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DB5772" w14:textId="77777777" w:rsidR="00F47A75" w:rsidRPr="00F47A75" w:rsidRDefault="00F47A75" w:rsidP="00A9050A">
      <w:pPr>
        <w:spacing w:before="120" w:after="0" w:line="360" w:lineRule="auto"/>
        <w:rPr>
          <w:rFonts w:ascii="Arial" w:eastAsia="Times New Roman" w:hAnsi="Arial" w:cs="Arial"/>
          <w:b/>
          <w:bCs/>
          <w:sz w:val="28"/>
          <w:szCs w:val="28"/>
          <w:lang w:eastAsia="fr-FR"/>
        </w:rPr>
      </w:pPr>
      <w:r w:rsidRPr="00F47A75">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6BB65E7E" w14:textId="77777777" w:rsidR="00F47A75" w:rsidRPr="00F47A75" w:rsidRDefault="00F47A75" w:rsidP="00A9050A">
      <w:pPr>
        <w:spacing w:before="120" w:after="0" w:line="360" w:lineRule="auto"/>
        <w:rPr>
          <w:rFonts w:ascii="Arial" w:eastAsia="Times New Roman" w:hAnsi="Arial" w:cs="Arial"/>
          <w:b/>
          <w:bCs/>
          <w:sz w:val="28"/>
          <w:szCs w:val="28"/>
          <w:lang w:eastAsia="fr-FR"/>
        </w:rPr>
      </w:pPr>
      <w:r w:rsidRPr="00F47A75">
        <w:rPr>
          <w:rFonts w:ascii="Arial" w:eastAsia="Times New Roman" w:hAnsi="Arial" w:cs="Arial"/>
          <w:b/>
          <w:bCs/>
          <w:sz w:val="28"/>
          <w:szCs w:val="28"/>
          <w:lang w:eastAsia="fr-FR"/>
        </w:rPr>
        <w:t>For any corrections, remarks, or suggestions, kindly contact us on translate@lloc.gov.bh</w:t>
      </w:r>
    </w:p>
    <w:p w14:paraId="4E53FCD0" w14:textId="77777777" w:rsidR="00F47A75" w:rsidRPr="00F47A75" w:rsidRDefault="00F47A75" w:rsidP="00A9050A">
      <w:pPr>
        <w:spacing w:before="120" w:after="0" w:line="360" w:lineRule="auto"/>
        <w:rPr>
          <w:rFonts w:ascii="Arial" w:eastAsia="Times New Roman" w:hAnsi="Arial" w:cs="Arial"/>
          <w:b/>
          <w:bCs/>
          <w:sz w:val="28"/>
          <w:szCs w:val="28"/>
          <w:lang w:eastAsia="fr-FR"/>
        </w:rPr>
      </w:pPr>
      <w:r w:rsidRPr="00F47A75">
        <w:rPr>
          <w:rFonts w:ascii="Arial" w:eastAsia="Times New Roman" w:hAnsi="Arial" w:cs="Arial"/>
          <w:b/>
          <w:bCs/>
          <w:sz w:val="28"/>
          <w:szCs w:val="28"/>
          <w:lang w:eastAsia="fr-FR"/>
        </w:rPr>
        <w:t>Published on the website on May 2024</w:t>
      </w:r>
      <w:r w:rsidRPr="00F47A75">
        <w:rPr>
          <w:rFonts w:ascii="Arial" w:eastAsia="Times New Roman" w:hAnsi="Arial" w:cs="Arial"/>
          <w:b/>
          <w:bCs/>
          <w:sz w:val="28"/>
          <w:szCs w:val="28"/>
          <w:lang w:eastAsia="fr-FR"/>
        </w:rPr>
        <w:br w:type="page"/>
      </w:r>
    </w:p>
    <w:p w14:paraId="071686EA" w14:textId="77777777" w:rsidR="00F47A75" w:rsidRPr="00F47A75" w:rsidRDefault="00F47A75" w:rsidP="00A9050A">
      <w:pPr>
        <w:spacing w:before="120" w:after="0" w:line="360" w:lineRule="auto"/>
        <w:jc w:val="center"/>
        <w:rPr>
          <w:rFonts w:ascii="Arial" w:eastAsia="Times New Roman" w:hAnsi="Arial" w:cs="Arial"/>
          <w:sz w:val="28"/>
          <w:szCs w:val="28"/>
          <w:lang w:eastAsia="fr-FR"/>
        </w:rPr>
      </w:pPr>
      <w:r w:rsidRPr="00F47A75">
        <w:rPr>
          <w:rFonts w:ascii="Arial" w:eastAsia="Times New Roman" w:hAnsi="Arial" w:cs="Arial"/>
          <w:b/>
          <w:bCs/>
          <w:sz w:val="28"/>
          <w:szCs w:val="28"/>
          <w:lang w:eastAsia="fr-FR"/>
        </w:rPr>
        <w:lastRenderedPageBreak/>
        <w:t>Decree No. (41) of 2020 ratifying the Agreement between the Government of the Kingdom of Bahrain and the Government of the Republic of Kenya regarding the Establishment of a Joint Bilateral Cooperation Committee</w:t>
      </w:r>
    </w:p>
    <w:p w14:paraId="06428033" w14:textId="77777777" w:rsidR="00F47A75" w:rsidRPr="00F47A75" w:rsidRDefault="00F47A75" w:rsidP="00A9050A">
      <w:pPr>
        <w:spacing w:before="120" w:after="0" w:line="360" w:lineRule="auto"/>
        <w:rPr>
          <w:rFonts w:ascii="Arial" w:eastAsia="Times New Roman" w:hAnsi="Arial" w:cs="Arial"/>
          <w:b/>
          <w:bCs/>
          <w:sz w:val="28"/>
          <w:szCs w:val="28"/>
          <w:lang w:eastAsia="fr-FR"/>
        </w:rPr>
      </w:pPr>
      <w:r w:rsidRPr="00F47A75">
        <w:rPr>
          <w:rFonts w:ascii="Arial" w:eastAsia="Times New Roman" w:hAnsi="Arial" w:cs="Arial"/>
          <w:b/>
          <w:bCs/>
          <w:sz w:val="28"/>
          <w:szCs w:val="28"/>
          <w:lang w:eastAsia="fr-FR"/>
        </w:rPr>
        <w:br w:type="page"/>
      </w:r>
    </w:p>
    <w:p w14:paraId="403CD90D" w14:textId="77777777" w:rsidR="00F47A75" w:rsidRPr="00F47A75" w:rsidRDefault="00F47A75" w:rsidP="00A9050A">
      <w:pPr>
        <w:spacing w:before="120" w:after="0" w:line="360" w:lineRule="auto"/>
        <w:rPr>
          <w:rFonts w:ascii="Arial" w:eastAsia="Times New Roman" w:hAnsi="Arial" w:cs="Arial"/>
          <w:sz w:val="28"/>
          <w:szCs w:val="28"/>
          <w:lang w:eastAsia="fr-FR"/>
        </w:rPr>
      </w:pPr>
      <w:r w:rsidRPr="00F47A75">
        <w:rPr>
          <w:rFonts w:ascii="Arial" w:eastAsia="Times New Roman" w:hAnsi="Arial" w:cs="Arial"/>
          <w:b/>
          <w:bCs/>
          <w:sz w:val="28"/>
          <w:szCs w:val="28"/>
          <w:lang w:eastAsia="fr-FR"/>
        </w:rPr>
        <w:t>We, Hamad bin Isa Al Khalifa, King of the Kingdom of Bahrain, </w:t>
      </w:r>
    </w:p>
    <w:p w14:paraId="795FAE39" w14:textId="77777777" w:rsidR="00F47A75" w:rsidRPr="00F47A75" w:rsidRDefault="00F47A75" w:rsidP="00A9050A">
      <w:pPr>
        <w:spacing w:before="120" w:after="0" w:line="360" w:lineRule="auto"/>
        <w:rPr>
          <w:rFonts w:ascii="Arial" w:eastAsia="Times New Roman" w:hAnsi="Arial" w:cs="Arial"/>
          <w:sz w:val="28"/>
          <w:szCs w:val="28"/>
          <w:lang w:eastAsia="fr-FR"/>
        </w:rPr>
      </w:pPr>
      <w:r w:rsidRPr="00F47A75">
        <w:rPr>
          <w:rFonts w:ascii="Arial" w:eastAsia="Times New Roman" w:hAnsi="Arial" w:cs="Arial"/>
          <w:sz w:val="28"/>
          <w:szCs w:val="28"/>
          <w:lang w:eastAsia="fr-FR"/>
        </w:rPr>
        <w:t>Having reviewed the Constitution, </w:t>
      </w:r>
    </w:p>
    <w:p w14:paraId="66ABAD20" w14:textId="77777777" w:rsidR="00F47A75" w:rsidRPr="00F47A75" w:rsidRDefault="00F47A75" w:rsidP="00A9050A">
      <w:pPr>
        <w:spacing w:before="120" w:after="0" w:line="360" w:lineRule="auto"/>
        <w:rPr>
          <w:rFonts w:ascii="Arial" w:eastAsia="Times New Roman" w:hAnsi="Arial" w:cs="Arial"/>
          <w:sz w:val="28"/>
          <w:szCs w:val="28"/>
          <w:lang w:eastAsia="fr-FR"/>
        </w:rPr>
      </w:pPr>
      <w:r w:rsidRPr="00F47A75">
        <w:rPr>
          <w:rFonts w:ascii="Arial" w:eastAsia="Times New Roman" w:hAnsi="Arial" w:cs="Arial"/>
          <w:sz w:val="28"/>
          <w:szCs w:val="28"/>
          <w:lang w:eastAsia="fr-FR"/>
        </w:rPr>
        <w:t>And the Agreement between the Government of the Kingdom of Bahrain and the Government of the Republic of Kenya regarding the Establishment of a Joint Bilateral Cooperation Committee, signed in New York on 26 September 2019, </w:t>
      </w:r>
    </w:p>
    <w:p w14:paraId="631D9E88" w14:textId="77777777" w:rsidR="00F47A75" w:rsidRPr="00F47A75" w:rsidRDefault="00F47A75" w:rsidP="00A9050A">
      <w:pPr>
        <w:spacing w:before="120" w:after="0" w:line="360" w:lineRule="auto"/>
        <w:rPr>
          <w:rFonts w:ascii="Arial" w:eastAsia="Times New Roman" w:hAnsi="Arial" w:cs="Arial"/>
          <w:sz w:val="28"/>
          <w:szCs w:val="28"/>
          <w:lang w:eastAsia="fr-FR"/>
        </w:rPr>
      </w:pPr>
      <w:r w:rsidRPr="00F47A75">
        <w:rPr>
          <w:rFonts w:ascii="Arial" w:eastAsia="Times New Roman" w:hAnsi="Arial" w:cs="Arial"/>
          <w:sz w:val="28"/>
          <w:szCs w:val="28"/>
          <w:lang w:eastAsia="fr-FR"/>
        </w:rPr>
        <w:t>And upon the submission of the Minister of Foreign Affairs; </w:t>
      </w:r>
    </w:p>
    <w:p w14:paraId="0257B58E" w14:textId="77777777" w:rsidR="00F47A75" w:rsidRPr="00F47A75" w:rsidRDefault="00F47A75" w:rsidP="00A9050A">
      <w:pPr>
        <w:spacing w:before="120" w:after="0" w:line="360" w:lineRule="auto"/>
        <w:rPr>
          <w:rFonts w:ascii="Arial" w:eastAsia="Times New Roman" w:hAnsi="Arial" w:cs="Arial"/>
          <w:sz w:val="28"/>
          <w:szCs w:val="28"/>
          <w:lang w:eastAsia="fr-FR"/>
        </w:rPr>
      </w:pPr>
      <w:r w:rsidRPr="00F47A75">
        <w:rPr>
          <w:rFonts w:ascii="Arial" w:eastAsia="Times New Roman" w:hAnsi="Arial" w:cs="Arial"/>
          <w:sz w:val="28"/>
          <w:szCs w:val="28"/>
          <w:lang w:eastAsia="fr-FR"/>
        </w:rPr>
        <w:t>And after the approval of the Council of Ministers, </w:t>
      </w:r>
    </w:p>
    <w:p w14:paraId="79DCBC82" w14:textId="77777777" w:rsidR="00F47A75" w:rsidRPr="00F47A75" w:rsidRDefault="00F47A75" w:rsidP="00A9050A">
      <w:pPr>
        <w:spacing w:before="120" w:after="0" w:line="360" w:lineRule="auto"/>
        <w:rPr>
          <w:rFonts w:ascii="Arial" w:eastAsia="Times New Roman" w:hAnsi="Arial" w:cs="Arial"/>
          <w:sz w:val="28"/>
          <w:szCs w:val="28"/>
          <w:lang w:eastAsia="fr-FR"/>
        </w:rPr>
      </w:pPr>
      <w:r w:rsidRPr="00F47A75">
        <w:rPr>
          <w:rFonts w:ascii="Arial" w:eastAsia="Times New Roman" w:hAnsi="Arial" w:cs="Arial"/>
          <w:b/>
          <w:bCs/>
          <w:sz w:val="28"/>
          <w:szCs w:val="28"/>
          <w:lang w:eastAsia="fr-FR"/>
        </w:rPr>
        <w:t>Hereby Decree the following: </w:t>
      </w:r>
    </w:p>
    <w:p w14:paraId="2438C2B6" w14:textId="77777777" w:rsidR="00F47A75" w:rsidRPr="00F47A75" w:rsidRDefault="00F47A75" w:rsidP="00A9050A">
      <w:pPr>
        <w:spacing w:before="120" w:after="0" w:line="360" w:lineRule="auto"/>
        <w:rPr>
          <w:rFonts w:ascii="Arial" w:eastAsia="Times New Roman" w:hAnsi="Arial" w:cs="Arial"/>
          <w:sz w:val="28"/>
          <w:szCs w:val="28"/>
          <w:lang w:eastAsia="fr-FR"/>
        </w:rPr>
      </w:pPr>
      <w:r w:rsidRPr="00F47A75">
        <w:rPr>
          <w:rFonts w:ascii="Arial" w:eastAsia="Times New Roman" w:hAnsi="Arial" w:cs="Arial"/>
          <w:b/>
          <w:bCs/>
          <w:sz w:val="28"/>
          <w:szCs w:val="28"/>
          <w:lang w:eastAsia="fr-FR"/>
        </w:rPr>
        <w:t>Article One </w:t>
      </w:r>
    </w:p>
    <w:p w14:paraId="309297DC" w14:textId="77777777" w:rsidR="00F47A75" w:rsidRPr="00F47A75" w:rsidRDefault="00F47A75" w:rsidP="00A9050A">
      <w:pPr>
        <w:spacing w:before="120" w:after="0" w:line="360" w:lineRule="auto"/>
        <w:rPr>
          <w:rFonts w:ascii="Arial" w:eastAsia="Times New Roman" w:hAnsi="Arial" w:cs="Arial"/>
          <w:sz w:val="28"/>
          <w:szCs w:val="28"/>
          <w:lang w:eastAsia="fr-FR"/>
        </w:rPr>
      </w:pPr>
      <w:r w:rsidRPr="00F47A75">
        <w:rPr>
          <w:rFonts w:ascii="Arial" w:eastAsia="Times New Roman" w:hAnsi="Arial" w:cs="Arial"/>
          <w:sz w:val="28"/>
          <w:szCs w:val="28"/>
          <w:lang w:eastAsia="fr-FR"/>
        </w:rPr>
        <w:t>The Agreement between the Government of the Kingdom of Bahrain and the Government of the Republic of Kenya regarding the Establishment of a Joint Bilateral Cooperation Committee, signed in New York on 26 September 2019, and attached to this Decree, has been ratified. </w:t>
      </w:r>
    </w:p>
    <w:p w14:paraId="02D8A14D" w14:textId="77777777" w:rsidR="00F47A75" w:rsidRPr="00F47A75" w:rsidRDefault="00F47A75" w:rsidP="00A9050A">
      <w:pPr>
        <w:spacing w:before="120" w:after="0" w:line="360" w:lineRule="auto"/>
        <w:rPr>
          <w:rFonts w:ascii="Arial" w:eastAsia="Times New Roman" w:hAnsi="Arial" w:cs="Arial"/>
          <w:sz w:val="28"/>
          <w:szCs w:val="28"/>
          <w:lang w:eastAsia="fr-FR"/>
        </w:rPr>
      </w:pPr>
      <w:r w:rsidRPr="00F47A75">
        <w:rPr>
          <w:rFonts w:ascii="Arial" w:eastAsia="Times New Roman" w:hAnsi="Arial" w:cs="Arial"/>
          <w:b/>
          <w:bCs/>
          <w:sz w:val="28"/>
          <w:szCs w:val="28"/>
          <w:lang w:eastAsia="fr-FR"/>
        </w:rPr>
        <w:t>Article Two </w:t>
      </w:r>
    </w:p>
    <w:p w14:paraId="4BB0BA4C" w14:textId="77777777" w:rsidR="00F47A75" w:rsidRPr="00F47A75" w:rsidRDefault="00F47A75" w:rsidP="00A9050A">
      <w:pPr>
        <w:spacing w:before="120" w:after="0" w:line="360" w:lineRule="auto"/>
        <w:rPr>
          <w:rFonts w:ascii="Arial" w:eastAsia="Times New Roman" w:hAnsi="Arial" w:cs="Arial"/>
          <w:sz w:val="28"/>
          <w:szCs w:val="28"/>
          <w:lang w:eastAsia="fr-FR"/>
        </w:rPr>
      </w:pPr>
      <w:r w:rsidRPr="00F47A75">
        <w:rPr>
          <w:rFonts w:ascii="Arial" w:eastAsia="Times New Roman" w:hAnsi="Arial" w:cs="Arial"/>
          <w:sz w:val="28"/>
          <w:szCs w:val="28"/>
          <w:lang w:eastAsia="fr-FR"/>
        </w:rPr>
        <w:t>The Minister of Foreign Affairs shall implement this Decree, and it shall come into force from the day following the date of its publication in the Official Gazette. </w:t>
      </w:r>
    </w:p>
    <w:p w14:paraId="55E7DFB6" w14:textId="77777777" w:rsidR="00F47A75" w:rsidRPr="00F47A75" w:rsidRDefault="00F47A75" w:rsidP="00A9050A">
      <w:pPr>
        <w:spacing w:before="120" w:after="0" w:line="360" w:lineRule="auto"/>
        <w:rPr>
          <w:rFonts w:ascii="Arial" w:eastAsia="Times New Roman" w:hAnsi="Arial" w:cs="Arial"/>
          <w:sz w:val="28"/>
          <w:szCs w:val="28"/>
          <w:lang w:eastAsia="fr-FR"/>
        </w:rPr>
      </w:pPr>
      <w:r w:rsidRPr="00F47A75">
        <w:rPr>
          <w:rFonts w:ascii="Arial" w:eastAsia="Times New Roman" w:hAnsi="Arial" w:cs="Arial"/>
          <w:b/>
          <w:bCs/>
          <w:sz w:val="28"/>
          <w:szCs w:val="28"/>
          <w:lang w:eastAsia="fr-FR"/>
        </w:rPr>
        <w:t>King of the Kingdom of Bahrain </w:t>
      </w:r>
    </w:p>
    <w:p w14:paraId="3B7E1B64" w14:textId="77777777" w:rsidR="00F47A75" w:rsidRPr="00F47A75" w:rsidRDefault="00F47A75" w:rsidP="00A9050A">
      <w:pPr>
        <w:spacing w:before="120" w:after="0" w:line="360" w:lineRule="auto"/>
        <w:rPr>
          <w:rFonts w:ascii="Arial" w:eastAsia="Times New Roman" w:hAnsi="Arial" w:cs="Arial"/>
          <w:sz w:val="28"/>
          <w:szCs w:val="28"/>
          <w:lang w:eastAsia="fr-FR"/>
        </w:rPr>
      </w:pPr>
      <w:r w:rsidRPr="00F47A75">
        <w:rPr>
          <w:rFonts w:ascii="Arial" w:eastAsia="Times New Roman" w:hAnsi="Arial" w:cs="Arial"/>
          <w:b/>
          <w:bCs/>
          <w:sz w:val="28"/>
          <w:szCs w:val="28"/>
          <w:lang w:eastAsia="fr-FR"/>
        </w:rPr>
        <w:t>Hamad bin Isa Al Khalifa </w:t>
      </w:r>
    </w:p>
    <w:p w14:paraId="6FED8FBC" w14:textId="77777777" w:rsidR="00F47A75" w:rsidRPr="00F47A75" w:rsidRDefault="00F47A75" w:rsidP="00A9050A">
      <w:pPr>
        <w:spacing w:before="120" w:after="0" w:line="360" w:lineRule="auto"/>
        <w:rPr>
          <w:rFonts w:ascii="Arial" w:eastAsia="Times New Roman" w:hAnsi="Arial" w:cs="Arial"/>
          <w:sz w:val="28"/>
          <w:szCs w:val="28"/>
          <w:lang w:eastAsia="fr-FR"/>
        </w:rPr>
      </w:pPr>
      <w:r w:rsidRPr="00F47A75">
        <w:rPr>
          <w:rFonts w:ascii="Arial" w:eastAsia="Times New Roman" w:hAnsi="Arial" w:cs="Arial"/>
          <w:b/>
          <w:bCs/>
          <w:sz w:val="28"/>
          <w:szCs w:val="28"/>
          <w:lang w:eastAsia="fr-FR"/>
        </w:rPr>
        <w:t>First Deputy of the Prime Minister </w:t>
      </w:r>
    </w:p>
    <w:p w14:paraId="07B01949" w14:textId="77777777" w:rsidR="00F47A75" w:rsidRPr="00F47A75" w:rsidRDefault="00F47A75" w:rsidP="00A9050A">
      <w:pPr>
        <w:spacing w:before="120" w:after="0" w:line="360" w:lineRule="auto"/>
        <w:rPr>
          <w:rFonts w:ascii="Arial" w:eastAsia="Times New Roman" w:hAnsi="Arial" w:cs="Arial"/>
          <w:sz w:val="28"/>
          <w:szCs w:val="28"/>
          <w:lang w:eastAsia="fr-FR"/>
        </w:rPr>
      </w:pPr>
      <w:r w:rsidRPr="00F47A75">
        <w:rPr>
          <w:rFonts w:ascii="Arial" w:eastAsia="Times New Roman" w:hAnsi="Arial" w:cs="Arial"/>
          <w:b/>
          <w:bCs/>
          <w:sz w:val="28"/>
          <w:szCs w:val="28"/>
          <w:lang w:eastAsia="fr-FR"/>
        </w:rPr>
        <w:t>Salman bin Hamad Al Khalifa </w:t>
      </w:r>
    </w:p>
    <w:p w14:paraId="09C6ADE9" w14:textId="77777777" w:rsidR="00F47A75" w:rsidRPr="00F47A75" w:rsidRDefault="00F47A75" w:rsidP="00A9050A">
      <w:pPr>
        <w:spacing w:before="120" w:after="0" w:line="360" w:lineRule="auto"/>
        <w:rPr>
          <w:rFonts w:ascii="Arial" w:eastAsia="Times New Roman" w:hAnsi="Arial" w:cs="Arial"/>
          <w:sz w:val="28"/>
          <w:szCs w:val="28"/>
          <w:lang w:eastAsia="fr-FR"/>
        </w:rPr>
      </w:pPr>
      <w:r w:rsidRPr="00F47A75">
        <w:rPr>
          <w:rFonts w:ascii="Arial" w:eastAsia="Times New Roman" w:hAnsi="Arial" w:cs="Arial"/>
          <w:sz w:val="28"/>
          <w:szCs w:val="28"/>
          <w:lang w:eastAsia="fr-FR"/>
        </w:rPr>
        <w:t>Issued at Riffa Palace: </w:t>
      </w:r>
    </w:p>
    <w:p w14:paraId="260A7373" w14:textId="77777777" w:rsidR="00F47A75" w:rsidRPr="00F47A75" w:rsidRDefault="00F47A75" w:rsidP="00A9050A">
      <w:pPr>
        <w:spacing w:before="120" w:after="0" w:line="360" w:lineRule="auto"/>
        <w:rPr>
          <w:rFonts w:ascii="Arial" w:eastAsia="Times New Roman" w:hAnsi="Arial" w:cs="Arial"/>
          <w:sz w:val="28"/>
          <w:szCs w:val="28"/>
          <w:lang w:eastAsia="fr-FR"/>
        </w:rPr>
      </w:pPr>
      <w:r w:rsidRPr="00F47A75">
        <w:rPr>
          <w:rFonts w:ascii="Arial" w:eastAsia="Times New Roman" w:hAnsi="Arial" w:cs="Arial"/>
          <w:sz w:val="28"/>
          <w:szCs w:val="28"/>
          <w:lang w:eastAsia="fr-FR"/>
        </w:rPr>
        <w:t>On: 25 Shawwal 1441 A.H. </w:t>
      </w:r>
    </w:p>
    <w:p w14:paraId="79FBD844" w14:textId="77777777" w:rsidR="00F47A75" w:rsidRPr="00F47A75" w:rsidRDefault="00F47A75" w:rsidP="00A9050A">
      <w:pPr>
        <w:spacing w:before="120" w:after="0" w:line="360" w:lineRule="auto"/>
        <w:rPr>
          <w:rFonts w:ascii="Arial" w:eastAsia="Times New Roman" w:hAnsi="Arial" w:cs="Arial"/>
          <w:sz w:val="28"/>
          <w:szCs w:val="28"/>
          <w:lang w:eastAsia="fr-FR"/>
        </w:rPr>
      </w:pPr>
      <w:r w:rsidRPr="00F47A75">
        <w:rPr>
          <w:rFonts w:ascii="Arial" w:eastAsia="Times New Roman" w:hAnsi="Arial" w:cs="Arial"/>
          <w:sz w:val="28"/>
          <w:szCs w:val="28"/>
          <w:lang w:eastAsia="fr-FR"/>
        </w:rPr>
        <w:t>Corresponding to: 17 June 2020 </w:t>
      </w:r>
    </w:p>
    <w:p w14:paraId="4DA4B292" w14:textId="77777777" w:rsidR="00F47A75" w:rsidRPr="00F47A75" w:rsidRDefault="00F47A75" w:rsidP="00A9050A">
      <w:pPr>
        <w:spacing w:before="120" w:after="0" w:line="360" w:lineRule="auto"/>
        <w:rPr>
          <w:rFonts w:ascii="Arial" w:eastAsia="Times New Roman" w:hAnsi="Arial" w:cs="Arial"/>
          <w:sz w:val="28"/>
          <w:szCs w:val="28"/>
          <w:lang w:eastAsia="fr-FR"/>
        </w:rPr>
      </w:pPr>
      <w:r w:rsidRPr="00F47A75">
        <w:rPr>
          <w:rFonts w:ascii="Arial" w:eastAsia="Times New Roman" w:hAnsi="Arial" w:cs="Arial"/>
          <w:b/>
          <w:bCs/>
          <w:sz w:val="28"/>
          <w:szCs w:val="28"/>
          <w:lang w:eastAsia="fr-FR"/>
        </w:rPr>
        <w:t>Agreement between the Government of the Kingdom of Bahrain and the Government of the Republic of Kenya regarding the Establishment of a Joint Bilateral Cooperation Committee </w:t>
      </w:r>
    </w:p>
    <w:p w14:paraId="42636D45" w14:textId="77777777" w:rsidR="00F47A75" w:rsidRPr="00F47A75" w:rsidRDefault="00F47A75" w:rsidP="00A9050A">
      <w:pPr>
        <w:spacing w:before="120" w:after="0" w:line="360" w:lineRule="auto"/>
        <w:rPr>
          <w:rFonts w:ascii="Arial" w:eastAsia="Times New Roman" w:hAnsi="Arial" w:cs="Arial"/>
          <w:sz w:val="28"/>
          <w:szCs w:val="28"/>
          <w:lang w:eastAsia="fr-FR"/>
        </w:rPr>
      </w:pPr>
      <w:r w:rsidRPr="00F47A75">
        <w:rPr>
          <w:rFonts w:ascii="Arial" w:eastAsia="Times New Roman" w:hAnsi="Arial" w:cs="Arial"/>
          <w:sz w:val="28"/>
          <w:szCs w:val="28"/>
          <w:lang w:eastAsia="fr-FR"/>
        </w:rPr>
        <w:t>The Government of the Kingdom of Bahrain and the Government of the Republic of Kenya (hereinafter in the singular as the “Party” and jointly referred to as the “Parties”), </w:t>
      </w:r>
    </w:p>
    <w:p w14:paraId="7B63CEEC" w14:textId="77777777" w:rsidR="00F47A75" w:rsidRPr="00F47A75" w:rsidRDefault="00F47A75" w:rsidP="00A9050A">
      <w:pPr>
        <w:spacing w:before="120" w:after="0" w:line="360" w:lineRule="auto"/>
        <w:rPr>
          <w:rFonts w:ascii="Arial" w:eastAsia="Times New Roman" w:hAnsi="Arial" w:cs="Arial"/>
          <w:sz w:val="28"/>
          <w:szCs w:val="28"/>
          <w:lang w:eastAsia="fr-FR"/>
        </w:rPr>
      </w:pPr>
      <w:r w:rsidRPr="00F47A75">
        <w:rPr>
          <w:rFonts w:ascii="Arial" w:eastAsia="Times New Roman" w:hAnsi="Arial" w:cs="Arial"/>
          <w:sz w:val="28"/>
          <w:szCs w:val="28"/>
          <w:lang w:eastAsia="fr-FR"/>
        </w:rPr>
        <w:t>Desiring to promote and strengthen various areas of cooperation between the two countries, and convinced that a constructive dialogue on various aspects of bilateral relations as well as on regional and international issues will contribute to strengthening bilateral cooperation between the two countries, </w:t>
      </w:r>
    </w:p>
    <w:p w14:paraId="3F06324A" w14:textId="77777777" w:rsidR="00F47A75" w:rsidRPr="00F47A75" w:rsidRDefault="00F47A75" w:rsidP="00A9050A">
      <w:pPr>
        <w:spacing w:before="120" w:after="0" w:line="360" w:lineRule="auto"/>
        <w:rPr>
          <w:rFonts w:ascii="Arial" w:eastAsia="Times New Roman" w:hAnsi="Arial" w:cs="Arial"/>
          <w:sz w:val="28"/>
          <w:szCs w:val="28"/>
          <w:lang w:eastAsia="fr-FR"/>
        </w:rPr>
      </w:pPr>
      <w:r w:rsidRPr="00F47A75">
        <w:rPr>
          <w:rFonts w:ascii="Arial" w:eastAsia="Times New Roman" w:hAnsi="Arial" w:cs="Arial"/>
          <w:sz w:val="28"/>
          <w:szCs w:val="28"/>
          <w:lang w:eastAsia="fr-FR"/>
        </w:rPr>
        <w:t>They have agreed on the following: </w:t>
      </w:r>
    </w:p>
    <w:p w14:paraId="6BC412C7" w14:textId="77777777" w:rsidR="00F47A75" w:rsidRPr="00F47A75" w:rsidRDefault="00F47A75" w:rsidP="00A9050A">
      <w:pPr>
        <w:spacing w:before="120" w:after="0" w:line="360" w:lineRule="auto"/>
        <w:rPr>
          <w:rFonts w:ascii="Arial" w:eastAsia="Times New Roman" w:hAnsi="Arial" w:cs="Arial"/>
          <w:sz w:val="28"/>
          <w:szCs w:val="28"/>
          <w:lang w:eastAsia="fr-FR"/>
        </w:rPr>
      </w:pPr>
      <w:r w:rsidRPr="00F47A75">
        <w:rPr>
          <w:rFonts w:ascii="Arial" w:eastAsia="Times New Roman" w:hAnsi="Arial" w:cs="Arial"/>
          <w:b/>
          <w:bCs/>
          <w:sz w:val="28"/>
          <w:szCs w:val="28"/>
          <w:lang w:eastAsia="fr-FR"/>
        </w:rPr>
        <w:t>Article (1)</w:t>
      </w:r>
      <w:r w:rsidRPr="00F47A75">
        <w:rPr>
          <w:rFonts w:ascii="Arial" w:eastAsia="Times New Roman" w:hAnsi="Arial" w:cs="Arial"/>
          <w:sz w:val="28"/>
          <w:szCs w:val="28"/>
          <w:lang w:eastAsia="fr-FR"/>
        </w:rPr>
        <w:t> </w:t>
      </w:r>
    </w:p>
    <w:p w14:paraId="5C114A96" w14:textId="77777777" w:rsidR="00F47A75" w:rsidRPr="00F47A75" w:rsidRDefault="00F47A75" w:rsidP="00A9050A">
      <w:pPr>
        <w:spacing w:before="120" w:after="0" w:line="360" w:lineRule="auto"/>
        <w:rPr>
          <w:rFonts w:ascii="Arial" w:eastAsia="Times New Roman" w:hAnsi="Arial" w:cs="Arial"/>
          <w:sz w:val="28"/>
          <w:szCs w:val="28"/>
          <w:lang w:eastAsia="fr-FR"/>
        </w:rPr>
      </w:pPr>
      <w:r w:rsidRPr="00F47A75">
        <w:rPr>
          <w:rFonts w:ascii="Arial" w:eastAsia="Times New Roman" w:hAnsi="Arial" w:cs="Arial"/>
          <w:sz w:val="28"/>
          <w:szCs w:val="28"/>
          <w:lang w:eastAsia="fr-FR"/>
        </w:rPr>
        <w:t>Areas of cooperation </w:t>
      </w:r>
    </w:p>
    <w:p w14:paraId="1E6744B8" w14:textId="77777777" w:rsidR="00F47A75" w:rsidRPr="00F47A75" w:rsidRDefault="00F47A75" w:rsidP="00A9050A">
      <w:pPr>
        <w:spacing w:before="120" w:after="0" w:line="360" w:lineRule="auto"/>
        <w:rPr>
          <w:rFonts w:ascii="Arial" w:eastAsia="Times New Roman" w:hAnsi="Arial" w:cs="Arial"/>
          <w:sz w:val="28"/>
          <w:szCs w:val="28"/>
          <w:lang w:eastAsia="fr-FR"/>
        </w:rPr>
      </w:pPr>
      <w:r w:rsidRPr="00F47A75">
        <w:rPr>
          <w:rFonts w:ascii="Arial" w:eastAsia="Times New Roman" w:hAnsi="Arial" w:cs="Arial"/>
          <w:sz w:val="28"/>
          <w:szCs w:val="28"/>
          <w:lang w:eastAsia="fr-FR"/>
        </w:rPr>
        <w:t>The two parties will set up a joint cooperation committee (hereinafter referred to as the "Joint Cooperation Committee") to provide a framework for bilateral cooperation between the two countries. </w:t>
      </w:r>
    </w:p>
    <w:p w14:paraId="7AC413B8" w14:textId="77777777" w:rsidR="00F47A75" w:rsidRPr="00F47A75" w:rsidRDefault="00F47A75" w:rsidP="00A9050A">
      <w:pPr>
        <w:spacing w:before="120" w:after="0" w:line="360" w:lineRule="auto"/>
        <w:rPr>
          <w:rFonts w:ascii="Arial" w:eastAsia="Times New Roman" w:hAnsi="Arial" w:cs="Arial"/>
          <w:sz w:val="28"/>
          <w:szCs w:val="28"/>
          <w:lang w:eastAsia="fr-FR"/>
        </w:rPr>
      </w:pPr>
      <w:r w:rsidRPr="00F47A75">
        <w:rPr>
          <w:rFonts w:ascii="Arial" w:eastAsia="Times New Roman" w:hAnsi="Arial" w:cs="Arial"/>
          <w:sz w:val="28"/>
          <w:szCs w:val="28"/>
          <w:lang w:eastAsia="fr-FR"/>
        </w:rPr>
        <w:t>The Joint Cooperation Committee shall be responsible for the following tasks: </w:t>
      </w:r>
    </w:p>
    <w:p w14:paraId="4F35619E" w14:textId="77777777" w:rsidR="00F47A75" w:rsidRPr="00F47A75" w:rsidRDefault="00F47A75" w:rsidP="00A9050A">
      <w:pPr>
        <w:spacing w:before="120" w:after="0" w:line="360" w:lineRule="auto"/>
        <w:rPr>
          <w:rFonts w:ascii="Arial" w:eastAsia="Times New Roman" w:hAnsi="Arial" w:cs="Arial"/>
          <w:sz w:val="28"/>
          <w:szCs w:val="28"/>
          <w:lang w:eastAsia="fr-FR"/>
        </w:rPr>
      </w:pPr>
      <w:r w:rsidRPr="00F47A75">
        <w:rPr>
          <w:rFonts w:ascii="Arial" w:eastAsia="Times New Roman" w:hAnsi="Arial" w:cs="Arial"/>
          <w:sz w:val="28"/>
          <w:szCs w:val="28"/>
          <w:lang w:eastAsia="fr-FR"/>
        </w:rPr>
        <w:t>Hold regular consultations (hereinafter referred to as "Consultations") and coordination on issues of common interest, </w:t>
      </w:r>
    </w:p>
    <w:p w14:paraId="4DEEDA44" w14:textId="77777777" w:rsidR="00F47A75" w:rsidRPr="00F47A75" w:rsidRDefault="00F47A75" w:rsidP="00A9050A">
      <w:pPr>
        <w:spacing w:before="120" w:after="0" w:line="360" w:lineRule="auto"/>
        <w:rPr>
          <w:rFonts w:ascii="Arial" w:eastAsia="Times New Roman" w:hAnsi="Arial" w:cs="Arial"/>
          <w:sz w:val="28"/>
          <w:szCs w:val="28"/>
          <w:lang w:eastAsia="fr-FR"/>
        </w:rPr>
      </w:pPr>
      <w:r w:rsidRPr="00F47A75">
        <w:rPr>
          <w:rFonts w:ascii="Arial" w:eastAsia="Times New Roman" w:hAnsi="Arial" w:cs="Arial"/>
          <w:sz w:val="28"/>
          <w:szCs w:val="28"/>
          <w:lang w:eastAsia="fr-FR"/>
        </w:rPr>
        <w:t>Discussing the deepening of cooperation between the two parties in the economic, trade, investment, cultural, scientific, labour, technical, information and education fields, including cooperation on international issues of common interest to both parties. </w:t>
      </w:r>
    </w:p>
    <w:p w14:paraId="5F3843CF" w14:textId="77777777" w:rsidR="00F47A75" w:rsidRPr="00F47A75" w:rsidRDefault="00F47A75" w:rsidP="00A9050A">
      <w:pPr>
        <w:spacing w:before="120" w:after="0" w:line="360" w:lineRule="auto"/>
        <w:rPr>
          <w:rFonts w:ascii="Arial" w:eastAsia="Times New Roman" w:hAnsi="Arial" w:cs="Arial"/>
          <w:sz w:val="28"/>
          <w:szCs w:val="28"/>
          <w:lang w:eastAsia="fr-FR"/>
        </w:rPr>
      </w:pPr>
      <w:r w:rsidRPr="00F47A75">
        <w:rPr>
          <w:rFonts w:ascii="Arial" w:eastAsia="Times New Roman" w:hAnsi="Arial" w:cs="Arial"/>
          <w:sz w:val="28"/>
          <w:szCs w:val="28"/>
          <w:lang w:eastAsia="fr-FR"/>
        </w:rPr>
        <w:t>To monitor and implement any cooperation agreement or programme concluded between the two parties. </w:t>
      </w:r>
    </w:p>
    <w:p w14:paraId="0C8E45A0" w14:textId="77777777" w:rsidR="00F47A75" w:rsidRPr="00F47A75" w:rsidRDefault="00F47A75" w:rsidP="00A9050A">
      <w:pPr>
        <w:spacing w:before="120" w:after="0" w:line="360" w:lineRule="auto"/>
        <w:rPr>
          <w:rFonts w:ascii="Arial" w:eastAsia="Times New Roman" w:hAnsi="Arial" w:cs="Arial"/>
          <w:sz w:val="28"/>
          <w:szCs w:val="28"/>
          <w:lang w:eastAsia="fr-FR"/>
        </w:rPr>
      </w:pPr>
      <w:r w:rsidRPr="00F47A75">
        <w:rPr>
          <w:rFonts w:ascii="Arial" w:eastAsia="Times New Roman" w:hAnsi="Arial" w:cs="Arial"/>
          <w:sz w:val="28"/>
          <w:szCs w:val="28"/>
          <w:lang w:eastAsia="fr-FR"/>
        </w:rPr>
        <w:t>Promote and facilitate the exchange of information and experience and encourage the exchange of regular visits between delegations from both sides, and exchange views on international issues of common interest. </w:t>
      </w:r>
    </w:p>
    <w:p w14:paraId="4911D468" w14:textId="77777777" w:rsidR="00F47A75" w:rsidRPr="00F47A75" w:rsidRDefault="00F47A75" w:rsidP="00A9050A">
      <w:pPr>
        <w:spacing w:before="120" w:after="0" w:line="360" w:lineRule="auto"/>
        <w:rPr>
          <w:rFonts w:ascii="Arial" w:eastAsia="Times New Roman" w:hAnsi="Arial" w:cs="Arial"/>
          <w:sz w:val="28"/>
          <w:szCs w:val="28"/>
          <w:lang w:eastAsia="fr-FR"/>
        </w:rPr>
      </w:pPr>
      <w:r w:rsidRPr="00F47A75">
        <w:rPr>
          <w:rFonts w:ascii="Arial" w:eastAsia="Times New Roman" w:hAnsi="Arial" w:cs="Arial"/>
          <w:b/>
          <w:bCs/>
          <w:sz w:val="28"/>
          <w:szCs w:val="28"/>
          <w:lang w:eastAsia="fr-FR"/>
        </w:rPr>
        <w:t>Article (2)</w:t>
      </w:r>
      <w:r w:rsidRPr="00F47A75">
        <w:rPr>
          <w:rFonts w:ascii="Arial" w:eastAsia="Times New Roman" w:hAnsi="Arial" w:cs="Arial"/>
          <w:sz w:val="28"/>
          <w:szCs w:val="28"/>
          <w:lang w:eastAsia="fr-FR"/>
        </w:rPr>
        <w:t> </w:t>
      </w:r>
    </w:p>
    <w:p w14:paraId="4C0E65FC" w14:textId="77777777" w:rsidR="00F47A75" w:rsidRPr="00F47A75" w:rsidRDefault="00F47A75" w:rsidP="00A9050A">
      <w:pPr>
        <w:spacing w:before="120" w:after="0" w:line="360" w:lineRule="auto"/>
        <w:rPr>
          <w:rFonts w:ascii="Arial" w:eastAsia="Times New Roman" w:hAnsi="Arial" w:cs="Arial"/>
          <w:sz w:val="28"/>
          <w:szCs w:val="28"/>
          <w:lang w:eastAsia="fr-FR"/>
        </w:rPr>
      </w:pPr>
      <w:r w:rsidRPr="00F47A75">
        <w:rPr>
          <w:rFonts w:ascii="Arial" w:eastAsia="Times New Roman" w:hAnsi="Arial" w:cs="Arial"/>
          <w:sz w:val="28"/>
          <w:szCs w:val="28"/>
          <w:lang w:eastAsia="fr-FR"/>
        </w:rPr>
        <w:t>Constitution of the Joint Cooperation Committee </w:t>
      </w:r>
    </w:p>
    <w:p w14:paraId="5F6B43F8" w14:textId="77777777" w:rsidR="00F47A75" w:rsidRPr="00F47A75" w:rsidRDefault="00F47A75" w:rsidP="00A9050A">
      <w:pPr>
        <w:spacing w:before="120" w:after="0" w:line="360" w:lineRule="auto"/>
        <w:rPr>
          <w:rFonts w:ascii="Arial" w:eastAsia="Times New Roman" w:hAnsi="Arial" w:cs="Arial"/>
          <w:sz w:val="28"/>
          <w:szCs w:val="28"/>
          <w:lang w:eastAsia="fr-FR"/>
        </w:rPr>
      </w:pPr>
      <w:r w:rsidRPr="00F47A75">
        <w:rPr>
          <w:rFonts w:ascii="Arial" w:eastAsia="Times New Roman" w:hAnsi="Arial" w:cs="Arial"/>
          <w:sz w:val="28"/>
          <w:szCs w:val="28"/>
          <w:lang w:eastAsia="fr-FR"/>
        </w:rPr>
        <w:t>The Joint Committee shall hold its meetings under the chairmanship of the Ministers of Foreign Affairs of each Party or their representatives. </w:t>
      </w:r>
    </w:p>
    <w:p w14:paraId="311B6F9D" w14:textId="77777777" w:rsidR="00F47A75" w:rsidRPr="00F47A75" w:rsidRDefault="00F47A75" w:rsidP="00A9050A">
      <w:pPr>
        <w:spacing w:before="120" w:after="0" w:line="360" w:lineRule="auto"/>
        <w:rPr>
          <w:rFonts w:ascii="Arial" w:eastAsia="Times New Roman" w:hAnsi="Arial" w:cs="Arial"/>
          <w:sz w:val="28"/>
          <w:szCs w:val="28"/>
          <w:lang w:eastAsia="fr-FR"/>
        </w:rPr>
      </w:pPr>
      <w:r w:rsidRPr="00F47A75">
        <w:rPr>
          <w:rFonts w:ascii="Arial" w:eastAsia="Times New Roman" w:hAnsi="Arial" w:cs="Arial"/>
          <w:sz w:val="28"/>
          <w:szCs w:val="28"/>
          <w:lang w:eastAsia="fr-FR"/>
        </w:rPr>
        <w:t>Each Party shall have the right to determine the members of its delegation at meetings of the Joint Cooperation Committee. </w:t>
      </w:r>
    </w:p>
    <w:p w14:paraId="0495B0CE" w14:textId="77777777" w:rsidR="00F47A75" w:rsidRPr="00F47A75" w:rsidRDefault="00F47A75" w:rsidP="00A9050A">
      <w:pPr>
        <w:spacing w:before="120" w:after="0" w:line="360" w:lineRule="auto"/>
        <w:rPr>
          <w:rFonts w:ascii="Arial" w:eastAsia="Times New Roman" w:hAnsi="Arial" w:cs="Arial"/>
          <w:sz w:val="28"/>
          <w:szCs w:val="28"/>
          <w:lang w:eastAsia="fr-FR"/>
        </w:rPr>
      </w:pPr>
      <w:r w:rsidRPr="00F47A75">
        <w:rPr>
          <w:rFonts w:ascii="Arial" w:eastAsia="Times New Roman" w:hAnsi="Arial" w:cs="Arial"/>
          <w:b/>
          <w:bCs/>
          <w:sz w:val="28"/>
          <w:szCs w:val="28"/>
          <w:lang w:eastAsia="fr-FR"/>
        </w:rPr>
        <w:t>Article (3)</w:t>
      </w:r>
      <w:r w:rsidRPr="00F47A75">
        <w:rPr>
          <w:rFonts w:ascii="Arial" w:eastAsia="Times New Roman" w:hAnsi="Arial" w:cs="Arial"/>
          <w:sz w:val="28"/>
          <w:szCs w:val="28"/>
          <w:lang w:eastAsia="fr-FR"/>
        </w:rPr>
        <w:t> </w:t>
      </w:r>
    </w:p>
    <w:p w14:paraId="7DAC8F59" w14:textId="77777777" w:rsidR="00F47A75" w:rsidRPr="00F47A75" w:rsidRDefault="00F47A75" w:rsidP="00A9050A">
      <w:pPr>
        <w:spacing w:before="120" w:after="0" w:line="360" w:lineRule="auto"/>
        <w:rPr>
          <w:rFonts w:ascii="Arial" w:eastAsia="Times New Roman" w:hAnsi="Arial" w:cs="Arial"/>
          <w:sz w:val="28"/>
          <w:szCs w:val="28"/>
          <w:lang w:eastAsia="fr-FR"/>
        </w:rPr>
      </w:pPr>
      <w:r w:rsidRPr="00F47A75">
        <w:rPr>
          <w:rFonts w:ascii="Arial" w:eastAsia="Times New Roman" w:hAnsi="Arial" w:cs="Arial"/>
          <w:sz w:val="28"/>
          <w:szCs w:val="28"/>
          <w:lang w:eastAsia="fr-FR"/>
        </w:rPr>
        <w:t>Consultations </w:t>
      </w:r>
    </w:p>
    <w:p w14:paraId="6004323B" w14:textId="77777777" w:rsidR="00F47A75" w:rsidRPr="00F47A75" w:rsidRDefault="00F47A75" w:rsidP="00A9050A">
      <w:pPr>
        <w:spacing w:before="120" w:after="0" w:line="360" w:lineRule="auto"/>
        <w:rPr>
          <w:rFonts w:ascii="Arial" w:eastAsia="Times New Roman" w:hAnsi="Arial" w:cs="Arial"/>
          <w:sz w:val="28"/>
          <w:szCs w:val="28"/>
          <w:lang w:eastAsia="fr-FR"/>
        </w:rPr>
      </w:pPr>
      <w:r w:rsidRPr="00F47A75">
        <w:rPr>
          <w:rFonts w:ascii="Arial" w:eastAsia="Times New Roman" w:hAnsi="Arial" w:cs="Arial"/>
          <w:sz w:val="28"/>
          <w:szCs w:val="28"/>
          <w:lang w:eastAsia="fr-FR"/>
        </w:rPr>
        <w:t>The Joint Cooperation Committee shall meet on an annual basis or more frequently, whenever necessary, alternating between Manama and Nairobi. </w:t>
      </w:r>
    </w:p>
    <w:p w14:paraId="1C07E6AA" w14:textId="77777777" w:rsidR="00F47A75" w:rsidRPr="00F47A75" w:rsidRDefault="00F47A75" w:rsidP="00A9050A">
      <w:pPr>
        <w:spacing w:before="120" w:after="0" w:line="360" w:lineRule="auto"/>
        <w:rPr>
          <w:rFonts w:ascii="Arial" w:eastAsia="Times New Roman" w:hAnsi="Arial" w:cs="Arial"/>
          <w:sz w:val="28"/>
          <w:szCs w:val="28"/>
          <w:lang w:eastAsia="fr-FR"/>
        </w:rPr>
      </w:pPr>
      <w:r w:rsidRPr="00F47A75">
        <w:rPr>
          <w:rFonts w:ascii="Arial" w:eastAsia="Times New Roman" w:hAnsi="Arial" w:cs="Arial"/>
          <w:sz w:val="28"/>
          <w:szCs w:val="28"/>
          <w:lang w:eastAsia="fr-FR"/>
        </w:rPr>
        <w:t>The Joint Cooperation Committee shall meet at such places and on such dates as agreed by both Parties. </w:t>
      </w:r>
    </w:p>
    <w:p w14:paraId="7628CA71" w14:textId="77777777" w:rsidR="00F47A75" w:rsidRPr="00F47A75" w:rsidRDefault="00F47A75" w:rsidP="00A9050A">
      <w:pPr>
        <w:spacing w:before="120" w:after="0" w:line="360" w:lineRule="auto"/>
        <w:rPr>
          <w:rFonts w:ascii="Arial" w:eastAsia="Times New Roman" w:hAnsi="Arial" w:cs="Arial"/>
          <w:sz w:val="28"/>
          <w:szCs w:val="28"/>
          <w:lang w:eastAsia="fr-FR"/>
        </w:rPr>
      </w:pPr>
      <w:r w:rsidRPr="00F47A75">
        <w:rPr>
          <w:rFonts w:ascii="Arial" w:eastAsia="Times New Roman" w:hAnsi="Arial" w:cs="Arial"/>
          <w:sz w:val="28"/>
          <w:szCs w:val="28"/>
          <w:lang w:eastAsia="fr-FR"/>
        </w:rPr>
        <w:t>The agenda of the Joint Cooperation Committee shall be prepared and agreed by both Parties through diplomatic channels at least one month before the opening of the Joint Cooperation Committee, provided that it is approved on the day of the Joint Cooperation Committee. </w:t>
      </w:r>
    </w:p>
    <w:p w14:paraId="15EB4438" w14:textId="77777777" w:rsidR="00F47A75" w:rsidRPr="00F47A75" w:rsidRDefault="00F47A75" w:rsidP="00A9050A">
      <w:pPr>
        <w:spacing w:before="120" w:after="0" w:line="360" w:lineRule="auto"/>
        <w:rPr>
          <w:rFonts w:ascii="Arial" w:eastAsia="Times New Roman" w:hAnsi="Arial" w:cs="Arial"/>
          <w:sz w:val="28"/>
          <w:szCs w:val="28"/>
          <w:lang w:eastAsia="fr-FR"/>
        </w:rPr>
      </w:pPr>
      <w:r w:rsidRPr="00F47A75">
        <w:rPr>
          <w:rFonts w:ascii="Arial" w:eastAsia="Times New Roman" w:hAnsi="Arial" w:cs="Arial"/>
          <w:b/>
          <w:bCs/>
          <w:sz w:val="28"/>
          <w:szCs w:val="28"/>
          <w:lang w:eastAsia="fr-FR"/>
        </w:rPr>
        <w:t>Article (4)</w:t>
      </w:r>
      <w:r w:rsidRPr="00F47A75">
        <w:rPr>
          <w:rFonts w:ascii="Arial" w:eastAsia="Times New Roman" w:hAnsi="Arial" w:cs="Arial"/>
          <w:sz w:val="28"/>
          <w:szCs w:val="28"/>
          <w:lang w:eastAsia="fr-FR"/>
        </w:rPr>
        <w:t> </w:t>
      </w:r>
    </w:p>
    <w:p w14:paraId="7DA4D2DC" w14:textId="77777777" w:rsidR="00F47A75" w:rsidRPr="00F47A75" w:rsidRDefault="00F47A75" w:rsidP="00A9050A">
      <w:pPr>
        <w:spacing w:before="120" w:after="0" w:line="360" w:lineRule="auto"/>
        <w:rPr>
          <w:rFonts w:ascii="Arial" w:eastAsia="Times New Roman" w:hAnsi="Arial" w:cs="Arial"/>
          <w:sz w:val="28"/>
          <w:szCs w:val="28"/>
          <w:lang w:eastAsia="fr-FR"/>
        </w:rPr>
      </w:pPr>
      <w:r w:rsidRPr="00F47A75">
        <w:rPr>
          <w:rFonts w:ascii="Arial" w:eastAsia="Times New Roman" w:hAnsi="Arial" w:cs="Arial"/>
          <w:sz w:val="28"/>
          <w:szCs w:val="28"/>
          <w:lang w:eastAsia="fr-FR"/>
        </w:rPr>
        <w:t>Subcommittees and working groups </w:t>
      </w:r>
    </w:p>
    <w:p w14:paraId="373A3CCE" w14:textId="77777777" w:rsidR="00F47A75" w:rsidRPr="00F47A75" w:rsidRDefault="00F47A75" w:rsidP="00A9050A">
      <w:pPr>
        <w:spacing w:before="120" w:after="0" w:line="360" w:lineRule="auto"/>
        <w:rPr>
          <w:rFonts w:ascii="Arial" w:eastAsia="Times New Roman" w:hAnsi="Arial" w:cs="Arial"/>
          <w:sz w:val="28"/>
          <w:szCs w:val="28"/>
          <w:lang w:eastAsia="fr-FR"/>
        </w:rPr>
      </w:pPr>
      <w:r w:rsidRPr="00F47A75">
        <w:rPr>
          <w:rFonts w:ascii="Arial" w:eastAsia="Times New Roman" w:hAnsi="Arial" w:cs="Arial"/>
          <w:sz w:val="28"/>
          <w:szCs w:val="28"/>
          <w:lang w:eastAsia="fr-FR"/>
        </w:rPr>
        <w:t>The Joint Committee shall determine the rules and procedures for its work. It may also set up sub-committees or standing working parties, as appropriate, or, where necessary, to discuss specific subjects submitted to it. </w:t>
      </w:r>
    </w:p>
    <w:p w14:paraId="503B807A" w14:textId="77777777" w:rsidR="00F47A75" w:rsidRPr="00F47A75" w:rsidRDefault="00F47A75" w:rsidP="00A9050A">
      <w:pPr>
        <w:spacing w:before="120" w:after="0" w:line="360" w:lineRule="auto"/>
        <w:rPr>
          <w:rFonts w:ascii="Arial" w:eastAsia="Times New Roman" w:hAnsi="Arial" w:cs="Arial"/>
          <w:sz w:val="28"/>
          <w:szCs w:val="28"/>
          <w:lang w:eastAsia="fr-FR"/>
        </w:rPr>
      </w:pPr>
      <w:r w:rsidRPr="00F47A75">
        <w:rPr>
          <w:rFonts w:ascii="Arial" w:eastAsia="Times New Roman" w:hAnsi="Arial" w:cs="Arial"/>
          <w:sz w:val="28"/>
          <w:szCs w:val="28"/>
          <w:lang w:eastAsia="fr-FR"/>
        </w:rPr>
        <w:t>The recommendations of the subcommittees and working parties shall be submitted to the Joint Committee for consideration and approval. </w:t>
      </w:r>
    </w:p>
    <w:p w14:paraId="15BCB9C4" w14:textId="77777777" w:rsidR="00F47A75" w:rsidRPr="00F47A75" w:rsidRDefault="00F47A75" w:rsidP="00A9050A">
      <w:pPr>
        <w:spacing w:before="120" w:after="0" w:line="360" w:lineRule="auto"/>
        <w:rPr>
          <w:rFonts w:ascii="Arial" w:eastAsia="Times New Roman" w:hAnsi="Arial" w:cs="Arial"/>
          <w:sz w:val="28"/>
          <w:szCs w:val="28"/>
          <w:lang w:eastAsia="fr-FR"/>
        </w:rPr>
      </w:pPr>
      <w:r w:rsidRPr="00F47A75">
        <w:rPr>
          <w:rFonts w:ascii="Arial" w:eastAsia="Times New Roman" w:hAnsi="Arial" w:cs="Arial"/>
          <w:b/>
          <w:bCs/>
          <w:sz w:val="28"/>
          <w:szCs w:val="28"/>
          <w:lang w:eastAsia="fr-FR"/>
        </w:rPr>
        <w:t>Article (5)</w:t>
      </w:r>
      <w:r w:rsidRPr="00F47A75">
        <w:rPr>
          <w:rFonts w:ascii="Arial" w:eastAsia="Times New Roman" w:hAnsi="Arial" w:cs="Arial"/>
          <w:sz w:val="28"/>
          <w:szCs w:val="28"/>
          <w:lang w:eastAsia="fr-FR"/>
        </w:rPr>
        <w:t> </w:t>
      </w:r>
    </w:p>
    <w:p w14:paraId="042F47D5" w14:textId="77777777" w:rsidR="00F47A75" w:rsidRPr="00F47A75" w:rsidRDefault="00F47A75" w:rsidP="00A9050A">
      <w:pPr>
        <w:spacing w:before="120" w:after="0" w:line="360" w:lineRule="auto"/>
        <w:rPr>
          <w:rFonts w:ascii="Arial" w:eastAsia="Times New Roman" w:hAnsi="Arial" w:cs="Arial"/>
          <w:sz w:val="28"/>
          <w:szCs w:val="28"/>
          <w:lang w:eastAsia="fr-FR"/>
        </w:rPr>
      </w:pPr>
      <w:r w:rsidRPr="00F47A75">
        <w:rPr>
          <w:rFonts w:ascii="Arial" w:eastAsia="Times New Roman" w:hAnsi="Arial" w:cs="Arial"/>
          <w:sz w:val="28"/>
          <w:szCs w:val="28"/>
          <w:lang w:eastAsia="fr-FR"/>
        </w:rPr>
        <w:t>Confidentiality </w:t>
      </w:r>
    </w:p>
    <w:p w14:paraId="24E36FA0" w14:textId="77777777" w:rsidR="00F47A75" w:rsidRPr="00F47A75" w:rsidRDefault="00F47A75" w:rsidP="00A9050A">
      <w:pPr>
        <w:spacing w:before="120" w:after="0" w:line="360" w:lineRule="auto"/>
        <w:rPr>
          <w:rFonts w:ascii="Arial" w:eastAsia="Times New Roman" w:hAnsi="Arial" w:cs="Arial"/>
          <w:sz w:val="28"/>
          <w:szCs w:val="28"/>
          <w:lang w:eastAsia="fr-FR"/>
        </w:rPr>
      </w:pPr>
      <w:r w:rsidRPr="00F47A75">
        <w:rPr>
          <w:rFonts w:ascii="Arial" w:eastAsia="Times New Roman" w:hAnsi="Arial" w:cs="Arial"/>
          <w:sz w:val="28"/>
          <w:szCs w:val="28"/>
          <w:lang w:eastAsia="fr-FR"/>
        </w:rPr>
        <w:t>Both parties shall maintain the confidentiality of information and documents exchanged pursuant to this Agreement. Both Parties shall not disclose to any third party such information and documents received without the prior written consent of the other Party. </w:t>
      </w:r>
    </w:p>
    <w:p w14:paraId="443E1E46" w14:textId="77777777" w:rsidR="00F47A75" w:rsidRPr="00F47A75" w:rsidRDefault="00F47A75" w:rsidP="00A9050A">
      <w:pPr>
        <w:spacing w:before="120" w:after="0" w:line="360" w:lineRule="auto"/>
        <w:rPr>
          <w:rFonts w:ascii="Arial" w:eastAsia="Times New Roman" w:hAnsi="Arial" w:cs="Arial"/>
          <w:sz w:val="28"/>
          <w:szCs w:val="28"/>
          <w:lang w:eastAsia="fr-FR"/>
        </w:rPr>
      </w:pPr>
      <w:r w:rsidRPr="00F47A75">
        <w:rPr>
          <w:rFonts w:ascii="Arial" w:eastAsia="Times New Roman" w:hAnsi="Arial" w:cs="Arial"/>
          <w:sz w:val="28"/>
          <w:szCs w:val="28"/>
          <w:lang w:eastAsia="fr-FR"/>
        </w:rPr>
        <w:t>The provisions of this Article shall apply even after termination of this Agreement. </w:t>
      </w:r>
    </w:p>
    <w:p w14:paraId="1E1C3268" w14:textId="77777777" w:rsidR="00F47A75" w:rsidRPr="00F47A75" w:rsidRDefault="00F47A75" w:rsidP="00A9050A">
      <w:pPr>
        <w:spacing w:before="120" w:after="0" w:line="360" w:lineRule="auto"/>
        <w:rPr>
          <w:rFonts w:ascii="Arial" w:eastAsia="Times New Roman" w:hAnsi="Arial" w:cs="Arial"/>
          <w:sz w:val="28"/>
          <w:szCs w:val="28"/>
          <w:lang w:eastAsia="fr-FR"/>
        </w:rPr>
      </w:pPr>
      <w:r w:rsidRPr="00F47A75">
        <w:rPr>
          <w:rFonts w:ascii="Arial" w:eastAsia="Times New Roman" w:hAnsi="Arial" w:cs="Arial"/>
          <w:b/>
          <w:bCs/>
          <w:sz w:val="28"/>
          <w:szCs w:val="28"/>
          <w:lang w:eastAsia="fr-FR"/>
        </w:rPr>
        <w:t>Article (6)</w:t>
      </w:r>
      <w:r w:rsidRPr="00F47A75">
        <w:rPr>
          <w:rFonts w:ascii="Arial" w:eastAsia="Times New Roman" w:hAnsi="Arial" w:cs="Arial"/>
          <w:sz w:val="28"/>
          <w:szCs w:val="28"/>
          <w:lang w:eastAsia="fr-FR"/>
        </w:rPr>
        <w:t> </w:t>
      </w:r>
    </w:p>
    <w:p w14:paraId="3AC6847E" w14:textId="77777777" w:rsidR="00F47A75" w:rsidRPr="00F47A75" w:rsidRDefault="00F47A75" w:rsidP="00A9050A">
      <w:pPr>
        <w:spacing w:before="120" w:after="0" w:line="360" w:lineRule="auto"/>
        <w:rPr>
          <w:rFonts w:ascii="Arial" w:eastAsia="Times New Roman" w:hAnsi="Arial" w:cs="Arial"/>
          <w:sz w:val="28"/>
          <w:szCs w:val="28"/>
          <w:lang w:eastAsia="fr-FR"/>
        </w:rPr>
      </w:pPr>
      <w:r w:rsidRPr="00F47A75">
        <w:rPr>
          <w:rFonts w:ascii="Arial" w:eastAsia="Times New Roman" w:hAnsi="Arial" w:cs="Arial"/>
          <w:sz w:val="28"/>
          <w:szCs w:val="28"/>
          <w:lang w:eastAsia="fr-FR"/>
        </w:rPr>
        <w:t>Intellectual Property </w:t>
      </w:r>
    </w:p>
    <w:p w14:paraId="6CD59EE7" w14:textId="77777777" w:rsidR="00F47A75" w:rsidRPr="00F47A75" w:rsidRDefault="00F47A75" w:rsidP="00A9050A">
      <w:pPr>
        <w:spacing w:before="120" w:after="0" w:line="360" w:lineRule="auto"/>
        <w:rPr>
          <w:rFonts w:ascii="Arial" w:eastAsia="Times New Roman" w:hAnsi="Arial" w:cs="Arial"/>
          <w:sz w:val="28"/>
          <w:szCs w:val="28"/>
          <w:lang w:eastAsia="fr-FR"/>
        </w:rPr>
      </w:pPr>
      <w:r w:rsidRPr="00F47A75">
        <w:rPr>
          <w:rFonts w:ascii="Arial" w:eastAsia="Times New Roman" w:hAnsi="Arial" w:cs="Arial"/>
          <w:sz w:val="28"/>
          <w:szCs w:val="28"/>
          <w:lang w:eastAsia="fr-FR"/>
        </w:rPr>
        <w:t>To protect intellectual property rights in accordance with the relevant national laws, rules and regulations of both parties and in accordance with international agreements to which both parties are parties. </w:t>
      </w:r>
    </w:p>
    <w:p w14:paraId="5A3DE88C" w14:textId="77777777" w:rsidR="00F47A75" w:rsidRPr="00F47A75" w:rsidRDefault="00F47A75" w:rsidP="00A9050A">
      <w:pPr>
        <w:spacing w:before="120" w:after="0" w:line="360" w:lineRule="auto"/>
        <w:rPr>
          <w:rFonts w:ascii="Arial" w:eastAsia="Times New Roman" w:hAnsi="Arial" w:cs="Arial"/>
          <w:sz w:val="28"/>
          <w:szCs w:val="28"/>
          <w:lang w:eastAsia="fr-FR"/>
        </w:rPr>
      </w:pPr>
      <w:r w:rsidRPr="00F47A75">
        <w:rPr>
          <w:rFonts w:ascii="Arial" w:eastAsia="Times New Roman" w:hAnsi="Arial" w:cs="Arial"/>
          <w:sz w:val="28"/>
          <w:szCs w:val="28"/>
          <w:lang w:eastAsia="fr-FR"/>
        </w:rPr>
        <w:t>It is prohibited to use the legal name, logo and/or symbol of either party on any publication, document and/or paper without the prior written consent of the party concerned. </w:t>
      </w:r>
    </w:p>
    <w:p w14:paraId="140F1A9A" w14:textId="77777777" w:rsidR="00F47A75" w:rsidRPr="00F47A75" w:rsidRDefault="00F47A75" w:rsidP="00A9050A">
      <w:pPr>
        <w:spacing w:before="120" w:after="0" w:line="360" w:lineRule="auto"/>
        <w:rPr>
          <w:rFonts w:ascii="Arial" w:eastAsia="Times New Roman" w:hAnsi="Arial" w:cs="Arial"/>
          <w:sz w:val="28"/>
          <w:szCs w:val="28"/>
          <w:lang w:eastAsia="fr-FR"/>
        </w:rPr>
      </w:pPr>
      <w:r w:rsidRPr="00F47A75">
        <w:rPr>
          <w:rFonts w:ascii="Arial" w:eastAsia="Times New Roman" w:hAnsi="Arial" w:cs="Arial"/>
          <w:sz w:val="28"/>
          <w:szCs w:val="28"/>
          <w:lang w:eastAsia="fr-FR"/>
        </w:rPr>
        <w:t>Without prejudice to paragraph (1) above, the intellectual property rights in the technological development and any development of other products or services, which have been: </w:t>
      </w:r>
    </w:p>
    <w:p w14:paraId="227C5453" w14:textId="77777777" w:rsidR="00F47A75" w:rsidRPr="00F47A75" w:rsidRDefault="00F47A75" w:rsidP="00A9050A">
      <w:pPr>
        <w:spacing w:before="120" w:after="0" w:line="360" w:lineRule="auto"/>
        <w:rPr>
          <w:rFonts w:ascii="Arial" w:eastAsia="Times New Roman" w:hAnsi="Arial" w:cs="Arial"/>
          <w:sz w:val="28"/>
          <w:szCs w:val="28"/>
          <w:lang w:eastAsia="fr-FR"/>
        </w:rPr>
      </w:pPr>
      <w:r w:rsidRPr="00F47A75">
        <w:rPr>
          <w:rFonts w:ascii="Arial" w:eastAsia="Times New Roman" w:hAnsi="Arial" w:cs="Arial"/>
          <w:sz w:val="28"/>
          <w:szCs w:val="28"/>
          <w:lang w:eastAsia="fr-FR"/>
        </w:rPr>
        <w:t>Implemented with the participation of both Parties, or the results of research obtained through their joint efforts, shall be owned by both parties as agreed between them, and </w:t>
      </w:r>
    </w:p>
    <w:p w14:paraId="16BBA77B" w14:textId="77777777" w:rsidR="00F47A75" w:rsidRPr="00F47A75" w:rsidRDefault="00F47A75" w:rsidP="00A9050A">
      <w:pPr>
        <w:spacing w:before="120" w:after="0" w:line="360" w:lineRule="auto"/>
        <w:rPr>
          <w:rFonts w:ascii="Arial" w:eastAsia="Times New Roman" w:hAnsi="Arial" w:cs="Arial"/>
          <w:sz w:val="28"/>
          <w:szCs w:val="28"/>
          <w:lang w:eastAsia="fr-FR"/>
        </w:rPr>
      </w:pPr>
      <w:r w:rsidRPr="00F47A75">
        <w:rPr>
          <w:rFonts w:ascii="Arial" w:eastAsia="Times New Roman" w:hAnsi="Arial" w:cs="Arial"/>
          <w:sz w:val="28"/>
          <w:szCs w:val="28"/>
          <w:lang w:eastAsia="fr-FR"/>
        </w:rPr>
        <w:t>Individually or independently by one party, or the research results obtained through the individual and independent efforts of one party, shall be the exclusive property of the party concerned. </w:t>
      </w:r>
    </w:p>
    <w:p w14:paraId="3814DD6B" w14:textId="77777777" w:rsidR="00F47A75" w:rsidRPr="00F47A75" w:rsidRDefault="00F47A75" w:rsidP="00A9050A">
      <w:pPr>
        <w:spacing w:before="120" w:after="0" w:line="360" w:lineRule="auto"/>
        <w:rPr>
          <w:rFonts w:ascii="Arial" w:eastAsia="Times New Roman" w:hAnsi="Arial" w:cs="Arial"/>
          <w:sz w:val="28"/>
          <w:szCs w:val="28"/>
          <w:lang w:eastAsia="fr-FR"/>
        </w:rPr>
      </w:pPr>
      <w:r w:rsidRPr="00F47A75">
        <w:rPr>
          <w:rFonts w:ascii="Arial" w:eastAsia="Times New Roman" w:hAnsi="Arial" w:cs="Arial"/>
          <w:b/>
          <w:bCs/>
          <w:sz w:val="28"/>
          <w:szCs w:val="28"/>
          <w:lang w:eastAsia="fr-FR"/>
        </w:rPr>
        <w:t>Article (7)</w:t>
      </w:r>
      <w:r w:rsidRPr="00F47A75">
        <w:rPr>
          <w:rFonts w:ascii="Arial" w:eastAsia="Times New Roman" w:hAnsi="Arial" w:cs="Arial"/>
          <w:sz w:val="28"/>
          <w:szCs w:val="28"/>
          <w:lang w:eastAsia="fr-FR"/>
        </w:rPr>
        <w:t> </w:t>
      </w:r>
    </w:p>
    <w:p w14:paraId="137F3381" w14:textId="77777777" w:rsidR="00F47A75" w:rsidRPr="00F47A75" w:rsidRDefault="00F47A75" w:rsidP="00A9050A">
      <w:pPr>
        <w:spacing w:before="120" w:after="0" w:line="360" w:lineRule="auto"/>
        <w:rPr>
          <w:rFonts w:ascii="Arial" w:eastAsia="Times New Roman" w:hAnsi="Arial" w:cs="Arial"/>
          <w:sz w:val="28"/>
          <w:szCs w:val="28"/>
          <w:lang w:eastAsia="fr-FR"/>
        </w:rPr>
      </w:pPr>
      <w:r w:rsidRPr="00F47A75">
        <w:rPr>
          <w:rFonts w:ascii="Arial" w:eastAsia="Times New Roman" w:hAnsi="Arial" w:cs="Arial"/>
          <w:sz w:val="28"/>
          <w:szCs w:val="28"/>
          <w:lang w:eastAsia="fr-FR"/>
        </w:rPr>
        <w:t>Amendments </w:t>
      </w:r>
    </w:p>
    <w:p w14:paraId="11E7A958" w14:textId="77777777" w:rsidR="00F47A75" w:rsidRPr="00F47A75" w:rsidRDefault="00F47A75" w:rsidP="00A9050A">
      <w:pPr>
        <w:spacing w:before="120" w:after="0" w:line="360" w:lineRule="auto"/>
        <w:rPr>
          <w:rFonts w:ascii="Arial" w:eastAsia="Times New Roman" w:hAnsi="Arial" w:cs="Arial"/>
          <w:sz w:val="28"/>
          <w:szCs w:val="28"/>
          <w:lang w:eastAsia="fr-FR"/>
        </w:rPr>
      </w:pPr>
      <w:r w:rsidRPr="00F47A75">
        <w:rPr>
          <w:rFonts w:ascii="Arial" w:eastAsia="Times New Roman" w:hAnsi="Arial" w:cs="Arial"/>
          <w:sz w:val="28"/>
          <w:szCs w:val="28"/>
          <w:lang w:eastAsia="fr-FR"/>
        </w:rPr>
        <w:t>This Agreement may be amended by the written approval of both parties and sent through diplomatic channels, and any amendment shall enter into force in accordance with the provisions of Article (10). </w:t>
      </w:r>
    </w:p>
    <w:p w14:paraId="7F584166" w14:textId="77777777" w:rsidR="00F47A75" w:rsidRPr="00F47A75" w:rsidRDefault="00F47A75" w:rsidP="00A9050A">
      <w:pPr>
        <w:spacing w:before="120" w:after="0" w:line="360" w:lineRule="auto"/>
        <w:rPr>
          <w:rFonts w:ascii="Arial" w:eastAsia="Times New Roman" w:hAnsi="Arial" w:cs="Arial"/>
          <w:sz w:val="28"/>
          <w:szCs w:val="28"/>
          <w:lang w:eastAsia="fr-FR"/>
        </w:rPr>
      </w:pPr>
      <w:r w:rsidRPr="00F47A75">
        <w:rPr>
          <w:rFonts w:ascii="Arial" w:eastAsia="Times New Roman" w:hAnsi="Arial" w:cs="Arial"/>
          <w:b/>
          <w:bCs/>
          <w:sz w:val="28"/>
          <w:szCs w:val="28"/>
          <w:lang w:eastAsia="fr-FR"/>
        </w:rPr>
        <w:t>Article (8)</w:t>
      </w:r>
      <w:r w:rsidRPr="00F47A75">
        <w:rPr>
          <w:rFonts w:ascii="Arial" w:eastAsia="Times New Roman" w:hAnsi="Arial" w:cs="Arial"/>
          <w:sz w:val="28"/>
          <w:szCs w:val="28"/>
          <w:lang w:eastAsia="fr-FR"/>
        </w:rPr>
        <w:t> </w:t>
      </w:r>
    </w:p>
    <w:p w14:paraId="77D1DB3D" w14:textId="77777777" w:rsidR="00F47A75" w:rsidRPr="00F47A75" w:rsidRDefault="00F47A75" w:rsidP="00A9050A">
      <w:pPr>
        <w:spacing w:before="120" w:after="0" w:line="360" w:lineRule="auto"/>
        <w:rPr>
          <w:rFonts w:ascii="Arial" w:eastAsia="Times New Roman" w:hAnsi="Arial" w:cs="Arial"/>
          <w:sz w:val="28"/>
          <w:szCs w:val="28"/>
          <w:lang w:eastAsia="fr-FR"/>
        </w:rPr>
      </w:pPr>
      <w:r w:rsidRPr="00F47A75">
        <w:rPr>
          <w:rFonts w:ascii="Arial" w:eastAsia="Times New Roman" w:hAnsi="Arial" w:cs="Arial"/>
          <w:sz w:val="28"/>
          <w:szCs w:val="28"/>
          <w:lang w:eastAsia="fr-FR"/>
        </w:rPr>
        <w:t>Final Provisions </w:t>
      </w:r>
    </w:p>
    <w:p w14:paraId="48D4B6A9" w14:textId="77777777" w:rsidR="00F47A75" w:rsidRPr="00F47A75" w:rsidRDefault="00F47A75" w:rsidP="00A9050A">
      <w:pPr>
        <w:spacing w:before="120" w:after="0" w:line="360" w:lineRule="auto"/>
        <w:rPr>
          <w:rFonts w:ascii="Arial" w:eastAsia="Times New Roman" w:hAnsi="Arial" w:cs="Arial"/>
          <w:sz w:val="28"/>
          <w:szCs w:val="28"/>
          <w:lang w:eastAsia="fr-FR"/>
        </w:rPr>
      </w:pPr>
      <w:r w:rsidRPr="00F47A75">
        <w:rPr>
          <w:rFonts w:ascii="Arial" w:eastAsia="Times New Roman" w:hAnsi="Arial" w:cs="Arial"/>
          <w:sz w:val="28"/>
          <w:szCs w:val="28"/>
          <w:lang w:eastAsia="fr-FR"/>
        </w:rPr>
        <w:t>This Agreement shall be without prejudice to the relevant national laws, regulations and policies of both Parties, and this Agreement shall not affect the rights and obligations of either Party under any other agreement or arrangement to which it is a party. </w:t>
      </w:r>
    </w:p>
    <w:p w14:paraId="237042D8" w14:textId="77777777" w:rsidR="00F47A75" w:rsidRPr="00F47A75" w:rsidRDefault="00F47A75" w:rsidP="00A9050A">
      <w:pPr>
        <w:spacing w:before="120" w:after="0" w:line="360" w:lineRule="auto"/>
        <w:rPr>
          <w:rFonts w:ascii="Arial" w:eastAsia="Times New Roman" w:hAnsi="Arial" w:cs="Arial"/>
          <w:sz w:val="28"/>
          <w:szCs w:val="28"/>
          <w:lang w:eastAsia="fr-FR"/>
        </w:rPr>
      </w:pPr>
      <w:r w:rsidRPr="00F47A75">
        <w:rPr>
          <w:rFonts w:ascii="Arial" w:eastAsia="Times New Roman" w:hAnsi="Arial" w:cs="Arial"/>
          <w:sz w:val="28"/>
          <w:szCs w:val="28"/>
          <w:lang w:eastAsia="fr-FR"/>
        </w:rPr>
        <w:t>This agreement represents the general intent and understanding of both parties, and this agreement does not create any rights or obligations between the parties. </w:t>
      </w:r>
    </w:p>
    <w:p w14:paraId="24C11CF5" w14:textId="77777777" w:rsidR="00F47A75" w:rsidRPr="00F47A75" w:rsidRDefault="00F47A75" w:rsidP="00A9050A">
      <w:pPr>
        <w:spacing w:before="120" w:after="0" w:line="360" w:lineRule="auto"/>
        <w:rPr>
          <w:rFonts w:ascii="Arial" w:eastAsia="Times New Roman" w:hAnsi="Arial" w:cs="Arial"/>
          <w:sz w:val="28"/>
          <w:szCs w:val="28"/>
          <w:lang w:eastAsia="fr-FR"/>
        </w:rPr>
      </w:pPr>
      <w:r w:rsidRPr="00F47A75">
        <w:rPr>
          <w:rFonts w:ascii="Arial" w:eastAsia="Times New Roman" w:hAnsi="Arial" w:cs="Arial"/>
          <w:sz w:val="28"/>
          <w:szCs w:val="28"/>
          <w:lang w:eastAsia="fr-FR"/>
        </w:rPr>
        <w:t>Each party is responsible for its own expenses in connection with the implementation of this Agreement. </w:t>
      </w:r>
    </w:p>
    <w:p w14:paraId="1F80973B" w14:textId="77777777" w:rsidR="00F47A75" w:rsidRPr="00F47A75" w:rsidRDefault="00F47A75" w:rsidP="00A9050A">
      <w:pPr>
        <w:spacing w:before="120" w:after="0" w:line="360" w:lineRule="auto"/>
        <w:rPr>
          <w:rFonts w:ascii="Arial" w:eastAsia="Times New Roman" w:hAnsi="Arial" w:cs="Arial"/>
          <w:sz w:val="28"/>
          <w:szCs w:val="28"/>
          <w:lang w:eastAsia="fr-FR"/>
        </w:rPr>
      </w:pPr>
      <w:r w:rsidRPr="00F47A75">
        <w:rPr>
          <w:rFonts w:ascii="Arial" w:eastAsia="Times New Roman" w:hAnsi="Arial" w:cs="Arial"/>
          <w:b/>
          <w:bCs/>
          <w:sz w:val="28"/>
          <w:szCs w:val="28"/>
          <w:lang w:eastAsia="fr-FR"/>
        </w:rPr>
        <w:t>Article (9)</w:t>
      </w:r>
      <w:r w:rsidRPr="00F47A75">
        <w:rPr>
          <w:rFonts w:ascii="Arial" w:eastAsia="Times New Roman" w:hAnsi="Arial" w:cs="Arial"/>
          <w:sz w:val="28"/>
          <w:szCs w:val="28"/>
          <w:lang w:eastAsia="fr-FR"/>
        </w:rPr>
        <w:t> </w:t>
      </w:r>
    </w:p>
    <w:p w14:paraId="23367D10" w14:textId="77777777" w:rsidR="00F47A75" w:rsidRPr="00F47A75" w:rsidRDefault="00F47A75" w:rsidP="00A9050A">
      <w:pPr>
        <w:spacing w:before="120" w:after="0" w:line="360" w:lineRule="auto"/>
        <w:rPr>
          <w:rFonts w:ascii="Arial" w:eastAsia="Times New Roman" w:hAnsi="Arial" w:cs="Arial"/>
          <w:sz w:val="28"/>
          <w:szCs w:val="28"/>
          <w:lang w:eastAsia="fr-FR"/>
        </w:rPr>
      </w:pPr>
      <w:r w:rsidRPr="00F47A75">
        <w:rPr>
          <w:rFonts w:ascii="Arial" w:eastAsia="Times New Roman" w:hAnsi="Arial" w:cs="Arial"/>
          <w:sz w:val="28"/>
          <w:szCs w:val="28"/>
          <w:lang w:eastAsia="fr-FR"/>
        </w:rPr>
        <w:t>Dispute Resolution </w:t>
      </w:r>
    </w:p>
    <w:p w14:paraId="7C68A55A" w14:textId="77777777" w:rsidR="00F47A75" w:rsidRPr="00F47A75" w:rsidRDefault="00F47A75" w:rsidP="00A9050A">
      <w:pPr>
        <w:spacing w:before="120" w:after="0" w:line="360" w:lineRule="auto"/>
        <w:rPr>
          <w:rFonts w:ascii="Arial" w:eastAsia="Times New Roman" w:hAnsi="Arial" w:cs="Arial"/>
          <w:sz w:val="28"/>
          <w:szCs w:val="28"/>
          <w:lang w:eastAsia="fr-FR"/>
        </w:rPr>
      </w:pPr>
      <w:r w:rsidRPr="00F47A75">
        <w:rPr>
          <w:rFonts w:ascii="Arial" w:eastAsia="Times New Roman" w:hAnsi="Arial" w:cs="Arial"/>
          <w:sz w:val="28"/>
          <w:szCs w:val="28"/>
          <w:lang w:eastAsia="fr-FR"/>
        </w:rPr>
        <w:t>Any dispute arising out of the interpretation or implementation of this Agreement shall be settled amicably through consultations and negotiations between the two parties by diplomatic means. </w:t>
      </w:r>
    </w:p>
    <w:p w14:paraId="559C6607" w14:textId="77777777" w:rsidR="00F47A75" w:rsidRPr="00F47A75" w:rsidRDefault="00F47A75" w:rsidP="00A9050A">
      <w:pPr>
        <w:spacing w:before="120" w:after="0" w:line="360" w:lineRule="auto"/>
        <w:rPr>
          <w:rFonts w:ascii="Arial" w:eastAsia="Times New Roman" w:hAnsi="Arial" w:cs="Arial"/>
          <w:sz w:val="28"/>
          <w:szCs w:val="28"/>
          <w:lang w:eastAsia="fr-FR"/>
        </w:rPr>
      </w:pPr>
      <w:r w:rsidRPr="00F47A75">
        <w:rPr>
          <w:rFonts w:ascii="Arial" w:eastAsia="Times New Roman" w:hAnsi="Arial" w:cs="Arial"/>
          <w:b/>
          <w:bCs/>
          <w:sz w:val="28"/>
          <w:szCs w:val="28"/>
          <w:lang w:eastAsia="fr-FR"/>
        </w:rPr>
        <w:t>Article (10)</w:t>
      </w:r>
      <w:r w:rsidRPr="00F47A75">
        <w:rPr>
          <w:rFonts w:ascii="Arial" w:eastAsia="Times New Roman" w:hAnsi="Arial" w:cs="Arial"/>
          <w:sz w:val="28"/>
          <w:szCs w:val="28"/>
          <w:lang w:eastAsia="fr-FR"/>
        </w:rPr>
        <w:t> </w:t>
      </w:r>
    </w:p>
    <w:p w14:paraId="6C030FF4" w14:textId="77777777" w:rsidR="00F47A75" w:rsidRPr="00F47A75" w:rsidRDefault="00F47A75" w:rsidP="00A9050A">
      <w:pPr>
        <w:spacing w:before="120" w:after="0" w:line="360" w:lineRule="auto"/>
        <w:rPr>
          <w:rFonts w:ascii="Arial" w:eastAsia="Times New Roman" w:hAnsi="Arial" w:cs="Arial"/>
          <w:sz w:val="28"/>
          <w:szCs w:val="28"/>
          <w:lang w:eastAsia="fr-FR"/>
        </w:rPr>
      </w:pPr>
      <w:r w:rsidRPr="00F47A75">
        <w:rPr>
          <w:rFonts w:ascii="Arial" w:eastAsia="Times New Roman" w:hAnsi="Arial" w:cs="Arial"/>
          <w:sz w:val="28"/>
          <w:szCs w:val="28"/>
          <w:lang w:eastAsia="fr-FR"/>
        </w:rPr>
        <w:t>Entry Into Force, Duration and Termination </w:t>
      </w:r>
    </w:p>
    <w:p w14:paraId="4C87F5AE" w14:textId="77777777" w:rsidR="00F47A75" w:rsidRPr="00F47A75" w:rsidRDefault="00F47A75" w:rsidP="00A9050A">
      <w:pPr>
        <w:spacing w:before="120" w:after="0" w:line="360" w:lineRule="auto"/>
        <w:rPr>
          <w:rFonts w:ascii="Arial" w:eastAsia="Times New Roman" w:hAnsi="Arial" w:cs="Arial"/>
          <w:sz w:val="28"/>
          <w:szCs w:val="28"/>
          <w:lang w:eastAsia="fr-FR"/>
        </w:rPr>
      </w:pPr>
      <w:r w:rsidRPr="00F47A75">
        <w:rPr>
          <w:rFonts w:ascii="Arial" w:eastAsia="Times New Roman" w:hAnsi="Arial" w:cs="Arial"/>
          <w:sz w:val="28"/>
          <w:szCs w:val="28"/>
          <w:lang w:eastAsia="fr-FR"/>
        </w:rPr>
        <w:t>This Agreement shall enter into force on the date of the last notification of the completion of the internal legal proceedings necessary for its implementation. It shall remain in force for a period of three years, and shall be tacitly renewed for periods of three consecutive years, unless either party expresses its wish to terminate it in writing at least six months before the date of termination. </w:t>
      </w:r>
    </w:p>
    <w:p w14:paraId="16E8FFBC" w14:textId="77777777" w:rsidR="00F47A75" w:rsidRPr="00F47A75" w:rsidRDefault="00F47A75" w:rsidP="00A9050A">
      <w:pPr>
        <w:spacing w:before="120" w:after="0" w:line="360" w:lineRule="auto"/>
        <w:rPr>
          <w:rFonts w:ascii="Arial" w:eastAsia="Times New Roman" w:hAnsi="Arial" w:cs="Arial"/>
          <w:sz w:val="28"/>
          <w:szCs w:val="28"/>
          <w:lang w:eastAsia="fr-FR"/>
        </w:rPr>
      </w:pPr>
      <w:r w:rsidRPr="00F47A75">
        <w:rPr>
          <w:rFonts w:ascii="Arial" w:eastAsia="Times New Roman" w:hAnsi="Arial" w:cs="Arial"/>
          <w:sz w:val="28"/>
          <w:szCs w:val="28"/>
          <w:lang w:eastAsia="fr-FR"/>
        </w:rPr>
        <w:t>In the event of termination, all obligations, projects in progress and activities undertaken under this Agreement shall remain in force until terminated, unless the parties agree otherwise. </w:t>
      </w:r>
    </w:p>
    <w:p w14:paraId="03A79BE1" w14:textId="77777777" w:rsidR="00F47A75" w:rsidRPr="00F47A75" w:rsidRDefault="00F47A75" w:rsidP="00A9050A">
      <w:pPr>
        <w:spacing w:before="120" w:after="0" w:line="360" w:lineRule="auto"/>
        <w:rPr>
          <w:rFonts w:ascii="Arial" w:eastAsia="Times New Roman" w:hAnsi="Arial" w:cs="Arial"/>
          <w:sz w:val="28"/>
          <w:szCs w:val="28"/>
          <w:lang w:eastAsia="fr-FR"/>
        </w:rPr>
      </w:pPr>
      <w:r w:rsidRPr="00F47A75">
        <w:rPr>
          <w:rFonts w:ascii="Arial" w:eastAsia="Times New Roman" w:hAnsi="Arial" w:cs="Arial"/>
          <w:sz w:val="28"/>
          <w:szCs w:val="28"/>
          <w:lang w:eastAsia="fr-FR"/>
        </w:rPr>
        <w:t>Done in New York on 26 September 2019, in two original copies in Arabic and English, each of which is equally authentic. In the event of any difference of interpretation, the English text shall prevail. </w:t>
      </w:r>
    </w:p>
    <w:p w14:paraId="5013AC47" w14:textId="77777777" w:rsidR="00F47A75" w:rsidRPr="00F47A75" w:rsidRDefault="00F47A75" w:rsidP="00A9050A">
      <w:pPr>
        <w:spacing w:before="120" w:after="0" w:line="360" w:lineRule="auto"/>
        <w:rPr>
          <w:rFonts w:ascii="Arial" w:eastAsia="Times New Roman" w:hAnsi="Arial" w:cs="Arial"/>
          <w:sz w:val="28"/>
          <w:szCs w:val="28"/>
          <w:lang w:eastAsia="fr-FR"/>
        </w:rPr>
      </w:pPr>
      <w:r w:rsidRPr="00F47A75">
        <w:rPr>
          <w:rFonts w:ascii="Arial" w:eastAsia="Times New Roman" w:hAnsi="Arial" w:cs="Arial"/>
          <w:sz w:val="28"/>
          <w:szCs w:val="28"/>
          <w:lang w:eastAsia="fr-FR"/>
        </w:rPr>
        <w:t>For the Government of the Kingdom of Bahrain </w:t>
      </w:r>
    </w:p>
    <w:p w14:paraId="1DC4F9B6" w14:textId="77777777" w:rsidR="00F47A75" w:rsidRPr="00F47A75" w:rsidRDefault="00F47A75" w:rsidP="00A9050A">
      <w:pPr>
        <w:spacing w:before="120" w:after="0" w:line="360" w:lineRule="auto"/>
        <w:rPr>
          <w:rFonts w:ascii="Arial" w:eastAsia="Times New Roman" w:hAnsi="Arial" w:cs="Arial"/>
          <w:sz w:val="28"/>
          <w:szCs w:val="28"/>
          <w:lang w:eastAsia="fr-FR"/>
        </w:rPr>
      </w:pPr>
      <w:r w:rsidRPr="00F47A75">
        <w:rPr>
          <w:rFonts w:ascii="Arial" w:eastAsia="Times New Roman" w:hAnsi="Arial" w:cs="Arial"/>
          <w:sz w:val="28"/>
          <w:szCs w:val="28"/>
          <w:lang w:eastAsia="fr-FR"/>
        </w:rPr>
        <w:t>For the Government of Kenya </w:t>
      </w:r>
    </w:p>
    <w:p w14:paraId="28AC6D65" w14:textId="77777777" w:rsidR="00F47A75" w:rsidRPr="00F47A75" w:rsidRDefault="00F47A75" w:rsidP="00A9050A">
      <w:pPr>
        <w:spacing w:before="120" w:after="0" w:line="360" w:lineRule="auto"/>
        <w:rPr>
          <w:rFonts w:ascii="Arial" w:eastAsia="Times New Roman" w:hAnsi="Arial" w:cs="Arial"/>
          <w:sz w:val="28"/>
          <w:szCs w:val="28"/>
          <w:lang w:eastAsia="fr-FR"/>
        </w:rPr>
      </w:pPr>
      <w:r w:rsidRPr="00F47A75">
        <w:rPr>
          <w:rFonts w:ascii="Arial" w:eastAsia="Times New Roman" w:hAnsi="Arial" w:cs="Arial"/>
          <w:sz w:val="28"/>
          <w:szCs w:val="28"/>
          <w:lang w:eastAsia="fr-FR"/>
        </w:rPr>
        <w:t>Khalid bin Ahmed bin Mohammed Al-Khalifa </w:t>
      </w:r>
    </w:p>
    <w:p w14:paraId="79ED90F5" w14:textId="77777777" w:rsidR="00F47A75" w:rsidRPr="00F47A75" w:rsidRDefault="00F47A75" w:rsidP="00A9050A">
      <w:pPr>
        <w:spacing w:before="120" w:after="0" w:line="360" w:lineRule="auto"/>
        <w:rPr>
          <w:rFonts w:ascii="Arial" w:eastAsia="Times New Roman" w:hAnsi="Arial" w:cs="Arial"/>
          <w:sz w:val="28"/>
          <w:szCs w:val="28"/>
          <w:lang w:eastAsia="fr-FR"/>
        </w:rPr>
      </w:pPr>
      <w:r w:rsidRPr="00F47A75">
        <w:rPr>
          <w:rFonts w:ascii="Arial" w:eastAsia="Times New Roman" w:hAnsi="Arial" w:cs="Arial"/>
          <w:sz w:val="28"/>
          <w:szCs w:val="28"/>
          <w:lang w:eastAsia="fr-FR"/>
        </w:rPr>
        <w:t>Minister of Foreign Affairs </w:t>
      </w:r>
    </w:p>
    <w:p w14:paraId="29DEFBF8" w14:textId="77777777" w:rsidR="00F47A75" w:rsidRPr="00F47A75" w:rsidRDefault="00F47A75" w:rsidP="00A9050A">
      <w:pPr>
        <w:spacing w:before="120" w:after="0" w:line="360" w:lineRule="auto"/>
        <w:rPr>
          <w:rFonts w:ascii="Arial" w:eastAsia="Times New Roman" w:hAnsi="Arial" w:cs="Arial"/>
          <w:sz w:val="28"/>
          <w:szCs w:val="28"/>
          <w:lang w:eastAsia="fr-FR"/>
        </w:rPr>
      </w:pPr>
      <w:r w:rsidRPr="00F47A75">
        <w:rPr>
          <w:rFonts w:ascii="Arial" w:eastAsia="Times New Roman" w:hAnsi="Arial" w:cs="Arial"/>
          <w:sz w:val="28"/>
          <w:szCs w:val="28"/>
          <w:lang w:eastAsia="fr-FR"/>
        </w:rPr>
        <w:t>Monica Juma </w:t>
      </w:r>
    </w:p>
    <w:p w14:paraId="6A752166" w14:textId="77777777" w:rsidR="00F47A75" w:rsidRPr="00F47A75" w:rsidRDefault="00F47A75" w:rsidP="00A9050A">
      <w:pPr>
        <w:spacing w:before="120" w:after="0" w:line="360" w:lineRule="auto"/>
        <w:rPr>
          <w:rFonts w:ascii="Arial" w:eastAsia="Times New Roman" w:hAnsi="Arial" w:cs="Arial"/>
          <w:sz w:val="28"/>
          <w:szCs w:val="28"/>
          <w:lang w:eastAsia="fr-FR"/>
        </w:rPr>
      </w:pPr>
      <w:r w:rsidRPr="00F47A75">
        <w:rPr>
          <w:rFonts w:ascii="Arial" w:eastAsia="Times New Roman" w:hAnsi="Arial" w:cs="Arial"/>
          <w:sz w:val="28"/>
          <w:szCs w:val="28"/>
          <w:lang w:eastAsia="fr-FR"/>
        </w:rPr>
        <w:t>Minister of Foreign Affairs </w:t>
      </w:r>
    </w:p>
    <w:p w14:paraId="2A8F2AC3" w14:textId="77777777" w:rsidR="00F47A75" w:rsidRPr="00F47A75" w:rsidRDefault="00F47A75" w:rsidP="00A9050A">
      <w:pPr>
        <w:spacing w:before="120" w:after="0" w:line="360" w:lineRule="auto"/>
        <w:rPr>
          <w:rFonts w:ascii="Arial" w:eastAsia="Times New Roman" w:hAnsi="Arial" w:cs="Arial"/>
          <w:b/>
          <w:bCs/>
          <w:sz w:val="28"/>
          <w:szCs w:val="28"/>
          <w:lang w:val="fr-FR" w:eastAsia="fr-FR"/>
        </w:rPr>
      </w:pPr>
    </w:p>
    <w:p w14:paraId="5168331C" w14:textId="77777777" w:rsidR="00F47A75" w:rsidRPr="00F47A75" w:rsidRDefault="00F47A75" w:rsidP="00A9050A">
      <w:pPr>
        <w:spacing w:before="120" w:after="0" w:line="360" w:lineRule="auto"/>
        <w:rPr>
          <w:rFonts w:ascii="Arial" w:hAnsi="Arial" w:cs="Arial"/>
          <w:sz w:val="28"/>
          <w:szCs w:val="28"/>
        </w:rPr>
      </w:pPr>
    </w:p>
    <w:sectPr w:rsidR="00F47A75" w:rsidRPr="00F47A75" w:rsidSect="00D94D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A75"/>
    <w:rsid w:val="000129C5"/>
    <w:rsid w:val="00815AD9"/>
    <w:rsid w:val="00A9050A"/>
    <w:rsid w:val="00D94DAA"/>
    <w:rsid w:val="00DA6ABB"/>
    <w:rsid w:val="00F47A7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13C1B3"/>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1240</Words>
  <Characters>7071</Characters>
  <Application>Microsoft Office Word</Application>
  <DocSecurity>0</DocSecurity>
  <Lines>58</Lines>
  <Paragraphs>16</Paragraphs>
  <ScaleCrop>false</ScaleCrop>
  <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2024-05-14T09:07:00Z</dcterms:created>
  <dcterms:modified xsi:type="dcterms:W3CDTF">2024-05-15T18:15:00Z</dcterms:modified>
</cp:coreProperties>
</file>