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E4720" w14:textId="77777777" w:rsidR="0000429F" w:rsidRPr="0000429F" w:rsidRDefault="0000429F" w:rsidP="004E5FBF">
      <w:pPr>
        <w:spacing w:before="120" w:after="0" w:line="360" w:lineRule="auto"/>
        <w:rPr>
          <w:rFonts w:ascii="Arial" w:eastAsia="Times New Roman" w:hAnsi="Arial" w:cs="Arial"/>
          <w:b/>
          <w:bCs/>
          <w:sz w:val="28"/>
          <w:szCs w:val="28"/>
          <w:lang w:eastAsia="fr-FR"/>
        </w:rPr>
      </w:pPr>
      <w:r w:rsidRPr="0000429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F3B68AC" w14:textId="77777777" w:rsidR="0000429F" w:rsidRPr="0000429F" w:rsidRDefault="0000429F" w:rsidP="004E5FBF">
      <w:pPr>
        <w:spacing w:before="120" w:after="0" w:line="360" w:lineRule="auto"/>
        <w:rPr>
          <w:rFonts w:ascii="Arial" w:eastAsia="Times New Roman" w:hAnsi="Arial" w:cs="Arial"/>
          <w:b/>
          <w:bCs/>
          <w:sz w:val="28"/>
          <w:szCs w:val="28"/>
          <w:lang w:eastAsia="fr-FR"/>
        </w:rPr>
      </w:pPr>
      <w:r w:rsidRPr="0000429F">
        <w:rPr>
          <w:rFonts w:ascii="Arial" w:eastAsia="Times New Roman" w:hAnsi="Arial" w:cs="Arial"/>
          <w:b/>
          <w:bCs/>
          <w:sz w:val="28"/>
          <w:szCs w:val="28"/>
          <w:lang w:eastAsia="fr-FR"/>
        </w:rPr>
        <w:t>For any corrections, remarks, or suggestions, kindly contact us on translate@lloc.gov.bh</w:t>
      </w:r>
    </w:p>
    <w:p w14:paraId="652B645A" w14:textId="77777777" w:rsidR="0000429F" w:rsidRPr="0000429F" w:rsidRDefault="0000429F" w:rsidP="004E5FBF">
      <w:pPr>
        <w:spacing w:before="120" w:after="0" w:line="360" w:lineRule="auto"/>
        <w:rPr>
          <w:rFonts w:ascii="Arial" w:eastAsia="Times New Roman" w:hAnsi="Arial" w:cs="Arial"/>
          <w:b/>
          <w:bCs/>
          <w:sz w:val="28"/>
          <w:szCs w:val="28"/>
          <w:lang w:eastAsia="fr-FR"/>
        </w:rPr>
      </w:pPr>
      <w:r w:rsidRPr="0000429F">
        <w:rPr>
          <w:rFonts w:ascii="Arial" w:eastAsia="Times New Roman" w:hAnsi="Arial" w:cs="Arial"/>
          <w:b/>
          <w:bCs/>
          <w:sz w:val="28"/>
          <w:szCs w:val="28"/>
          <w:lang w:eastAsia="fr-FR"/>
        </w:rPr>
        <w:t>Published on the website on May 2024</w:t>
      </w:r>
      <w:r w:rsidRPr="0000429F">
        <w:rPr>
          <w:rFonts w:ascii="Arial" w:eastAsia="Times New Roman" w:hAnsi="Arial" w:cs="Arial"/>
          <w:b/>
          <w:bCs/>
          <w:sz w:val="28"/>
          <w:szCs w:val="28"/>
          <w:lang w:eastAsia="fr-FR"/>
        </w:rPr>
        <w:br w:type="page"/>
      </w:r>
    </w:p>
    <w:p w14:paraId="4CB5B0AE" w14:textId="77777777" w:rsidR="0000429F" w:rsidRPr="0000429F" w:rsidRDefault="0000429F" w:rsidP="004E5FBF">
      <w:pPr>
        <w:spacing w:before="120" w:after="0" w:line="360" w:lineRule="auto"/>
        <w:jc w:val="center"/>
        <w:rPr>
          <w:rFonts w:ascii="Arial" w:eastAsia="Times New Roman" w:hAnsi="Arial" w:cs="Arial"/>
          <w:sz w:val="28"/>
          <w:szCs w:val="28"/>
          <w:lang w:eastAsia="fr-FR"/>
        </w:rPr>
      </w:pPr>
      <w:r w:rsidRPr="0000429F">
        <w:rPr>
          <w:rFonts w:ascii="Arial" w:eastAsia="Times New Roman" w:hAnsi="Arial" w:cs="Arial"/>
          <w:b/>
          <w:bCs/>
          <w:sz w:val="28"/>
          <w:szCs w:val="28"/>
          <w:lang w:eastAsia="fr-FR"/>
        </w:rPr>
        <w:lastRenderedPageBreak/>
        <w:t>Treaty of friendship between the State of Bahrain and its Dependencies and the United Kingdom of Great Britain and Northern Ireland</w:t>
      </w:r>
    </w:p>
    <w:p w14:paraId="7147D0D5"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br w:type="page"/>
      </w:r>
    </w:p>
    <w:p w14:paraId="6B238279"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The State of Bahrain and its dependencies, and the United Kingdom of Great Britain and Northern Ireland, recognising that the State of Bahrain has fully recovered its international responsibility as a sovereign and independent state, </w:t>
      </w:r>
    </w:p>
    <w:p w14:paraId="4C5148FA"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Reaffirming that their long-standing traditional relationship of close friendship and cooperation should continue. </w:t>
      </w:r>
    </w:p>
    <w:p w14:paraId="656983BF"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As an expression of their desire to continue their relations by concluding a treaty of friendship, they have agreed as follows: </w:t>
      </w:r>
    </w:p>
    <w:p w14:paraId="1BF029EE"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(c) To work to encourage cooperation between them in the exchange of technical, scientific, and cultural information. </w:t>
      </w:r>
    </w:p>
    <w:p w14:paraId="67854662"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b/>
          <w:bCs/>
          <w:sz w:val="28"/>
          <w:szCs w:val="28"/>
          <w:lang w:eastAsia="fr-FR"/>
        </w:rPr>
        <w:t>Article -3- </w:t>
      </w:r>
    </w:p>
    <w:p w14:paraId="7EE9FCE8"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The two contracting parties shall endeavour to maintain the close industrial and commercial relations that already exist between them. Representatives of the Contracting Parties shall meet from time to time to discuss ways in which these relations may be developed and strengthened, including the possibility of concluding treaties or conventions relating to matters of common importance to both Contracting Parties. </w:t>
      </w:r>
    </w:p>
    <w:p w14:paraId="71985247"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b/>
          <w:bCs/>
          <w:sz w:val="28"/>
          <w:szCs w:val="28"/>
          <w:lang w:eastAsia="fr-FR"/>
        </w:rPr>
        <w:t>Article -1- </w:t>
      </w:r>
    </w:p>
    <w:p w14:paraId="7B9973B0"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Relations between the State of Bahrain, its dependencies, and the United Kingdom of Great Britain and Northern Ireland shall continue in a spirit of close friendship. In recognition of this, the Contracting Parties, aware of their common interests in the establishment of peace and stability in the region, have agreed as follows: </w:t>
      </w:r>
    </w:p>
    <w:p w14:paraId="48F8178E"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(a) Consult together on matters of common interest to both parties when the need arises. </w:t>
      </w:r>
    </w:p>
    <w:p w14:paraId="70AC7CB9"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(b) Endeavour to resolve their differences by judicious means in accordance with the provisions of the Charter of the United Nations. </w:t>
      </w:r>
    </w:p>
    <w:p w14:paraId="2439B2C1"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b/>
          <w:bCs/>
          <w:sz w:val="28"/>
          <w:szCs w:val="28"/>
          <w:lang w:eastAsia="fr-FR"/>
        </w:rPr>
        <w:t>Article -4- </w:t>
      </w:r>
    </w:p>
    <w:p w14:paraId="548B5F2B"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This treaty enters into force on the day it is signed and shall remain in force for ten years. If one of the contracting parties does not notify the other contracting party, twelve months before the expiration of the said period, of its wish to terminate the operation of this treaty, it shall remain in force for twelve months from the date of the day on which it declares its desire to terminate the operation of the treaty </w:t>
      </w:r>
    </w:p>
    <w:p w14:paraId="01CED249"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In proof of the above, the undersigned have signed this Treaty. </w:t>
      </w:r>
    </w:p>
    <w:p w14:paraId="7665EFF1"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b/>
          <w:bCs/>
          <w:sz w:val="28"/>
          <w:szCs w:val="28"/>
          <w:lang w:eastAsia="fr-FR"/>
        </w:rPr>
        <w:t>Article -2- </w:t>
      </w:r>
    </w:p>
    <w:p w14:paraId="3FB2DDF3"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The contracting parties shall endeavour to encourage cooperation in the educational, scientific, and cultural fields between the two countries in accordance with arrangements agreed by the contracting parties. These arrangements shall include - inter alia - the following elements: </w:t>
      </w:r>
    </w:p>
    <w:p w14:paraId="4BF98553"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(a) Work to increase common understanding of the culture, civilisation and language of each Contracting Party. </w:t>
      </w:r>
    </w:p>
    <w:p w14:paraId="3E7C9705"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(b) To work towards the organisation of communications between professional bodies, universities, and cultural institutes. </w:t>
      </w:r>
    </w:p>
    <w:p w14:paraId="4CBA7ACD"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The treaty was drawn up in two originals, in Arabic and English, on 22 Jumada Al-Thani 1391 A.H., corresponding to 15 August 1971, and both texts shall have the same authenticity. </w:t>
      </w:r>
    </w:p>
    <w:p w14:paraId="2905D81A"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b/>
          <w:bCs/>
          <w:sz w:val="28"/>
          <w:szCs w:val="28"/>
          <w:lang w:eastAsia="fr-FR"/>
        </w:rPr>
        <w:t>Isa bin Salman Al Khalifa </w:t>
      </w:r>
    </w:p>
    <w:p w14:paraId="604017D0"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About the United Kingdom of Great Britain and Northern Ireland: </w:t>
      </w:r>
    </w:p>
    <w:p w14:paraId="15DE7383" w14:textId="77777777" w:rsidR="0000429F" w:rsidRPr="0000429F" w:rsidRDefault="0000429F" w:rsidP="004E5FBF">
      <w:pPr>
        <w:spacing w:before="120" w:after="0" w:line="360" w:lineRule="auto"/>
        <w:rPr>
          <w:rFonts w:ascii="Arial" w:eastAsia="Times New Roman" w:hAnsi="Arial" w:cs="Arial"/>
          <w:sz w:val="28"/>
          <w:szCs w:val="28"/>
          <w:lang w:eastAsia="fr-FR"/>
        </w:rPr>
      </w:pPr>
      <w:r w:rsidRPr="0000429F">
        <w:rPr>
          <w:rFonts w:ascii="Arial" w:eastAsia="Times New Roman" w:hAnsi="Arial" w:cs="Arial"/>
          <w:sz w:val="28"/>
          <w:szCs w:val="28"/>
          <w:lang w:eastAsia="fr-FR"/>
        </w:rPr>
        <w:t>Sir Geoffrey Arthur. </w:t>
      </w:r>
    </w:p>
    <w:p w14:paraId="1202201D" w14:textId="77777777" w:rsidR="0000429F" w:rsidRPr="0000429F" w:rsidRDefault="0000429F" w:rsidP="004E5FBF">
      <w:pPr>
        <w:spacing w:before="120" w:after="0" w:line="360" w:lineRule="auto"/>
        <w:rPr>
          <w:rFonts w:ascii="Arial" w:hAnsi="Arial" w:cs="Arial"/>
          <w:sz w:val="28"/>
          <w:szCs w:val="28"/>
        </w:rPr>
      </w:pPr>
    </w:p>
    <w:sectPr w:rsidR="0000429F" w:rsidRPr="0000429F" w:rsidSect="00F92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9F"/>
    <w:rsid w:val="0000429F"/>
    <w:rsid w:val="000129C5"/>
    <w:rsid w:val="001D1C13"/>
    <w:rsid w:val="00435380"/>
    <w:rsid w:val="004E5FBF"/>
    <w:rsid w:val="00F921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DBFF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2024-05-14T09:37:00Z</dcterms:created>
  <dcterms:modified xsi:type="dcterms:W3CDTF">2024-05-15T18:22:00Z</dcterms:modified>
</cp:coreProperties>
</file>