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018BC" w14:textId="77777777" w:rsidR="009453F7" w:rsidRPr="009453F7" w:rsidRDefault="009453F7" w:rsidP="005A2B34">
      <w:pPr>
        <w:spacing w:before="120" w:after="0" w:line="360" w:lineRule="auto"/>
        <w:rPr>
          <w:rFonts w:ascii="Arial" w:eastAsia="Times New Roman" w:hAnsi="Arial" w:cs="Arial"/>
          <w:b/>
          <w:bCs/>
          <w:sz w:val="28"/>
          <w:szCs w:val="28"/>
          <w:lang w:val="en-GB"/>
        </w:rPr>
      </w:pPr>
      <w:r w:rsidRPr="009453F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211DE95" w14:textId="77777777" w:rsidR="009453F7" w:rsidRPr="009453F7" w:rsidRDefault="009453F7" w:rsidP="005A2B34">
      <w:pPr>
        <w:spacing w:before="120" w:after="0" w:line="360" w:lineRule="auto"/>
        <w:rPr>
          <w:rFonts w:ascii="Arial" w:eastAsia="Times New Roman" w:hAnsi="Arial" w:cs="Arial"/>
          <w:b/>
          <w:bCs/>
          <w:sz w:val="28"/>
          <w:szCs w:val="28"/>
          <w:lang w:val="en-GB"/>
        </w:rPr>
      </w:pPr>
      <w:r w:rsidRPr="009453F7">
        <w:rPr>
          <w:rFonts w:ascii="Arial" w:eastAsia="Times New Roman" w:hAnsi="Arial" w:cs="Arial"/>
          <w:b/>
          <w:bCs/>
          <w:sz w:val="28"/>
          <w:szCs w:val="28"/>
          <w:lang w:val="en-GB"/>
        </w:rPr>
        <w:t>For any corrections, remarks, or suggestions, kindly contact us on translate@lloc.gov.bh</w:t>
      </w:r>
    </w:p>
    <w:p w14:paraId="5294BE63" w14:textId="77777777" w:rsidR="009453F7" w:rsidRPr="009453F7" w:rsidRDefault="009453F7" w:rsidP="005A2B34">
      <w:pPr>
        <w:spacing w:before="120" w:after="0" w:line="360" w:lineRule="auto"/>
        <w:rPr>
          <w:rFonts w:ascii="Arial" w:eastAsia="Times New Roman" w:hAnsi="Arial" w:cs="Arial"/>
          <w:b/>
          <w:bCs/>
          <w:sz w:val="28"/>
          <w:szCs w:val="28"/>
          <w:lang w:val="en-GB"/>
        </w:rPr>
      </w:pPr>
      <w:r w:rsidRPr="009453F7">
        <w:rPr>
          <w:rFonts w:ascii="Arial" w:eastAsia="Times New Roman" w:hAnsi="Arial" w:cs="Arial"/>
          <w:b/>
          <w:bCs/>
          <w:sz w:val="28"/>
          <w:szCs w:val="28"/>
          <w:lang w:val="en-GB"/>
        </w:rPr>
        <w:t>Published on the website on May 2024</w:t>
      </w:r>
      <w:r w:rsidRPr="009453F7">
        <w:rPr>
          <w:rFonts w:ascii="Arial" w:eastAsia="Times New Roman" w:hAnsi="Arial" w:cs="Arial"/>
          <w:b/>
          <w:bCs/>
          <w:sz w:val="28"/>
          <w:szCs w:val="28"/>
          <w:lang w:val="en-GB"/>
        </w:rPr>
        <w:br w:type="page"/>
      </w:r>
    </w:p>
    <w:p w14:paraId="2F58C803" w14:textId="77777777" w:rsidR="009453F7" w:rsidRPr="009453F7" w:rsidRDefault="009453F7" w:rsidP="005A2B34">
      <w:pPr>
        <w:spacing w:before="120" w:after="0" w:line="360" w:lineRule="auto"/>
        <w:jc w:val="center"/>
        <w:rPr>
          <w:rFonts w:ascii="Arial" w:eastAsia="Times New Roman" w:hAnsi="Arial" w:cs="Arial"/>
          <w:sz w:val="28"/>
          <w:szCs w:val="28"/>
          <w:lang w:val="en-GB"/>
        </w:rPr>
      </w:pPr>
      <w:r w:rsidRPr="009453F7">
        <w:rPr>
          <w:rFonts w:ascii="Arial" w:eastAsia="Times New Roman" w:hAnsi="Arial" w:cs="Arial"/>
          <w:b/>
          <w:bCs/>
          <w:sz w:val="28"/>
          <w:szCs w:val="28"/>
          <w:lang w:val="en-GB"/>
        </w:rPr>
        <w:lastRenderedPageBreak/>
        <w:t>Legislative Decree No. (30) of 1996 approving the Accession to the Berne Convention for the Protection of Literary and Artistic Works</w:t>
      </w:r>
    </w:p>
    <w:p w14:paraId="7BFDF214"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sz w:val="28"/>
          <w:szCs w:val="28"/>
          <w:lang w:val="en-GB"/>
        </w:rPr>
        <w:br w:type="page"/>
      </w:r>
    </w:p>
    <w:p w14:paraId="583CE50C"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sz w:val="28"/>
          <w:szCs w:val="28"/>
          <w:lang w:val="en-GB"/>
        </w:rPr>
        <w:t>We, Isa bin Salman Al Khalifa, Emir of the State of Bahrain. </w:t>
      </w:r>
    </w:p>
    <w:p w14:paraId="332BD9E6"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sz w:val="28"/>
          <w:szCs w:val="28"/>
          <w:lang w:val="en-GB"/>
        </w:rPr>
        <w:t>Having reviewed the Constitution, </w:t>
      </w:r>
    </w:p>
    <w:p w14:paraId="34530C8B"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sz w:val="28"/>
          <w:szCs w:val="28"/>
          <w:lang w:val="en-GB"/>
        </w:rPr>
        <w:t>Emiri Order No. (4) of 1975; </w:t>
      </w:r>
    </w:p>
    <w:p w14:paraId="71150EFA"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sz w:val="28"/>
          <w:szCs w:val="28"/>
          <w:lang w:val="en-GB"/>
        </w:rPr>
        <w:t>And Berne Convention for the Protection of Literary and Artistic Works; </w:t>
      </w:r>
    </w:p>
    <w:p w14:paraId="4FEC8EE5"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sz w:val="28"/>
          <w:szCs w:val="28"/>
          <w:lang w:val="en-GB"/>
        </w:rPr>
        <w:t>Upon the submission of the Minister of Cabinet Affairs and Information, </w:t>
      </w:r>
    </w:p>
    <w:p w14:paraId="4132CD9E"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sz w:val="28"/>
          <w:szCs w:val="28"/>
          <w:lang w:val="en-GB"/>
        </w:rPr>
        <w:t>And after the approval of the Council of Ministers, </w:t>
      </w:r>
    </w:p>
    <w:p w14:paraId="55070BDA"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b/>
          <w:bCs/>
          <w:sz w:val="28"/>
          <w:szCs w:val="28"/>
          <w:lang w:val="en-GB"/>
        </w:rPr>
        <w:t>Hereby Decree the following Law: </w:t>
      </w:r>
    </w:p>
    <w:p w14:paraId="0A5E81CA"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b/>
          <w:bCs/>
          <w:sz w:val="28"/>
          <w:szCs w:val="28"/>
          <w:lang w:val="en-GB"/>
        </w:rPr>
        <w:t>Article One </w:t>
      </w:r>
    </w:p>
    <w:p w14:paraId="66A5E2D2"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sz w:val="28"/>
          <w:szCs w:val="28"/>
          <w:lang w:val="en-GB"/>
        </w:rPr>
        <w:t>It was agreed that the State of Bahrain shall join the Berne Convention for the Protection of Literary and Artistic Works, attached to this law, dated the 9 September 1886, completed in Paris on the 4 May 1896, amended in Berlin on the 13 November 1908, completed in Berne on the 20 March 1914 and amended in Rome on the 2 June 1928, Brussels on the 26 June 1948, and Stockholm on the 14 July 1967, Paris on the 24 July 1971 and amended on the 2 October 1979. </w:t>
      </w:r>
    </w:p>
    <w:p w14:paraId="04FB7439"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b/>
          <w:bCs/>
          <w:sz w:val="28"/>
          <w:szCs w:val="28"/>
          <w:lang w:val="en-GB"/>
        </w:rPr>
        <w:t>Article Two </w:t>
      </w:r>
    </w:p>
    <w:p w14:paraId="3DA671B2"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35647BFA"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b/>
          <w:bCs/>
          <w:sz w:val="28"/>
          <w:szCs w:val="28"/>
          <w:lang w:val="en-GB"/>
        </w:rPr>
        <w:t>Emir of the State of Bahrain </w:t>
      </w:r>
    </w:p>
    <w:p w14:paraId="6AF4F624"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b/>
          <w:bCs/>
          <w:sz w:val="28"/>
          <w:szCs w:val="28"/>
          <w:lang w:val="en-GB"/>
        </w:rPr>
        <w:t>Isa bin Salman Al Khalifa </w:t>
      </w:r>
    </w:p>
    <w:p w14:paraId="5293B87D"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b/>
          <w:bCs/>
          <w:sz w:val="28"/>
          <w:szCs w:val="28"/>
          <w:lang w:val="en-GB"/>
        </w:rPr>
        <w:t>Issued at Riffa Palace: </w:t>
      </w:r>
    </w:p>
    <w:p w14:paraId="08198588"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b/>
          <w:bCs/>
          <w:sz w:val="28"/>
          <w:szCs w:val="28"/>
          <w:lang w:val="en-GB"/>
        </w:rPr>
        <w:t>On 17 Jumada Al-Akhir 1417 A.H. </w:t>
      </w:r>
    </w:p>
    <w:p w14:paraId="56245805" w14:textId="77777777" w:rsidR="009453F7" w:rsidRPr="009453F7" w:rsidRDefault="009453F7" w:rsidP="005A2B34">
      <w:pPr>
        <w:spacing w:before="120" w:after="0" w:line="360" w:lineRule="auto"/>
        <w:rPr>
          <w:rFonts w:ascii="Arial" w:eastAsia="Times New Roman" w:hAnsi="Arial" w:cs="Arial"/>
          <w:sz w:val="28"/>
          <w:szCs w:val="28"/>
          <w:lang w:val="en-GB"/>
        </w:rPr>
      </w:pPr>
      <w:r w:rsidRPr="009453F7">
        <w:rPr>
          <w:rFonts w:ascii="Arial" w:eastAsia="Times New Roman" w:hAnsi="Arial" w:cs="Arial"/>
          <w:b/>
          <w:bCs/>
          <w:sz w:val="28"/>
          <w:szCs w:val="28"/>
          <w:lang w:val="en-GB"/>
        </w:rPr>
        <w:t>Corresponding to: 29 October 1996 </w:t>
      </w:r>
    </w:p>
    <w:p w14:paraId="4B5198B3" w14:textId="77777777" w:rsidR="009453F7" w:rsidRPr="009453F7" w:rsidRDefault="009453F7" w:rsidP="005A2B34">
      <w:pPr>
        <w:spacing w:before="120" w:after="0" w:line="360" w:lineRule="auto"/>
        <w:rPr>
          <w:rFonts w:ascii="Arial" w:eastAsia="Times New Roman" w:hAnsi="Arial" w:cs="Arial"/>
          <w:b/>
          <w:bCs/>
          <w:sz w:val="28"/>
          <w:szCs w:val="28"/>
        </w:rPr>
      </w:pPr>
    </w:p>
    <w:p w14:paraId="145BDF8D" w14:textId="77777777" w:rsidR="009453F7" w:rsidRPr="009453F7" w:rsidRDefault="009453F7" w:rsidP="005A2B34">
      <w:pPr>
        <w:spacing w:before="120" w:after="0" w:line="360" w:lineRule="auto"/>
        <w:rPr>
          <w:rFonts w:ascii="Arial" w:hAnsi="Arial" w:cs="Arial"/>
          <w:sz w:val="28"/>
          <w:szCs w:val="28"/>
        </w:rPr>
      </w:pPr>
    </w:p>
    <w:sectPr w:rsidR="009453F7" w:rsidRPr="009453F7" w:rsidSect="00522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F7"/>
    <w:rsid w:val="000129C5"/>
    <w:rsid w:val="00435380"/>
    <w:rsid w:val="00521F4E"/>
    <w:rsid w:val="00522595"/>
    <w:rsid w:val="005A2B34"/>
    <w:rsid w:val="009453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44F3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