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08C7" w14:textId="77777777" w:rsidR="0045566C" w:rsidRPr="0045566C" w:rsidRDefault="0045566C" w:rsidP="00F32E97">
      <w:pPr>
        <w:spacing w:before="120" w:after="0" w:line="360" w:lineRule="auto"/>
        <w:rPr>
          <w:rFonts w:ascii="Arial" w:eastAsia="Times New Roman" w:hAnsi="Arial" w:cs="Arial"/>
          <w:b/>
          <w:bCs/>
          <w:sz w:val="28"/>
          <w:szCs w:val="28"/>
          <w:lang w:val="en-GB"/>
        </w:rPr>
      </w:pPr>
      <w:r w:rsidRPr="0045566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A7E99FB" w14:textId="77777777" w:rsidR="0045566C" w:rsidRPr="0045566C" w:rsidRDefault="0045566C" w:rsidP="00F32E97">
      <w:pPr>
        <w:spacing w:before="120" w:after="0" w:line="360" w:lineRule="auto"/>
        <w:rPr>
          <w:rFonts w:ascii="Arial" w:eastAsia="Times New Roman" w:hAnsi="Arial" w:cs="Arial"/>
          <w:b/>
          <w:bCs/>
          <w:sz w:val="28"/>
          <w:szCs w:val="28"/>
          <w:lang w:val="en-GB"/>
        </w:rPr>
      </w:pPr>
      <w:r w:rsidRPr="0045566C">
        <w:rPr>
          <w:rFonts w:ascii="Arial" w:eastAsia="Times New Roman" w:hAnsi="Arial" w:cs="Arial"/>
          <w:b/>
          <w:bCs/>
          <w:sz w:val="28"/>
          <w:szCs w:val="28"/>
          <w:lang w:val="en-GB"/>
        </w:rPr>
        <w:t>For any corrections, remarks, or suggestions, kindly contact us on translate@lloc.gov.bh</w:t>
      </w:r>
    </w:p>
    <w:p w14:paraId="05E5E3F1" w14:textId="77777777" w:rsidR="0045566C" w:rsidRPr="0045566C" w:rsidRDefault="0045566C" w:rsidP="00F32E97">
      <w:pPr>
        <w:spacing w:before="120" w:after="0" w:line="360" w:lineRule="auto"/>
        <w:rPr>
          <w:rFonts w:ascii="Arial" w:eastAsia="Times New Roman" w:hAnsi="Arial" w:cs="Arial"/>
          <w:b/>
          <w:bCs/>
          <w:sz w:val="28"/>
          <w:szCs w:val="28"/>
          <w:lang w:val="en-GB"/>
        </w:rPr>
      </w:pPr>
      <w:r w:rsidRPr="0045566C">
        <w:rPr>
          <w:rFonts w:ascii="Arial" w:eastAsia="Times New Roman" w:hAnsi="Arial" w:cs="Arial"/>
          <w:b/>
          <w:bCs/>
          <w:sz w:val="28"/>
          <w:szCs w:val="28"/>
          <w:lang w:val="en-GB"/>
        </w:rPr>
        <w:t>Published on the website on May 2024</w:t>
      </w:r>
      <w:r w:rsidRPr="0045566C">
        <w:rPr>
          <w:rFonts w:ascii="Arial" w:eastAsia="Times New Roman" w:hAnsi="Arial" w:cs="Arial"/>
          <w:b/>
          <w:bCs/>
          <w:sz w:val="28"/>
          <w:szCs w:val="28"/>
          <w:lang w:val="en-GB"/>
        </w:rPr>
        <w:br w:type="page"/>
      </w:r>
    </w:p>
    <w:p w14:paraId="5F66390A" w14:textId="77777777" w:rsidR="0045566C" w:rsidRPr="0045566C" w:rsidRDefault="0045566C" w:rsidP="00F32E97">
      <w:pPr>
        <w:spacing w:before="120" w:after="0" w:line="360" w:lineRule="auto"/>
        <w:jc w:val="center"/>
        <w:rPr>
          <w:rFonts w:ascii="Arial" w:eastAsia="Times New Roman" w:hAnsi="Arial" w:cs="Arial"/>
          <w:sz w:val="28"/>
          <w:szCs w:val="28"/>
          <w:lang w:val="en-GB"/>
        </w:rPr>
      </w:pPr>
      <w:r w:rsidRPr="0045566C">
        <w:rPr>
          <w:rFonts w:ascii="Arial" w:eastAsia="Times New Roman" w:hAnsi="Arial" w:cs="Arial"/>
          <w:b/>
          <w:bCs/>
          <w:sz w:val="28"/>
          <w:szCs w:val="28"/>
          <w:lang w:val="en-GB"/>
        </w:rPr>
        <w:lastRenderedPageBreak/>
        <w:t>Legislative Decree No (25) of 2002 approving the loan Agreement for the financing of the development of oil fields</w:t>
      </w:r>
    </w:p>
    <w:p w14:paraId="6FA72014" w14:textId="77777777" w:rsidR="0045566C" w:rsidRPr="0045566C" w:rsidRDefault="0045566C" w:rsidP="00F32E97">
      <w:pPr>
        <w:spacing w:before="120" w:after="0" w:line="360" w:lineRule="auto"/>
        <w:rPr>
          <w:rFonts w:ascii="Arial" w:eastAsia="Times New Roman" w:hAnsi="Arial" w:cs="Arial"/>
          <w:b/>
          <w:bCs/>
          <w:sz w:val="28"/>
          <w:szCs w:val="28"/>
          <w:lang w:val="en-GB"/>
        </w:rPr>
      </w:pPr>
      <w:r w:rsidRPr="0045566C">
        <w:rPr>
          <w:rFonts w:ascii="Arial" w:eastAsia="Times New Roman" w:hAnsi="Arial" w:cs="Arial"/>
          <w:b/>
          <w:bCs/>
          <w:sz w:val="28"/>
          <w:szCs w:val="28"/>
          <w:lang w:val="en-GB"/>
        </w:rPr>
        <w:br w:type="page"/>
      </w:r>
    </w:p>
    <w:p w14:paraId="79868B3C"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We, Hamad bin Isa Al Khalifa, King of the Kingdom of Bahrain. </w:t>
      </w:r>
    </w:p>
    <w:p w14:paraId="39987342"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sz w:val="28"/>
          <w:szCs w:val="28"/>
          <w:lang w:val="en-GB"/>
        </w:rPr>
        <w:t>Having reviewed the Constitution </w:t>
      </w:r>
    </w:p>
    <w:p w14:paraId="288A8B90"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sz w:val="28"/>
          <w:szCs w:val="28"/>
          <w:lang w:val="en-GB"/>
        </w:rPr>
        <w:t>And the loan Agreement for the financing of the development of oil fields between the Government of the Kingdom of Bahrain and a group of banks, signed in the Kingdom of Bahrain on 15 Rabi' al-Awwal 1423 A.H., corresponding to 27 May 2002; </w:t>
      </w:r>
    </w:p>
    <w:p w14:paraId="6618CBF5"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sz w:val="28"/>
          <w:szCs w:val="28"/>
          <w:lang w:val="en-GB"/>
        </w:rPr>
        <w:t>And upon the submission of the Minister of Finance and National Economy, </w:t>
      </w:r>
    </w:p>
    <w:p w14:paraId="60555C21"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sz w:val="28"/>
          <w:szCs w:val="28"/>
          <w:lang w:val="en-GB"/>
        </w:rPr>
        <w:t>And after the approval of the Council of Ministers, </w:t>
      </w:r>
    </w:p>
    <w:p w14:paraId="45BC4DEE"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Hereby Decree the following Law: </w:t>
      </w:r>
    </w:p>
    <w:p w14:paraId="64068B89"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Article One </w:t>
      </w:r>
    </w:p>
    <w:p w14:paraId="6A23EC12"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sz w:val="28"/>
          <w:szCs w:val="28"/>
          <w:lang w:val="en-GB"/>
        </w:rPr>
        <w:t>And the loan Agreement for the financing of the development of oil fields between the Government of the Kingdom of Bahrain and a group of banks, amounting to six hundred million US dollars, signed in the Kingdom of Bahrain on 15 Rabi' al-Awwal 1423 A.H. corresponding to 27 May 2002, was ratified. </w:t>
      </w:r>
    </w:p>
    <w:p w14:paraId="7F245E8E"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Article Two </w:t>
      </w:r>
    </w:p>
    <w:p w14:paraId="314C5CA2"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598A6DD2"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King of the Kingdom of Bahrain </w:t>
      </w:r>
    </w:p>
    <w:p w14:paraId="2EA3E942"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Hamad Bin Isa Al Khalifa </w:t>
      </w:r>
    </w:p>
    <w:p w14:paraId="613845E4"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Prime Minister  </w:t>
      </w:r>
    </w:p>
    <w:p w14:paraId="46DE2F84"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Khalifa bin Salman Al Khalifa </w:t>
      </w:r>
    </w:p>
    <w:p w14:paraId="54D1C62D"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Minister of Finance National Economy </w:t>
      </w:r>
    </w:p>
    <w:p w14:paraId="0EAC836B"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Abdulla Hassan Saif </w:t>
      </w:r>
    </w:p>
    <w:p w14:paraId="0B3A55E6"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Issued at Riffa palace: </w:t>
      </w:r>
    </w:p>
    <w:p w14:paraId="57FE0A9B"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On 14 Jumada al-Akhir 1423 A.H. </w:t>
      </w:r>
    </w:p>
    <w:p w14:paraId="47E9C309" w14:textId="77777777" w:rsidR="0045566C" w:rsidRPr="0045566C" w:rsidRDefault="0045566C" w:rsidP="00F32E97">
      <w:pPr>
        <w:spacing w:before="120" w:after="0" w:line="360" w:lineRule="auto"/>
        <w:rPr>
          <w:rFonts w:ascii="Arial" w:eastAsia="Times New Roman" w:hAnsi="Arial" w:cs="Arial"/>
          <w:sz w:val="28"/>
          <w:szCs w:val="28"/>
          <w:lang w:val="en-GB"/>
        </w:rPr>
      </w:pPr>
      <w:r w:rsidRPr="0045566C">
        <w:rPr>
          <w:rFonts w:ascii="Arial" w:eastAsia="Times New Roman" w:hAnsi="Arial" w:cs="Arial"/>
          <w:b/>
          <w:bCs/>
          <w:sz w:val="28"/>
          <w:szCs w:val="28"/>
          <w:lang w:val="en-GB"/>
        </w:rPr>
        <w:t>Corresponding to 23 August 2002 </w:t>
      </w:r>
    </w:p>
    <w:p w14:paraId="6DEC0B3B" w14:textId="77777777" w:rsidR="0045566C" w:rsidRPr="0045566C" w:rsidRDefault="0045566C" w:rsidP="00F32E97">
      <w:pPr>
        <w:spacing w:before="120" w:after="0" w:line="360" w:lineRule="auto"/>
        <w:rPr>
          <w:rFonts w:ascii="Arial" w:eastAsia="Times New Roman" w:hAnsi="Arial" w:cs="Arial"/>
          <w:b/>
          <w:bCs/>
          <w:sz w:val="28"/>
          <w:szCs w:val="28"/>
        </w:rPr>
      </w:pPr>
    </w:p>
    <w:p w14:paraId="1377C3E8" w14:textId="77777777" w:rsidR="0045566C" w:rsidRPr="0045566C" w:rsidRDefault="0045566C" w:rsidP="00F32E97">
      <w:pPr>
        <w:spacing w:before="120" w:after="0" w:line="360" w:lineRule="auto"/>
        <w:rPr>
          <w:rFonts w:ascii="Arial" w:hAnsi="Arial" w:cs="Arial"/>
          <w:sz w:val="28"/>
          <w:szCs w:val="28"/>
        </w:rPr>
      </w:pPr>
    </w:p>
    <w:sectPr w:rsidR="0045566C" w:rsidRPr="0045566C" w:rsidSect="007D5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6C"/>
    <w:rsid w:val="000129C5"/>
    <w:rsid w:val="00435380"/>
    <w:rsid w:val="0045566C"/>
    <w:rsid w:val="00521F4E"/>
    <w:rsid w:val="007D5E04"/>
    <w:rsid w:val="00F32E9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B7CC8"/>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