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8541BA" w14:textId="77777777" w:rsidR="00A91BB1" w:rsidRPr="00A91BB1" w:rsidRDefault="00A91BB1" w:rsidP="003E0BE5">
      <w:pPr>
        <w:spacing w:before="120" w:after="0" w:line="360" w:lineRule="auto"/>
        <w:rPr>
          <w:rFonts w:ascii="Arial" w:eastAsia="Times New Roman" w:hAnsi="Arial" w:cs="Arial"/>
          <w:b/>
          <w:bCs/>
          <w:sz w:val="28"/>
          <w:szCs w:val="28"/>
          <w:lang w:eastAsia="fr-FR"/>
        </w:rPr>
      </w:pPr>
      <w:r w:rsidRPr="00A91BB1">
        <w:rPr>
          <w:rFonts w:ascii="Arial" w:eastAsia="Times New Roman" w:hAnsi="Arial" w:cs="Arial"/>
          <w:b/>
          <w:bCs/>
          <w:sz w:val="28"/>
          <w:szCs w:val="28"/>
          <w:lang w:eastAsia="fr-FR"/>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40373E5C" w14:textId="77777777" w:rsidR="00A91BB1" w:rsidRPr="00A91BB1" w:rsidRDefault="00A91BB1" w:rsidP="003E0BE5">
      <w:pPr>
        <w:spacing w:before="120" w:after="0" w:line="360" w:lineRule="auto"/>
        <w:rPr>
          <w:rFonts w:ascii="Arial" w:eastAsia="Times New Roman" w:hAnsi="Arial" w:cs="Arial"/>
          <w:b/>
          <w:bCs/>
          <w:sz w:val="28"/>
          <w:szCs w:val="28"/>
          <w:lang w:eastAsia="fr-FR"/>
        </w:rPr>
      </w:pPr>
      <w:r w:rsidRPr="00A91BB1">
        <w:rPr>
          <w:rFonts w:ascii="Arial" w:eastAsia="Times New Roman" w:hAnsi="Arial" w:cs="Arial"/>
          <w:b/>
          <w:bCs/>
          <w:sz w:val="28"/>
          <w:szCs w:val="28"/>
          <w:lang w:eastAsia="fr-FR"/>
        </w:rPr>
        <w:t>For any corrections, remarks, or suggestions, kindly contact us on translate@lloc.gov.bh</w:t>
      </w:r>
    </w:p>
    <w:p w14:paraId="22601555" w14:textId="77777777" w:rsidR="00A91BB1" w:rsidRPr="00A91BB1" w:rsidRDefault="00A91BB1" w:rsidP="003E0BE5">
      <w:pPr>
        <w:spacing w:before="120" w:after="0" w:line="360" w:lineRule="auto"/>
        <w:rPr>
          <w:rFonts w:ascii="Arial" w:eastAsia="Times New Roman" w:hAnsi="Arial" w:cs="Arial"/>
          <w:b/>
          <w:bCs/>
          <w:sz w:val="28"/>
          <w:szCs w:val="28"/>
          <w:lang w:eastAsia="fr-FR"/>
        </w:rPr>
      </w:pPr>
      <w:r w:rsidRPr="00A91BB1">
        <w:rPr>
          <w:rFonts w:ascii="Arial" w:eastAsia="Times New Roman" w:hAnsi="Arial" w:cs="Arial"/>
          <w:b/>
          <w:bCs/>
          <w:sz w:val="28"/>
          <w:szCs w:val="28"/>
          <w:lang w:eastAsia="fr-FR"/>
        </w:rPr>
        <w:t>Published on the website on May 2024</w:t>
      </w:r>
      <w:r w:rsidRPr="00A91BB1">
        <w:rPr>
          <w:rFonts w:ascii="Arial" w:eastAsia="Times New Roman" w:hAnsi="Arial" w:cs="Arial"/>
          <w:b/>
          <w:bCs/>
          <w:sz w:val="28"/>
          <w:szCs w:val="28"/>
          <w:lang w:eastAsia="fr-FR"/>
        </w:rPr>
        <w:br w:type="page"/>
      </w:r>
    </w:p>
    <w:p w14:paraId="5B1F2369" w14:textId="77777777" w:rsidR="00A91BB1" w:rsidRPr="00A91BB1" w:rsidRDefault="00A91BB1" w:rsidP="003E0BE5">
      <w:pPr>
        <w:spacing w:before="120" w:after="0" w:line="360" w:lineRule="auto"/>
        <w:jc w:val="center"/>
        <w:rPr>
          <w:rFonts w:ascii="Arial" w:eastAsia="Times New Roman" w:hAnsi="Arial" w:cs="Arial"/>
          <w:sz w:val="28"/>
          <w:szCs w:val="28"/>
          <w:lang w:eastAsia="fr-FR"/>
        </w:rPr>
      </w:pPr>
      <w:r w:rsidRPr="00A91BB1">
        <w:rPr>
          <w:rFonts w:ascii="Arial" w:eastAsia="Times New Roman" w:hAnsi="Arial" w:cs="Arial"/>
          <w:b/>
          <w:bCs/>
          <w:sz w:val="28"/>
          <w:szCs w:val="28"/>
          <w:lang w:eastAsia="fr-FR"/>
        </w:rPr>
        <w:lastRenderedPageBreak/>
        <w:t>Legislative Decree No. (15) 1986 regarding the Regulation of Tourism</w:t>
      </w:r>
    </w:p>
    <w:p w14:paraId="549E6290" w14:textId="77777777" w:rsidR="00A91BB1" w:rsidRPr="00A91BB1" w:rsidRDefault="00A91BB1" w:rsidP="003E0BE5">
      <w:pPr>
        <w:spacing w:before="120" w:after="0" w:line="360" w:lineRule="auto"/>
        <w:rPr>
          <w:rFonts w:ascii="Arial" w:eastAsia="Times New Roman" w:hAnsi="Arial" w:cs="Arial"/>
          <w:sz w:val="28"/>
          <w:szCs w:val="28"/>
          <w:lang w:eastAsia="fr-FR"/>
        </w:rPr>
      </w:pPr>
      <w:r w:rsidRPr="00A91BB1">
        <w:rPr>
          <w:rFonts w:ascii="Arial" w:eastAsia="Times New Roman" w:hAnsi="Arial" w:cs="Arial"/>
          <w:sz w:val="28"/>
          <w:szCs w:val="28"/>
          <w:lang w:eastAsia="fr-FR"/>
        </w:rPr>
        <w:br w:type="page"/>
      </w:r>
    </w:p>
    <w:p w14:paraId="5B380BF9" w14:textId="77777777" w:rsidR="00A91BB1" w:rsidRPr="00A91BB1" w:rsidRDefault="00A91BB1" w:rsidP="003E0BE5">
      <w:pPr>
        <w:spacing w:before="120" w:after="0" w:line="360" w:lineRule="auto"/>
        <w:rPr>
          <w:rFonts w:ascii="Arial" w:eastAsia="Times New Roman" w:hAnsi="Arial" w:cs="Arial"/>
          <w:sz w:val="28"/>
          <w:szCs w:val="28"/>
          <w:lang w:eastAsia="fr-FR"/>
        </w:rPr>
      </w:pPr>
      <w:r w:rsidRPr="00A91BB1">
        <w:rPr>
          <w:rFonts w:ascii="Arial" w:eastAsia="Times New Roman" w:hAnsi="Arial" w:cs="Arial"/>
          <w:sz w:val="28"/>
          <w:szCs w:val="28"/>
          <w:lang w:eastAsia="fr-FR"/>
        </w:rPr>
        <w:t>We, Isa Bin Salman Al Khalifa, Emir of the State of Bahrain. </w:t>
      </w:r>
    </w:p>
    <w:p w14:paraId="10302B3F" w14:textId="77777777" w:rsidR="00A91BB1" w:rsidRPr="00A91BB1" w:rsidRDefault="00A91BB1" w:rsidP="003E0BE5">
      <w:pPr>
        <w:spacing w:before="120" w:after="0" w:line="360" w:lineRule="auto"/>
        <w:rPr>
          <w:rFonts w:ascii="Arial" w:eastAsia="Times New Roman" w:hAnsi="Arial" w:cs="Arial"/>
          <w:sz w:val="28"/>
          <w:szCs w:val="28"/>
          <w:lang w:eastAsia="fr-FR"/>
        </w:rPr>
      </w:pPr>
      <w:r w:rsidRPr="00A91BB1">
        <w:rPr>
          <w:rFonts w:ascii="Arial" w:eastAsia="Times New Roman" w:hAnsi="Arial" w:cs="Arial"/>
          <w:sz w:val="28"/>
          <w:szCs w:val="28"/>
          <w:lang w:eastAsia="fr-FR"/>
        </w:rPr>
        <w:t>Having reviewed the Constitution; </w:t>
      </w:r>
    </w:p>
    <w:p w14:paraId="22F7D6EC" w14:textId="77777777" w:rsidR="00A91BB1" w:rsidRPr="00A91BB1" w:rsidRDefault="00A91BB1" w:rsidP="003E0BE5">
      <w:pPr>
        <w:spacing w:before="120" w:after="0" w:line="360" w:lineRule="auto"/>
        <w:rPr>
          <w:rFonts w:ascii="Arial" w:eastAsia="Times New Roman" w:hAnsi="Arial" w:cs="Arial"/>
          <w:sz w:val="28"/>
          <w:szCs w:val="28"/>
          <w:lang w:eastAsia="fr-FR"/>
        </w:rPr>
      </w:pPr>
      <w:r w:rsidRPr="00A91BB1">
        <w:rPr>
          <w:rFonts w:ascii="Arial" w:eastAsia="Times New Roman" w:hAnsi="Arial" w:cs="Arial"/>
          <w:sz w:val="28"/>
          <w:szCs w:val="28"/>
          <w:lang w:eastAsia="fr-FR"/>
        </w:rPr>
        <w:t>Emiri Order No. (4) of 1975; </w:t>
      </w:r>
    </w:p>
    <w:p w14:paraId="18FCD6B5" w14:textId="77777777" w:rsidR="00A91BB1" w:rsidRPr="00A91BB1" w:rsidRDefault="00A91BB1" w:rsidP="003E0BE5">
      <w:pPr>
        <w:spacing w:before="120" w:after="0" w:line="360" w:lineRule="auto"/>
        <w:rPr>
          <w:rFonts w:ascii="Arial" w:eastAsia="Times New Roman" w:hAnsi="Arial" w:cs="Arial"/>
          <w:sz w:val="28"/>
          <w:szCs w:val="28"/>
          <w:lang w:eastAsia="fr-FR"/>
        </w:rPr>
      </w:pPr>
      <w:r w:rsidRPr="00A91BB1">
        <w:rPr>
          <w:rFonts w:ascii="Arial" w:eastAsia="Times New Roman" w:hAnsi="Arial" w:cs="Arial"/>
          <w:sz w:val="28"/>
          <w:szCs w:val="28"/>
          <w:lang w:eastAsia="fr-FR"/>
        </w:rPr>
        <w:t>Decree No. (1) of 1961 establishing the Commercial Register as amended by Legislative Decree No. (34) of 1976 and Legislative Decree No. (12) of 1987; </w:t>
      </w:r>
    </w:p>
    <w:p w14:paraId="36C58F5B" w14:textId="77777777" w:rsidR="00A91BB1" w:rsidRPr="00A91BB1" w:rsidRDefault="00A91BB1" w:rsidP="003E0BE5">
      <w:pPr>
        <w:spacing w:before="120" w:after="0" w:line="360" w:lineRule="auto"/>
        <w:rPr>
          <w:rFonts w:ascii="Arial" w:eastAsia="Times New Roman" w:hAnsi="Arial" w:cs="Arial"/>
          <w:sz w:val="28"/>
          <w:szCs w:val="28"/>
          <w:lang w:eastAsia="fr-FR"/>
        </w:rPr>
      </w:pPr>
      <w:r w:rsidRPr="00A91BB1">
        <w:rPr>
          <w:rFonts w:ascii="Arial" w:eastAsia="Times New Roman" w:hAnsi="Arial" w:cs="Arial"/>
          <w:sz w:val="28"/>
          <w:szCs w:val="28"/>
          <w:lang w:eastAsia="fr-FR"/>
        </w:rPr>
        <w:t>And the Emiri Decree No. (1) of 1985 establishing the Supreme Council of Tourism; </w:t>
      </w:r>
    </w:p>
    <w:p w14:paraId="54197956" w14:textId="77777777" w:rsidR="00A91BB1" w:rsidRPr="00A91BB1" w:rsidRDefault="00A91BB1" w:rsidP="003E0BE5">
      <w:pPr>
        <w:spacing w:before="120" w:after="0" w:line="360" w:lineRule="auto"/>
        <w:rPr>
          <w:rFonts w:ascii="Arial" w:eastAsia="Times New Roman" w:hAnsi="Arial" w:cs="Arial"/>
          <w:sz w:val="28"/>
          <w:szCs w:val="28"/>
          <w:lang w:eastAsia="fr-FR"/>
        </w:rPr>
      </w:pPr>
      <w:r w:rsidRPr="00A91BB1">
        <w:rPr>
          <w:rFonts w:ascii="Arial" w:eastAsia="Times New Roman" w:hAnsi="Arial" w:cs="Arial"/>
          <w:sz w:val="28"/>
          <w:szCs w:val="28"/>
          <w:lang w:eastAsia="fr-FR"/>
        </w:rPr>
        <w:t>Upon the submission of the Minister of Information; </w:t>
      </w:r>
    </w:p>
    <w:p w14:paraId="7050CBEE" w14:textId="77777777" w:rsidR="00A91BB1" w:rsidRPr="00A91BB1" w:rsidRDefault="00A91BB1" w:rsidP="003E0BE5">
      <w:pPr>
        <w:spacing w:before="120" w:after="0" w:line="360" w:lineRule="auto"/>
        <w:rPr>
          <w:rFonts w:ascii="Arial" w:eastAsia="Times New Roman" w:hAnsi="Arial" w:cs="Arial"/>
          <w:sz w:val="28"/>
          <w:szCs w:val="28"/>
          <w:lang w:eastAsia="fr-FR"/>
        </w:rPr>
      </w:pPr>
      <w:r w:rsidRPr="00A91BB1">
        <w:rPr>
          <w:rFonts w:ascii="Arial" w:eastAsia="Times New Roman" w:hAnsi="Arial" w:cs="Arial"/>
          <w:sz w:val="28"/>
          <w:szCs w:val="28"/>
          <w:lang w:eastAsia="fr-FR"/>
        </w:rPr>
        <w:t>And after the approval of the Council of Ministers, </w:t>
      </w:r>
    </w:p>
    <w:p w14:paraId="66AC54AE" w14:textId="77777777" w:rsidR="00A91BB1" w:rsidRPr="00A91BB1" w:rsidRDefault="00A91BB1" w:rsidP="003E0BE5">
      <w:pPr>
        <w:spacing w:before="120" w:after="0" w:line="360" w:lineRule="auto"/>
        <w:rPr>
          <w:rFonts w:ascii="Arial" w:eastAsia="Times New Roman" w:hAnsi="Arial" w:cs="Arial"/>
          <w:sz w:val="28"/>
          <w:szCs w:val="28"/>
          <w:lang w:eastAsia="fr-FR"/>
        </w:rPr>
      </w:pPr>
      <w:r w:rsidRPr="00A91BB1">
        <w:rPr>
          <w:rFonts w:ascii="Arial" w:eastAsia="Times New Roman" w:hAnsi="Arial" w:cs="Arial"/>
          <w:b/>
          <w:bCs/>
          <w:sz w:val="28"/>
          <w:szCs w:val="28"/>
          <w:lang w:eastAsia="fr-FR"/>
        </w:rPr>
        <w:t>Hereby Decree the following Law: </w:t>
      </w:r>
    </w:p>
    <w:p w14:paraId="7C3994B6" w14:textId="77777777" w:rsidR="00A91BB1" w:rsidRPr="00A91BB1" w:rsidRDefault="00A91BB1" w:rsidP="003E0BE5">
      <w:pPr>
        <w:spacing w:before="120" w:after="0" w:line="360" w:lineRule="auto"/>
        <w:rPr>
          <w:rFonts w:ascii="Arial" w:eastAsia="Times New Roman" w:hAnsi="Arial" w:cs="Arial"/>
          <w:sz w:val="28"/>
          <w:szCs w:val="28"/>
          <w:lang w:eastAsia="fr-FR"/>
        </w:rPr>
      </w:pPr>
      <w:r w:rsidRPr="00A91BB1">
        <w:rPr>
          <w:rFonts w:ascii="Arial" w:eastAsia="Times New Roman" w:hAnsi="Arial" w:cs="Arial"/>
          <w:b/>
          <w:bCs/>
          <w:sz w:val="28"/>
          <w:szCs w:val="28"/>
          <w:lang w:eastAsia="fr-FR"/>
        </w:rPr>
        <w:t>Chapter One </w:t>
      </w:r>
    </w:p>
    <w:p w14:paraId="480B13D6" w14:textId="77777777" w:rsidR="00A91BB1" w:rsidRPr="00A91BB1" w:rsidRDefault="00A91BB1" w:rsidP="003E0BE5">
      <w:pPr>
        <w:spacing w:before="120" w:after="0" w:line="360" w:lineRule="auto"/>
        <w:rPr>
          <w:rFonts w:ascii="Arial" w:eastAsia="Times New Roman" w:hAnsi="Arial" w:cs="Arial"/>
          <w:sz w:val="28"/>
          <w:szCs w:val="28"/>
          <w:lang w:eastAsia="fr-FR"/>
        </w:rPr>
      </w:pPr>
      <w:r w:rsidRPr="00A91BB1">
        <w:rPr>
          <w:rFonts w:ascii="Arial" w:eastAsia="Times New Roman" w:hAnsi="Arial" w:cs="Arial"/>
          <w:b/>
          <w:bCs/>
          <w:sz w:val="28"/>
          <w:szCs w:val="28"/>
          <w:lang w:eastAsia="fr-FR"/>
        </w:rPr>
        <w:t>Regarding tourism service and tourism sites </w:t>
      </w:r>
    </w:p>
    <w:p w14:paraId="6C04CD2F" w14:textId="77777777" w:rsidR="00A91BB1" w:rsidRPr="00A91BB1" w:rsidRDefault="00A91BB1" w:rsidP="003E0BE5">
      <w:pPr>
        <w:spacing w:before="120" w:after="0" w:line="360" w:lineRule="auto"/>
        <w:rPr>
          <w:rFonts w:ascii="Arial" w:eastAsia="Times New Roman" w:hAnsi="Arial" w:cs="Arial"/>
          <w:sz w:val="28"/>
          <w:szCs w:val="28"/>
          <w:lang w:eastAsia="fr-FR"/>
        </w:rPr>
      </w:pPr>
      <w:r w:rsidRPr="00A91BB1">
        <w:rPr>
          <w:rFonts w:ascii="Arial" w:eastAsia="Times New Roman" w:hAnsi="Arial" w:cs="Arial"/>
          <w:b/>
          <w:bCs/>
          <w:sz w:val="28"/>
          <w:szCs w:val="28"/>
          <w:lang w:eastAsia="fr-FR"/>
        </w:rPr>
        <w:t>Article -1- </w:t>
      </w:r>
    </w:p>
    <w:p w14:paraId="0F40791E" w14:textId="77777777" w:rsidR="00A91BB1" w:rsidRPr="00A91BB1" w:rsidRDefault="00A91BB1" w:rsidP="003E0BE5">
      <w:pPr>
        <w:spacing w:before="120" w:after="0" w:line="360" w:lineRule="auto"/>
        <w:rPr>
          <w:rFonts w:ascii="Arial" w:eastAsia="Times New Roman" w:hAnsi="Arial" w:cs="Arial"/>
          <w:sz w:val="28"/>
          <w:szCs w:val="28"/>
          <w:lang w:eastAsia="fr-FR"/>
        </w:rPr>
      </w:pPr>
      <w:r w:rsidRPr="00A91BB1">
        <w:rPr>
          <w:rFonts w:ascii="Arial" w:eastAsia="Times New Roman" w:hAnsi="Arial" w:cs="Arial"/>
          <w:sz w:val="28"/>
          <w:szCs w:val="28"/>
          <w:lang w:eastAsia="fr-FR"/>
        </w:rPr>
        <w:t>(a) The term tourism services in the application of the provisions of this law refers to the following: </w:t>
      </w:r>
    </w:p>
    <w:p w14:paraId="37731CE3" w14:textId="77777777" w:rsidR="00A91BB1" w:rsidRPr="00A91BB1" w:rsidRDefault="00A91BB1" w:rsidP="003E0BE5">
      <w:pPr>
        <w:spacing w:before="120" w:after="0" w:line="360" w:lineRule="auto"/>
        <w:rPr>
          <w:rFonts w:ascii="Arial" w:eastAsia="Times New Roman" w:hAnsi="Arial" w:cs="Arial"/>
          <w:sz w:val="28"/>
          <w:szCs w:val="28"/>
          <w:lang w:eastAsia="fr-FR"/>
        </w:rPr>
      </w:pPr>
      <w:r w:rsidRPr="00A91BB1">
        <w:rPr>
          <w:rFonts w:ascii="Arial" w:eastAsia="Times New Roman" w:hAnsi="Arial" w:cs="Arial"/>
          <w:sz w:val="28"/>
          <w:szCs w:val="28"/>
          <w:lang w:eastAsia="fr-FR"/>
        </w:rPr>
        <w:t>- Hotels, inns, and resorts. </w:t>
      </w:r>
    </w:p>
    <w:p w14:paraId="5627F1A7" w14:textId="77777777" w:rsidR="00A91BB1" w:rsidRPr="00A91BB1" w:rsidRDefault="00A91BB1" w:rsidP="003E0BE5">
      <w:pPr>
        <w:spacing w:before="120" w:after="0" w:line="360" w:lineRule="auto"/>
        <w:rPr>
          <w:rFonts w:ascii="Arial" w:eastAsia="Times New Roman" w:hAnsi="Arial" w:cs="Arial"/>
          <w:sz w:val="28"/>
          <w:szCs w:val="28"/>
          <w:lang w:eastAsia="fr-FR"/>
        </w:rPr>
      </w:pPr>
      <w:r w:rsidRPr="00A91BB1">
        <w:rPr>
          <w:rFonts w:ascii="Arial" w:eastAsia="Times New Roman" w:hAnsi="Arial" w:cs="Arial"/>
          <w:sz w:val="28"/>
          <w:szCs w:val="28"/>
          <w:lang w:eastAsia="fr-FR"/>
        </w:rPr>
        <w:t>- Restaurants dedicated to tourism services. </w:t>
      </w:r>
    </w:p>
    <w:p w14:paraId="556E6E8E" w14:textId="77777777" w:rsidR="00A91BB1" w:rsidRPr="00A91BB1" w:rsidRDefault="00A91BB1" w:rsidP="003E0BE5">
      <w:pPr>
        <w:spacing w:before="120" w:after="0" w:line="360" w:lineRule="auto"/>
        <w:rPr>
          <w:rFonts w:ascii="Arial" w:eastAsia="Times New Roman" w:hAnsi="Arial" w:cs="Arial"/>
          <w:sz w:val="28"/>
          <w:szCs w:val="28"/>
          <w:lang w:eastAsia="fr-FR"/>
        </w:rPr>
      </w:pPr>
      <w:r w:rsidRPr="00A91BB1">
        <w:rPr>
          <w:rFonts w:ascii="Arial" w:eastAsia="Times New Roman" w:hAnsi="Arial" w:cs="Arial"/>
          <w:sz w:val="28"/>
          <w:szCs w:val="28"/>
          <w:lang w:eastAsia="fr-FR"/>
        </w:rPr>
        <w:t>- Furnished apartments for daily or weekly rent. </w:t>
      </w:r>
    </w:p>
    <w:p w14:paraId="08942417" w14:textId="77777777" w:rsidR="00A91BB1" w:rsidRPr="00A91BB1" w:rsidRDefault="00A91BB1" w:rsidP="003E0BE5">
      <w:pPr>
        <w:spacing w:before="120" w:after="0" w:line="360" w:lineRule="auto"/>
        <w:rPr>
          <w:rFonts w:ascii="Arial" w:eastAsia="Times New Roman" w:hAnsi="Arial" w:cs="Arial"/>
          <w:sz w:val="28"/>
          <w:szCs w:val="28"/>
          <w:lang w:eastAsia="fr-FR"/>
        </w:rPr>
      </w:pPr>
      <w:r w:rsidRPr="00A91BB1">
        <w:rPr>
          <w:rFonts w:ascii="Arial" w:eastAsia="Times New Roman" w:hAnsi="Arial" w:cs="Arial"/>
          <w:sz w:val="28"/>
          <w:szCs w:val="28"/>
          <w:lang w:eastAsia="fr-FR"/>
        </w:rPr>
        <w:t>- Tourism, travel, and tourism transport offices and companies. </w:t>
      </w:r>
    </w:p>
    <w:p w14:paraId="36394C6A" w14:textId="77777777" w:rsidR="00A91BB1" w:rsidRPr="00A91BB1" w:rsidRDefault="00A91BB1" w:rsidP="003E0BE5">
      <w:pPr>
        <w:spacing w:before="120" w:after="0" w:line="360" w:lineRule="auto"/>
        <w:rPr>
          <w:rFonts w:ascii="Arial" w:eastAsia="Times New Roman" w:hAnsi="Arial" w:cs="Arial"/>
          <w:sz w:val="28"/>
          <w:szCs w:val="28"/>
          <w:lang w:eastAsia="fr-FR"/>
        </w:rPr>
      </w:pPr>
      <w:r w:rsidRPr="00A91BB1">
        <w:rPr>
          <w:rFonts w:ascii="Arial" w:eastAsia="Times New Roman" w:hAnsi="Arial" w:cs="Arial"/>
          <w:sz w:val="28"/>
          <w:szCs w:val="28"/>
          <w:lang w:eastAsia="fr-FR"/>
        </w:rPr>
        <w:t>- Shops selling traditional local products. </w:t>
      </w:r>
    </w:p>
    <w:p w14:paraId="4F3551FA" w14:textId="77777777" w:rsidR="00A91BB1" w:rsidRPr="00A91BB1" w:rsidRDefault="00A91BB1" w:rsidP="003E0BE5">
      <w:pPr>
        <w:spacing w:before="120" w:after="0" w:line="360" w:lineRule="auto"/>
        <w:rPr>
          <w:rFonts w:ascii="Arial" w:eastAsia="Times New Roman" w:hAnsi="Arial" w:cs="Arial"/>
          <w:sz w:val="28"/>
          <w:szCs w:val="28"/>
          <w:lang w:eastAsia="fr-FR"/>
        </w:rPr>
      </w:pPr>
      <w:r w:rsidRPr="00A91BB1">
        <w:rPr>
          <w:rFonts w:ascii="Arial" w:eastAsia="Times New Roman" w:hAnsi="Arial" w:cs="Arial"/>
          <w:sz w:val="28"/>
          <w:szCs w:val="28"/>
          <w:lang w:eastAsia="fr-FR"/>
        </w:rPr>
        <w:t>- Tourist information and tour guides. </w:t>
      </w:r>
    </w:p>
    <w:p w14:paraId="4B96CAFF" w14:textId="77777777" w:rsidR="00A91BB1" w:rsidRPr="00A91BB1" w:rsidRDefault="00A91BB1" w:rsidP="003E0BE5">
      <w:pPr>
        <w:spacing w:before="120" w:after="0" w:line="360" w:lineRule="auto"/>
        <w:rPr>
          <w:rFonts w:ascii="Arial" w:eastAsia="Times New Roman" w:hAnsi="Arial" w:cs="Arial"/>
          <w:sz w:val="28"/>
          <w:szCs w:val="28"/>
          <w:lang w:eastAsia="fr-FR"/>
        </w:rPr>
      </w:pPr>
      <w:r w:rsidRPr="00A91BB1">
        <w:rPr>
          <w:rFonts w:ascii="Arial" w:eastAsia="Times New Roman" w:hAnsi="Arial" w:cs="Arial"/>
          <w:sz w:val="28"/>
          <w:szCs w:val="28"/>
          <w:lang w:eastAsia="fr-FR"/>
        </w:rPr>
        <w:t>(b) Any other activity may be added to tourism services by the Minister of Information after approval by the Council of Ministers. </w:t>
      </w:r>
    </w:p>
    <w:p w14:paraId="72F6770B" w14:textId="77777777" w:rsidR="00A91BB1" w:rsidRPr="00A91BB1" w:rsidRDefault="00A91BB1" w:rsidP="003E0BE5">
      <w:pPr>
        <w:spacing w:before="120" w:after="0" w:line="360" w:lineRule="auto"/>
        <w:rPr>
          <w:rFonts w:ascii="Arial" w:eastAsia="Times New Roman" w:hAnsi="Arial" w:cs="Arial"/>
          <w:sz w:val="28"/>
          <w:szCs w:val="28"/>
          <w:lang w:eastAsia="fr-FR"/>
        </w:rPr>
      </w:pPr>
      <w:r w:rsidRPr="00A91BB1">
        <w:rPr>
          <w:rFonts w:ascii="Arial" w:eastAsia="Times New Roman" w:hAnsi="Arial" w:cs="Arial"/>
          <w:sz w:val="28"/>
          <w:szCs w:val="28"/>
          <w:lang w:eastAsia="fr-FR"/>
        </w:rPr>
        <w:t>The term tourism sites, as used in applying the provisions of this Law, shall refer to the lands, waters, and buildings specified by a decision of the Minister of Information based on a proposal from the Supreme Council of Tourism and after approval by the Council of Ministers. </w:t>
      </w:r>
    </w:p>
    <w:p w14:paraId="7441DC1A" w14:textId="77777777" w:rsidR="00A91BB1" w:rsidRPr="00A91BB1" w:rsidRDefault="00A91BB1" w:rsidP="003E0BE5">
      <w:pPr>
        <w:spacing w:before="120" w:after="0" w:line="360" w:lineRule="auto"/>
        <w:rPr>
          <w:rFonts w:ascii="Arial" w:eastAsia="Times New Roman" w:hAnsi="Arial" w:cs="Arial"/>
          <w:sz w:val="28"/>
          <w:szCs w:val="28"/>
          <w:lang w:eastAsia="fr-FR"/>
        </w:rPr>
      </w:pPr>
      <w:r w:rsidRPr="00A91BB1">
        <w:rPr>
          <w:rFonts w:ascii="Arial" w:eastAsia="Times New Roman" w:hAnsi="Arial" w:cs="Arial"/>
          <w:b/>
          <w:bCs/>
          <w:sz w:val="28"/>
          <w:szCs w:val="28"/>
          <w:lang w:eastAsia="fr-FR"/>
        </w:rPr>
        <w:t>Chapter Two  </w:t>
      </w:r>
    </w:p>
    <w:p w14:paraId="1DA5BC12" w14:textId="77777777" w:rsidR="00A91BB1" w:rsidRPr="00A91BB1" w:rsidRDefault="00A91BB1" w:rsidP="003E0BE5">
      <w:pPr>
        <w:spacing w:before="120" w:after="0" w:line="360" w:lineRule="auto"/>
        <w:rPr>
          <w:rFonts w:ascii="Arial" w:eastAsia="Times New Roman" w:hAnsi="Arial" w:cs="Arial"/>
          <w:sz w:val="28"/>
          <w:szCs w:val="28"/>
          <w:lang w:eastAsia="fr-FR"/>
        </w:rPr>
      </w:pPr>
      <w:r w:rsidRPr="00A91BB1">
        <w:rPr>
          <w:rFonts w:ascii="Arial" w:eastAsia="Times New Roman" w:hAnsi="Arial" w:cs="Arial"/>
          <w:b/>
          <w:bCs/>
          <w:sz w:val="28"/>
          <w:szCs w:val="28"/>
          <w:lang w:eastAsia="fr-FR"/>
        </w:rPr>
        <w:t>Regarding tourism licenses </w:t>
      </w:r>
    </w:p>
    <w:p w14:paraId="7A2CC44B" w14:textId="77777777" w:rsidR="00A91BB1" w:rsidRPr="00A91BB1" w:rsidRDefault="00A91BB1" w:rsidP="003E0BE5">
      <w:pPr>
        <w:spacing w:before="120" w:after="0" w:line="360" w:lineRule="auto"/>
        <w:rPr>
          <w:rFonts w:ascii="Arial" w:eastAsia="Times New Roman" w:hAnsi="Arial" w:cs="Arial"/>
          <w:sz w:val="28"/>
          <w:szCs w:val="28"/>
          <w:lang w:eastAsia="fr-FR"/>
        </w:rPr>
      </w:pPr>
      <w:r w:rsidRPr="00A91BB1">
        <w:rPr>
          <w:rFonts w:ascii="Arial" w:eastAsia="Times New Roman" w:hAnsi="Arial" w:cs="Arial"/>
          <w:b/>
          <w:bCs/>
          <w:sz w:val="28"/>
          <w:szCs w:val="28"/>
          <w:lang w:eastAsia="fr-FR"/>
        </w:rPr>
        <w:t>Article -2- </w:t>
      </w:r>
    </w:p>
    <w:p w14:paraId="22737592" w14:textId="77777777" w:rsidR="00A91BB1" w:rsidRPr="00A91BB1" w:rsidRDefault="00A91BB1" w:rsidP="003E0BE5">
      <w:pPr>
        <w:spacing w:before="120" w:after="0" w:line="360" w:lineRule="auto"/>
        <w:rPr>
          <w:rFonts w:ascii="Arial" w:eastAsia="Times New Roman" w:hAnsi="Arial" w:cs="Arial"/>
          <w:sz w:val="28"/>
          <w:szCs w:val="28"/>
          <w:lang w:eastAsia="fr-FR"/>
        </w:rPr>
      </w:pPr>
      <w:r w:rsidRPr="00A91BB1">
        <w:rPr>
          <w:rFonts w:ascii="Arial" w:eastAsia="Times New Roman" w:hAnsi="Arial" w:cs="Arial"/>
          <w:sz w:val="28"/>
          <w:szCs w:val="28"/>
          <w:lang w:eastAsia="fr-FR"/>
        </w:rPr>
        <w:t>The practice of tourism service activities is not permitted without a license from the Ministry of Information.  </w:t>
      </w:r>
    </w:p>
    <w:p w14:paraId="4272337C" w14:textId="77777777" w:rsidR="00A91BB1" w:rsidRPr="00A91BB1" w:rsidRDefault="00A91BB1" w:rsidP="003E0BE5">
      <w:pPr>
        <w:spacing w:before="120" w:after="0" w:line="360" w:lineRule="auto"/>
        <w:rPr>
          <w:rFonts w:ascii="Arial" w:eastAsia="Times New Roman" w:hAnsi="Arial" w:cs="Arial"/>
          <w:sz w:val="28"/>
          <w:szCs w:val="28"/>
          <w:lang w:eastAsia="fr-FR"/>
        </w:rPr>
      </w:pPr>
      <w:r w:rsidRPr="00A91BB1">
        <w:rPr>
          <w:rFonts w:ascii="Arial" w:eastAsia="Times New Roman" w:hAnsi="Arial" w:cs="Arial"/>
          <w:sz w:val="28"/>
          <w:szCs w:val="28"/>
          <w:lang w:eastAsia="fr-FR"/>
        </w:rPr>
        <w:t>The conditions and procedures for licensing and renewal shall be determined by a decision of the Minister of Information. </w:t>
      </w:r>
    </w:p>
    <w:p w14:paraId="322E06E5" w14:textId="77777777" w:rsidR="00A91BB1" w:rsidRPr="00A91BB1" w:rsidRDefault="00A91BB1" w:rsidP="003E0BE5">
      <w:pPr>
        <w:spacing w:before="120" w:after="0" w:line="360" w:lineRule="auto"/>
        <w:rPr>
          <w:rFonts w:ascii="Arial" w:eastAsia="Times New Roman" w:hAnsi="Arial" w:cs="Arial"/>
          <w:sz w:val="28"/>
          <w:szCs w:val="28"/>
          <w:lang w:eastAsia="fr-FR"/>
        </w:rPr>
      </w:pPr>
      <w:r w:rsidRPr="00A91BB1">
        <w:rPr>
          <w:rFonts w:ascii="Arial" w:eastAsia="Times New Roman" w:hAnsi="Arial" w:cs="Arial"/>
          <w:b/>
          <w:bCs/>
          <w:sz w:val="28"/>
          <w:szCs w:val="28"/>
          <w:lang w:eastAsia="fr-FR"/>
        </w:rPr>
        <w:t>Article -3- </w:t>
      </w:r>
    </w:p>
    <w:p w14:paraId="2ACB59C8" w14:textId="77777777" w:rsidR="00A91BB1" w:rsidRPr="00A91BB1" w:rsidRDefault="00A91BB1" w:rsidP="003E0BE5">
      <w:pPr>
        <w:spacing w:before="120" w:after="0" w:line="360" w:lineRule="auto"/>
        <w:rPr>
          <w:rFonts w:ascii="Arial" w:eastAsia="Times New Roman" w:hAnsi="Arial" w:cs="Arial"/>
          <w:sz w:val="28"/>
          <w:szCs w:val="28"/>
          <w:lang w:eastAsia="fr-FR"/>
        </w:rPr>
      </w:pPr>
      <w:r w:rsidRPr="00A91BB1">
        <w:rPr>
          <w:rFonts w:ascii="Arial" w:eastAsia="Times New Roman" w:hAnsi="Arial" w:cs="Arial"/>
          <w:sz w:val="28"/>
          <w:szCs w:val="28"/>
          <w:lang w:eastAsia="fr-FR"/>
        </w:rPr>
        <w:t>The Ministry of Information oversees tourism sites, and no tourism site may be utilized in any way without a license from the Minister of Information.  </w:t>
      </w:r>
    </w:p>
    <w:p w14:paraId="56401849" w14:textId="77777777" w:rsidR="00A91BB1" w:rsidRPr="00A91BB1" w:rsidRDefault="00A91BB1" w:rsidP="003E0BE5">
      <w:pPr>
        <w:spacing w:before="120" w:after="0" w:line="360" w:lineRule="auto"/>
        <w:rPr>
          <w:rFonts w:ascii="Arial" w:eastAsia="Times New Roman" w:hAnsi="Arial" w:cs="Arial"/>
          <w:sz w:val="28"/>
          <w:szCs w:val="28"/>
          <w:lang w:eastAsia="fr-FR"/>
        </w:rPr>
      </w:pPr>
      <w:r w:rsidRPr="00A91BB1">
        <w:rPr>
          <w:rFonts w:ascii="Arial" w:eastAsia="Times New Roman" w:hAnsi="Arial" w:cs="Arial"/>
          <w:sz w:val="28"/>
          <w:szCs w:val="28"/>
          <w:lang w:eastAsia="fr-FR"/>
        </w:rPr>
        <w:t>The Minister of Information shall, by a decision from him, regulate the granting of licenses, their conditions, and procedures. </w:t>
      </w:r>
    </w:p>
    <w:p w14:paraId="73F07F0F" w14:textId="77777777" w:rsidR="00A91BB1" w:rsidRPr="00A91BB1" w:rsidRDefault="00A91BB1" w:rsidP="003E0BE5">
      <w:pPr>
        <w:spacing w:before="120" w:after="0" w:line="360" w:lineRule="auto"/>
        <w:rPr>
          <w:rFonts w:ascii="Arial" w:eastAsia="Times New Roman" w:hAnsi="Arial" w:cs="Arial"/>
          <w:sz w:val="28"/>
          <w:szCs w:val="28"/>
          <w:lang w:eastAsia="fr-FR"/>
        </w:rPr>
      </w:pPr>
      <w:r w:rsidRPr="00A91BB1">
        <w:rPr>
          <w:rFonts w:ascii="Arial" w:eastAsia="Times New Roman" w:hAnsi="Arial" w:cs="Arial"/>
          <w:b/>
          <w:bCs/>
          <w:sz w:val="28"/>
          <w:szCs w:val="28"/>
          <w:lang w:eastAsia="fr-FR"/>
        </w:rPr>
        <w:t>Article -4- </w:t>
      </w:r>
    </w:p>
    <w:p w14:paraId="6C475AC8" w14:textId="77777777" w:rsidR="00A91BB1" w:rsidRPr="00A91BB1" w:rsidRDefault="00A91BB1" w:rsidP="003E0BE5">
      <w:pPr>
        <w:spacing w:before="120" w:after="0" w:line="360" w:lineRule="auto"/>
        <w:rPr>
          <w:rFonts w:ascii="Arial" w:eastAsia="Times New Roman" w:hAnsi="Arial" w:cs="Arial"/>
          <w:sz w:val="28"/>
          <w:szCs w:val="28"/>
          <w:lang w:eastAsia="fr-FR"/>
        </w:rPr>
      </w:pPr>
      <w:r w:rsidRPr="00A91BB1">
        <w:rPr>
          <w:rFonts w:ascii="Arial" w:eastAsia="Times New Roman" w:hAnsi="Arial" w:cs="Arial"/>
          <w:sz w:val="28"/>
          <w:szCs w:val="28"/>
          <w:lang w:eastAsia="fr-FR"/>
        </w:rPr>
        <w:t>The Minister of Information, based on a recommendation from the Director of the Tourism Directorate, may decide to suspend the operation of any tourism service license or refuse its renewal for a specified period not exceeding three months if it is proven that the service provider has violated their obligations towards their clients, tourists, or other providers of tourism services in a manner that harms the interests or reputation of the profession or engages in an act that jeopardizes the national tourism interest. </w:t>
      </w:r>
    </w:p>
    <w:p w14:paraId="0872A013" w14:textId="77777777" w:rsidR="00A91BB1" w:rsidRPr="00A91BB1" w:rsidRDefault="00A91BB1" w:rsidP="003E0BE5">
      <w:pPr>
        <w:spacing w:before="120" w:after="0" w:line="360" w:lineRule="auto"/>
        <w:rPr>
          <w:rFonts w:ascii="Arial" w:eastAsia="Times New Roman" w:hAnsi="Arial" w:cs="Arial"/>
          <w:sz w:val="28"/>
          <w:szCs w:val="28"/>
          <w:lang w:eastAsia="fr-FR"/>
        </w:rPr>
      </w:pPr>
      <w:r w:rsidRPr="00A91BB1">
        <w:rPr>
          <w:rFonts w:ascii="Arial" w:eastAsia="Times New Roman" w:hAnsi="Arial" w:cs="Arial"/>
          <w:sz w:val="28"/>
          <w:szCs w:val="28"/>
          <w:lang w:eastAsia="fr-FR"/>
        </w:rPr>
        <w:t>The license shall be revoked if any of the violations referred to in the preceding paragraph are repeated more than twice.  </w:t>
      </w:r>
    </w:p>
    <w:p w14:paraId="30739E4B" w14:textId="77777777" w:rsidR="00A91BB1" w:rsidRPr="00A91BB1" w:rsidRDefault="00A91BB1" w:rsidP="003E0BE5">
      <w:pPr>
        <w:spacing w:before="120" w:after="0" w:line="360" w:lineRule="auto"/>
        <w:rPr>
          <w:rFonts w:ascii="Arial" w:eastAsia="Times New Roman" w:hAnsi="Arial" w:cs="Arial"/>
          <w:sz w:val="28"/>
          <w:szCs w:val="28"/>
          <w:lang w:eastAsia="fr-FR"/>
        </w:rPr>
      </w:pPr>
      <w:r w:rsidRPr="00A91BB1">
        <w:rPr>
          <w:rFonts w:ascii="Arial" w:eastAsia="Times New Roman" w:hAnsi="Arial" w:cs="Arial"/>
          <w:sz w:val="28"/>
          <w:szCs w:val="28"/>
          <w:lang w:eastAsia="fr-FR"/>
        </w:rPr>
        <w:t>The suspension of the license or its refusal for a specific period or its revocation shall not preclude the imposition of penalties stipulated in this Law. </w:t>
      </w:r>
    </w:p>
    <w:p w14:paraId="5E8C6F39" w14:textId="77777777" w:rsidR="00A91BB1" w:rsidRPr="00A91BB1" w:rsidRDefault="00A91BB1" w:rsidP="003E0BE5">
      <w:pPr>
        <w:spacing w:before="120" w:after="0" w:line="360" w:lineRule="auto"/>
        <w:rPr>
          <w:rFonts w:ascii="Arial" w:eastAsia="Times New Roman" w:hAnsi="Arial" w:cs="Arial"/>
          <w:sz w:val="28"/>
          <w:szCs w:val="28"/>
          <w:lang w:eastAsia="fr-FR"/>
        </w:rPr>
      </w:pPr>
      <w:r w:rsidRPr="00A91BB1">
        <w:rPr>
          <w:rFonts w:ascii="Arial" w:eastAsia="Times New Roman" w:hAnsi="Arial" w:cs="Arial"/>
          <w:sz w:val="28"/>
          <w:szCs w:val="28"/>
          <w:lang w:eastAsia="fr-FR"/>
        </w:rPr>
        <w:t>The Tourism Directorate shall have the right to notify the authorities competent in the field of tourism locally and internationally of the suspension of any tourism license or its refusal for renewal or its revocation. </w:t>
      </w:r>
    </w:p>
    <w:p w14:paraId="4C93BE97" w14:textId="77777777" w:rsidR="00A91BB1" w:rsidRPr="00A91BB1" w:rsidRDefault="00A91BB1" w:rsidP="003E0BE5">
      <w:pPr>
        <w:spacing w:before="120" w:after="0" w:line="360" w:lineRule="auto"/>
        <w:rPr>
          <w:rFonts w:ascii="Arial" w:eastAsia="Times New Roman" w:hAnsi="Arial" w:cs="Arial"/>
          <w:sz w:val="28"/>
          <w:szCs w:val="28"/>
          <w:lang w:eastAsia="fr-FR"/>
        </w:rPr>
      </w:pPr>
      <w:r w:rsidRPr="00A91BB1">
        <w:rPr>
          <w:rFonts w:ascii="Arial" w:eastAsia="Times New Roman" w:hAnsi="Arial" w:cs="Arial"/>
          <w:b/>
          <w:bCs/>
          <w:sz w:val="28"/>
          <w:szCs w:val="28"/>
          <w:lang w:eastAsia="fr-FR"/>
        </w:rPr>
        <w:t>Article -5- </w:t>
      </w:r>
    </w:p>
    <w:p w14:paraId="5B037B60" w14:textId="77777777" w:rsidR="00A91BB1" w:rsidRPr="00A91BB1" w:rsidRDefault="00A91BB1" w:rsidP="003E0BE5">
      <w:pPr>
        <w:spacing w:before="120" w:after="0" w:line="360" w:lineRule="auto"/>
        <w:rPr>
          <w:rFonts w:ascii="Arial" w:eastAsia="Times New Roman" w:hAnsi="Arial" w:cs="Arial"/>
          <w:sz w:val="28"/>
          <w:szCs w:val="28"/>
          <w:lang w:eastAsia="fr-FR"/>
        </w:rPr>
      </w:pPr>
      <w:r w:rsidRPr="00A91BB1">
        <w:rPr>
          <w:rFonts w:ascii="Arial" w:eastAsia="Times New Roman" w:hAnsi="Arial" w:cs="Arial"/>
          <w:sz w:val="28"/>
          <w:szCs w:val="28"/>
          <w:lang w:eastAsia="fr-FR"/>
        </w:rPr>
        <w:t>The concerned party shall have the right to appeal before the High Civil Court against a decision to refuse the renewal of a license for any tourism service or the utilization of any tourism site.  They may also appeal a decision to suspend or revoke a license for any tourism service or the utilization of any tourism site.  </w:t>
      </w:r>
    </w:p>
    <w:p w14:paraId="2FA0E785" w14:textId="77777777" w:rsidR="00A91BB1" w:rsidRPr="00A91BB1" w:rsidRDefault="00A91BB1" w:rsidP="003E0BE5">
      <w:pPr>
        <w:spacing w:before="120" w:after="0" w:line="360" w:lineRule="auto"/>
        <w:rPr>
          <w:rFonts w:ascii="Arial" w:eastAsia="Times New Roman" w:hAnsi="Arial" w:cs="Arial"/>
          <w:sz w:val="28"/>
          <w:szCs w:val="28"/>
          <w:lang w:eastAsia="fr-FR"/>
        </w:rPr>
      </w:pPr>
      <w:r w:rsidRPr="00A91BB1">
        <w:rPr>
          <w:rFonts w:ascii="Arial" w:eastAsia="Times New Roman" w:hAnsi="Arial" w:cs="Arial"/>
          <w:sz w:val="28"/>
          <w:szCs w:val="28"/>
          <w:lang w:eastAsia="fr-FR"/>
        </w:rPr>
        <w:t>The appeal mentioned shall be made within sixty days from the date of receipt of a registered letter notifying them of the decision to refuse the renewal of the license or the decision of suspension or revocation, or within sixty days from the date they become aware of the decision if they were not notified of it. </w:t>
      </w:r>
    </w:p>
    <w:p w14:paraId="4ADEA465" w14:textId="77777777" w:rsidR="00A91BB1" w:rsidRPr="00A91BB1" w:rsidRDefault="00A91BB1" w:rsidP="003E0BE5">
      <w:pPr>
        <w:spacing w:before="120" w:after="0" w:line="360" w:lineRule="auto"/>
        <w:rPr>
          <w:rFonts w:ascii="Arial" w:eastAsia="Times New Roman" w:hAnsi="Arial" w:cs="Arial"/>
          <w:sz w:val="28"/>
          <w:szCs w:val="28"/>
          <w:lang w:eastAsia="fr-FR"/>
        </w:rPr>
      </w:pPr>
      <w:r w:rsidRPr="00A91BB1">
        <w:rPr>
          <w:rFonts w:ascii="Arial" w:eastAsia="Times New Roman" w:hAnsi="Arial" w:cs="Arial"/>
          <w:b/>
          <w:bCs/>
          <w:sz w:val="28"/>
          <w:szCs w:val="28"/>
          <w:lang w:eastAsia="fr-FR"/>
        </w:rPr>
        <w:t>Article -6- </w:t>
      </w:r>
    </w:p>
    <w:p w14:paraId="5A5590AE" w14:textId="77777777" w:rsidR="00A91BB1" w:rsidRPr="00A91BB1" w:rsidRDefault="00A91BB1" w:rsidP="003E0BE5">
      <w:pPr>
        <w:spacing w:before="120" w:after="0" w:line="360" w:lineRule="auto"/>
        <w:rPr>
          <w:rFonts w:ascii="Arial" w:eastAsia="Times New Roman" w:hAnsi="Arial" w:cs="Arial"/>
          <w:sz w:val="28"/>
          <w:szCs w:val="28"/>
          <w:lang w:eastAsia="fr-FR"/>
        </w:rPr>
      </w:pPr>
      <w:r w:rsidRPr="00A91BB1">
        <w:rPr>
          <w:rFonts w:ascii="Arial" w:eastAsia="Times New Roman" w:hAnsi="Arial" w:cs="Arial"/>
          <w:sz w:val="28"/>
          <w:szCs w:val="28"/>
          <w:lang w:eastAsia="fr-FR"/>
        </w:rPr>
        <w:t>The lawsuits related to tourism shall be considered on an urgent basis by the competent court. </w:t>
      </w:r>
    </w:p>
    <w:p w14:paraId="1F9C42D2" w14:textId="77777777" w:rsidR="00A91BB1" w:rsidRPr="00A91BB1" w:rsidRDefault="00A91BB1" w:rsidP="003E0BE5">
      <w:pPr>
        <w:spacing w:before="120" w:after="0" w:line="360" w:lineRule="auto"/>
        <w:rPr>
          <w:rFonts w:ascii="Arial" w:eastAsia="Times New Roman" w:hAnsi="Arial" w:cs="Arial"/>
          <w:sz w:val="28"/>
          <w:szCs w:val="28"/>
          <w:lang w:eastAsia="fr-FR"/>
        </w:rPr>
      </w:pPr>
      <w:r w:rsidRPr="00A91BB1">
        <w:rPr>
          <w:rFonts w:ascii="Arial" w:eastAsia="Times New Roman" w:hAnsi="Arial" w:cs="Arial"/>
          <w:b/>
          <w:bCs/>
          <w:sz w:val="28"/>
          <w:szCs w:val="28"/>
          <w:lang w:eastAsia="fr-FR"/>
        </w:rPr>
        <w:t>Article -7- </w:t>
      </w:r>
    </w:p>
    <w:p w14:paraId="48BC4370" w14:textId="77777777" w:rsidR="00A91BB1" w:rsidRPr="00A91BB1" w:rsidRDefault="00A91BB1" w:rsidP="003E0BE5">
      <w:pPr>
        <w:spacing w:before="120" w:after="0" w:line="360" w:lineRule="auto"/>
        <w:rPr>
          <w:rFonts w:ascii="Arial" w:eastAsia="Times New Roman" w:hAnsi="Arial" w:cs="Arial"/>
          <w:sz w:val="28"/>
          <w:szCs w:val="28"/>
          <w:lang w:eastAsia="fr-FR"/>
        </w:rPr>
      </w:pPr>
      <w:r w:rsidRPr="00A91BB1">
        <w:rPr>
          <w:rFonts w:ascii="Arial" w:eastAsia="Times New Roman" w:hAnsi="Arial" w:cs="Arial"/>
          <w:sz w:val="28"/>
          <w:szCs w:val="28"/>
          <w:lang w:eastAsia="fr-FR"/>
        </w:rPr>
        <w:t>The Ministry of Information shall establish one or more committees as required by the tourism activity, by a decision of the Minister of Information, and they shall operate under the supervision of the Director of the Tourism Directorate.  </w:t>
      </w:r>
    </w:p>
    <w:p w14:paraId="7973EEA9" w14:textId="77777777" w:rsidR="00A91BB1" w:rsidRPr="00A91BB1" w:rsidRDefault="00A91BB1" w:rsidP="003E0BE5">
      <w:pPr>
        <w:spacing w:before="120" w:after="0" w:line="360" w:lineRule="auto"/>
        <w:rPr>
          <w:rFonts w:ascii="Arial" w:eastAsia="Times New Roman" w:hAnsi="Arial" w:cs="Arial"/>
          <w:sz w:val="28"/>
          <w:szCs w:val="28"/>
          <w:lang w:eastAsia="fr-FR"/>
        </w:rPr>
      </w:pPr>
      <w:r w:rsidRPr="00A91BB1">
        <w:rPr>
          <w:rFonts w:ascii="Arial" w:eastAsia="Times New Roman" w:hAnsi="Arial" w:cs="Arial"/>
          <w:sz w:val="28"/>
          <w:szCs w:val="28"/>
          <w:lang w:eastAsia="fr-FR"/>
        </w:rPr>
        <w:t>The decision to establish the committee shall specify its work system, scope of authority, number of members, and membership duration. The committee shall include representatives from other ministries. </w:t>
      </w:r>
    </w:p>
    <w:p w14:paraId="6F97B477" w14:textId="77777777" w:rsidR="00A91BB1" w:rsidRPr="00A91BB1" w:rsidRDefault="00A91BB1" w:rsidP="003E0BE5">
      <w:pPr>
        <w:spacing w:before="120" w:after="0" w:line="360" w:lineRule="auto"/>
        <w:rPr>
          <w:rFonts w:ascii="Arial" w:eastAsia="Times New Roman" w:hAnsi="Arial" w:cs="Arial"/>
          <w:sz w:val="28"/>
          <w:szCs w:val="28"/>
          <w:lang w:eastAsia="fr-FR"/>
        </w:rPr>
      </w:pPr>
      <w:r w:rsidRPr="00A91BB1">
        <w:rPr>
          <w:rFonts w:ascii="Arial" w:eastAsia="Times New Roman" w:hAnsi="Arial" w:cs="Arial"/>
          <w:b/>
          <w:bCs/>
          <w:sz w:val="28"/>
          <w:szCs w:val="28"/>
          <w:lang w:eastAsia="fr-FR"/>
        </w:rPr>
        <w:t>Chapter Three </w:t>
      </w:r>
    </w:p>
    <w:p w14:paraId="29F328CD" w14:textId="77777777" w:rsidR="00A91BB1" w:rsidRPr="00A91BB1" w:rsidRDefault="00A91BB1" w:rsidP="003E0BE5">
      <w:pPr>
        <w:spacing w:before="120" w:after="0" w:line="360" w:lineRule="auto"/>
        <w:rPr>
          <w:rFonts w:ascii="Arial" w:eastAsia="Times New Roman" w:hAnsi="Arial" w:cs="Arial"/>
          <w:sz w:val="28"/>
          <w:szCs w:val="28"/>
          <w:lang w:eastAsia="fr-FR"/>
        </w:rPr>
      </w:pPr>
      <w:r w:rsidRPr="00A91BB1">
        <w:rPr>
          <w:rFonts w:ascii="Arial" w:eastAsia="Times New Roman" w:hAnsi="Arial" w:cs="Arial"/>
          <w:b/>
          <w:bCs/>
          <w:sz w:val="28"/>
          <w:szCs w:val="28"/>
          <w:lang w:eastAsia="fr-FR"/>
        </w:rPr>
        <w:t>Regarding Penalties and Final Provisions </w:t>
      </w:r>
    </w:p>
    <w:p w14:paraId="707105C7" w14:textId="77777777" w:rsidR="00A91BB1" w:rsidRPr="00A91BB1" w:rsidRDefault="00A91BB1" w:rsidP="003E0BE5">
      <w:pPr>
        <w:spacing w:before="120" w:after="0" w:line="360" w:lineRule="auto"/>
        <w:rPr>
          <w:rFonts w:ascii="Arial" w:eastAsia="Times New Roman" w:hAnsi="Arial" w:cs="Arial"/>
          <w:sz w:val="28"/>
          <w:szCs w:val="28"/>
          <w:lang w:eastAsia="fr-FR"/>
        </w:rPr>
      </w:pPr>
      <w:r w:rsidRPr="00A91BB1">
        <w:rPr>
          <w:rFonts w:ascii="Arial" w:eastAsia="Times New Roman" w:hAnsi="Arial" w:cs="Arial"/>
          <w:b/>
          <w:bCs/>
          <w:sz w:val="28"/>
          <w:szCs w:val="28"/>
          <w:lang w:eastAsia="fr-FR"/>
        </w:rPr>
        <w:t>Article -8- </w:t>
      </w:r>
    </w:p>
    <w:p w14:paraId="3AF7A42C" w14:textId="77777777" w:rsidR="00A91BB1" w:rsidRPr="00A91BB1" w:rsidRDefault="00A91BB1" w:rsidP="003E0BE5">
      <w:pPr>
        <w:spacing w:before="120" w:after="0" w:line="360" w:lineRule="auto"/>
        <w:rPr>
          <w:rFonts w:ascii="Arial" w:eastAsia="Times New Roman" w:hAnsi="Arial" w:cs="Arial"/>
          <w:sz w:val="28"/>
          <w:szCs w:val="28"/>
          <w:lang w:eastAsia="fr-FR"/>
        </w:rPr>
      </w:pPr>
      <w:r w:rsidRPr="00A91BB1">
        <w:rPr>
          <w:rFonts w:ascii="Arial" w:eastAsia="Times New Roman" w:hAnsi="Arial" w:cs="Arial"/>
          <w:sz w:val="28"/>
          <w:szCs w:val="28"/>
          <w:lang w:eastAsia="fr-FR"/>
        </w:rPr>
        <w:t>Whoever violates Articles (2), (3), (4) of this Law or the implementing decisions of the provisions of these Articles shall be punished by imprisonment for a period not exceeding three months and a fine not exceeding five hundred dinars, or by one of these penalties, in addition to the possibility of ruling the closure or removal of the establishment. </w:t>
      </w:r>
    </w:p>
    <w:p w14:paraId="4961EFA5" w14:textId="77777777" w:rsidR="00A91BB1" w:rsidRPr="00A91BB1" w:rsidRDefault="00A91BB1" w:rsidP="003E0BE5">
      <w:pPr>
        <w:spacing w:before="120" w:after="0" w:line="360" w:lineRule="auto"/>
        <w:rPr>
          <w:rFonts w:ascii="Arial" w:eastAsia="Times New Roman" w:hAnsi="Arial" w:cs="Arial"/>
          <w:sz w:val="28"/>
          <w:szCs w:val="28"/>
          <w:lang w:eastAsia="fr-FR"/>
        </w:rPr>
      </w:pPr>
      <w:r w:rsidRPr="00A91BB1">
        <w:rPr>
          <w:rFonts w:ascii="Arial" w:eastAsia="Times New Roman" w:hAnsi="Arial" w:cs="Arial"/>
          <w:b/>
          <w:bCs/>
          <w:sz w:val="28"/>
          <w:szCs w:val="28"/>
          <w:lang w:eastAsia="fr-FR"/>
        </w:rPr>
        <w:t>Article -9- </w:t>
      </w:r>
    </w:p>
    <w:p w14:paraId="4D33679B" w14:textId="77777777" w:rsidR="00A91BB1" w:rsidRPr="00A91BB1" w:rsidRDefault="00A91BB1" w:rsidP="003E0BE5">
      <w:pPr>
        <w:spacing w:before="120" w:after="0" w:line="360" w:lineRule="auto"/>
        <w:rPr>
          <w:rFonts w:ascii="Arial" w:eastAsia="Times New Roman" w:hAnsi="Arial" w:cs="Arial"/>
          <w:sz w:val="28"/>
          <w:szCs w:val="28"/>
          <w:lang w:eastAsia="fr-FR"/>
        </w:rPr>
      </w:pPr>
      <w:r w:rsidRPr="00A91BB1">
        <w:rPr>
          <w:rFonts w:ascii="Arial" w:eastAsia="Times New Roman" w:hAnsi="Arial" w:cs="Arial"/>
          <w:sz w:val="28"/>
          <w:szCs w:val="28"/>
          <w:lang w:eastAsia="fr-FR"/>
        </w:rPr>
        <w:t>Employees of the Tourism Directorate appointed by the Minister of Information shall have the authority to verify the implementation of the provisions of this Law or its implementing decisions. They shall have the right to access tourism establishments and issue reports for violators of the law's provisions and refer them to the public prosecution. </w:t>
      </w:r>
    </w:p>
    <w:p w14:paraId="481A76E8" w14:textId="77777777" w:rsidR="00A91BB1" w:rsidRPr="00A91BB1" w:rsidRDefault="00A91BB1" w:rsidP="003E0BE5">
      <w:pPr>
        <w:spacing w:before="120" w:after="0" w:line="360" w:lineRule="auto"/>
        <w:rPr>
          <w:rFonts w:ascii="Arial" w:eastAsia="Times New Roman" w:hAnsi="Arial" w:cs="Arial"/>
          <w:sz w:val="28"/>
          <w:szCs w:val="28"/>
          <w:lang w:eastAsia="fr-FR"/>
        </w:rPr>
      </w:pPr>
      <w:r w:rsidRPr="00A91BB1">
        <w:rPr>
          <w:rFonts w:ascii="Arial" w:eastAsia="Times New Roman" w:hAnsi="Arial" w:cs="Arial"/>
          <w:b/>
          <w:bCs/>
          <w:sz w:val="28"/>
          <w:szCs w:val="28"/>
          <w:lang w:eastAsia="fr-FR"/>
        </w:rPr>
        <w:t>Article -10- </w:t>
      </w:r>
    </w:p>
    <w:p w14:paraId="3A5074B4" w14:textId="77777777" w:rsidR="00A91BB1" w:rsidRPr="00A91BB1" w:rsidRDefault="00A91BB1" w:rsidP="003E0BE5">
      <w:pPr>
        <w:spacing w:before="120" w:after="0" w:line="360" w:lineRule="auto"/>
        <w:rPr>
          <w:rFonts w:ascii="Arial" w:eastAsia="Times New Roman" w:hAnsi="Arial" w:cs="Arial"/>
          <w:sz w:val="28"/>
          <w:szCs w:val="28"/>
          <w:lang w:eastAsia="fr-FR"/>
        </w:rPr>
      </w:pPr>
      <w:r w:rsidRPr="00A91BB1">
        <w:rPr>
          <w:rFonts w:ascii="Arial" w:eastAsia="Times New Roman" w:hAnsi="Arial" w:cs="Arial"/>
          <w:sz w:val="28"/>
          <w:szCs w:val="28"/>
          <w:lang w:eastAsia="fr-FR"/>
        </w:rPr>
        <w:t>Those concerned in the field of tourism services shall adjust their status in accordance with the provisions of this Law within six months from the date of the entry into force of the governing regulations governing. </w:t>
      </w:r>
    </w:p>
    <w:p w14:paraId="3B99EFBD" w14:textId="77777777" w:rsidR="00A91BB1" w:rsidRPr="00A91BB1" w:rsidRDefault="00A91BB1" w:rsidP="003E0BE5">
      <w:pPr>
        <w:spacing w:before="120" w:after="0" w:line="360" w:lineRule="auto"/>
        <w:rPr>
          <w:rFonts w:ascii="Arial" w:eastAsia="Times New Roman" w:hAnsi="Arial" w:cs="Arial"/>
          <w:sz w:val="28"/>
          <w:szCs w:val="28"/>
          <w:lang w:eastAsia="fr-FR"/>
        </w:rPr>
      </w:pPr>
      <w:r w:rsidRPr="00A91BB1">
        <w:rPr>
          <w:rFonts w:ascii="Arial" w:eastAsia="Times New Roman" w:hAnsi="Arial" w:cs="Arial"/>
          <w:b/>
          <w:bCs/>
          <w:sz w:val="28"/>
          <w:szCs w:val="28"/>
          <w:lang w:eastAsia="fr-FR"/>
        </w:rPr>
        <w:t>Article -11- </w:t>
      </w:r>
    </w:p>
    <w:p w14:paraId="1B8EF10A" w14:textId="77777777" w:rsidR="00A91BB1" w:rsidRPr="00A91BB1" w:rsidRDefault="00A91BB1" w:rsidP="003E0BE5">
      <w:pPr>
        <w:spacing w:before="120" w:after="0" w:line="360" w:lineRule="auto"/>
        <w:rPr>
          <w:rFonts w:ascii="Arial" w:eastAsia="Times New Roman" w:hAnsi="Arial" w:cs="Arial"/>
          <w:sz w:val="28"/>
          <w:szCs w:val="28"/>
          <w:lang w:eastAsia="fr-FR"/>
        </w:rPr>
      </w:pPr>
      <w:r w:rsidRPr="00A91BB1">
        <w:rPr>
          <w:rFonts w:ascii="Arial" w:eastAsia="Times New Roman" w:hAnsi="Arial" w:cs="Arial"/>
          <w:sz w:val="28"/>
          <w:szCs w:val="28"/>
          <w:lang w:eastAsia="fr-FR"/>
        </w:rPr>
        <w:t>In addition to the decisions provided for in the preceding articles, the Minister of Information shall issue the necessary decisions in the following matters: </w:t>
      </w:r>
    </w:p>
    <w:p w14:paraId="55C1DC21" w14:textId="77777777" w:rsidR="00A91BB1" w:rsidRPr="00A91BB1" w:rsidRDefault="00A91BB1" w:rsidP="003E0BE5">
      <w:pPr>
        <w:spacing w:before="120" w:after="0" w:line="360" w:lineRule="auto"/>
        <w:rPr>
          <w:rFonts w:ascii="Arial" w:eastAsia="Times New Roman" w:hAnsi="Arial" w:cs="Arial"/>
          <w:sz w:val="28"/>
          <w:szCs w:val="28"/>
          <w:lang w:eastAsia="fr-FR"/>
        </w:rPr>
      </w:pPr>
      <w:r w:rsidRPr="00A91BB1">
        <w:rPr>
          <w:rFonts w:ascii="Arial" w:eastAsia="Times New Roman" w:hAnsi="Arial" w:cs="Arial"/>
          <w:sz w:val="28"/>
          <w:szCs w:val="28"/>
          <w:lang w:eastAsia="fr-FR"/>
        </w:rPr>
        <w:t>1. Classification of tourism services. </w:t>
      </w:r>
    </w:p>
    <w:p w14:paraId="0926D37B" w14:textId="77777777" w:rsidR="00A91BB1" w:rsidRPr="00A91BB1" w:rsidRDefault="00A91BB1" w:rsidP="003E0BE5">
      <w:pPr>
        <w:spacing w:before="120" w:after="0" w:line="360" w:lineRule="auto"/>
        <w:rPr>
          <w:rFonts w:ascii="Arial" w:eastAsia="Times New Roman" w:hAnsi="Arial" w:cs="Arial"/>
          <w:sz w:val="28"/>
          <w:szCs w:val="28"/>
          <w:lang w:eastAsia="fr-FR"/>
        </w:rPr>
      </w:pPr>
      <w:r w:rsidRPr="00A91BB1">
        <w:rPr>
          <w:rFonts w:ascii="Arial" w:eastAsia="Times New Roman" w:hAnsi="Arial" w:cs="Arial"/>
          <w:sz w:val="28"/>
          <w:szCs w:val="28"/>
          <w:lang w:eastAsia="fr-FR"/>
        </w:rPr>
        <w:t>2. Determination of fees for granting licenses for tourism services and sites as well as their renewal fees. </w:t>
      </w:r>
    </w:p>
    <w:p w14:paraId="318BC1F8" w14:textId="77777777" w:rsidR="00A91BB1" w:rsidRPr="00A91BB1" w:rsidRDefault="00A91BB1" w:rsidP="003E0BE5">
      <w:pPr>
        <w:spacing w:before="120" w:after="0" w:line="360" w:lineRule="auto"/>
        <w:rPr>
          <w:rFonts w:ascii="Arial" w:eastAsia="Times New Roman" w:hAnsi="Arial" w:cs="Arial"/>
          <w:sz w:val="28"/>
          <w:szCs w:val="28"/>
          <w:lang w:eastAsia="fr-FR"/>
        </w:rPr>
      </w:pPr>
      <w:r w:rsidRPr="00A91BB1">
        <w:rPr>
          <w:rFonts w:ascii="Arial" w:eastAsia="Times New Roman" w:hAnsi="Arial" w:cs="Arial"/>
          <w:sz w:val="28"/>
          <w:szCs w:val="28"/>
          <w:lang w:eastAsia="fr-FR"/>
        </w:rPr>
        <w:t>3. Determination of prices and fees for tourism services. </w:t>
      </w:r>
    </w:p>
    <w:p w14:paraId="599D07FB" w14:textId="77777777" w:rsidR="00A91BB1" w:rsidRPr="00A91BB1" w:rsidRDefault="00A91BB1" w:rsidP="003E0BE5">
      <w:pPr>
        <w:spacing w:before="120" w:after="0" w:line="360" w:lineRule="auto"/>
        <w:rPr>
          <w:rFonts w:ascii="Arial" w:eastAsia="Times New Roman" w:hAnsi="Arial" w:cs="Arial"/>
          <w:sz w:val="28"/>
          <w:szCs w:val="28"/>
          <w:lang w:eastAsia="fr-FR"/>
        </w:rPr>
      </w:pPr>
      <w:r w:rsidRPr="00A91BB1">
        <w:rPr>
          <w:rFonts w:ascii="Arial" w:eastAsia="Times New Roman" w:hAnsi="Arial" w:cs="Arial"/>
          <w:sz w:val="28"/>
          <w:szCs w:val="28"/>
          <w:lang w:eastAsia="fr-FR"/>
        </w:rPr>
        <w:t>The approval of the Council of Ministers is required for the decisions of the Minister of Information regarding the fees mentioned in Clause (2). </w:t>
      </w:r>
    </w:p>
    <w:p w14:paraId="78480D8F" w14:textId="77777777" w:rsidR="00A91BB1" w:rsidRPr="00A91BB1" w:rsidRDefault="00A91BB1" w:rsidP="003E0BE5">
      <w:pPr>
        <w:spacing w:before="120" w:after="0" w:line="360" w:lineRule="auto"/>
        <w:rPr>
          <w:rFonts w:ascii="Arial" w:eastAsia="Times New Roman" w:hAnsi="Arial" w:cs="Arial"/>
          <w:sz w:val="28"/>
          <w:szCs w:val="28"/>
          <w:lang w:eastAsia="fr-FR"/>
        </w:rPr>
      </w:pPr>
      <w:r w:rsidRPr="00A91BB1">
        <w:rPr>
          <w:rFonts w:ascii="Arial" w:eastAsia="Times New Roman" w:hAnsi="Arial" w:cs="Arial"/>
          <w:b/>
          <w:bCs/>
          <w:sz w:val="28"/>
          <w:szCs w:val="28"/>
          <w:lang w:eastAsia="fr-FR"/>
        </w:rPr>
        <w:t>Article -12- </w:t>
      </w:r>
    </w:p>
    <w:p w14:paraId="7F3D1DEF" w14:textId="77777777" w:rsidR="00A91BB1" w:rsidRPr="00A91BB1" w:rsidRDefault="00A91BB1" w:rsidP="003E0BE5">
      <w:pPr>
        <w:spacing w:before="120" w:after="0" w:line="360" w:lineRule="auto"/>
        <w:rPr>
          <w:rFonts w:ascii="Arial" w:eastAsia="Times New Roman" w:hAnsi="Arial" w:cs="Arial"/>
          <w:sz w:val="28"/>
          <w:szCs w:val="28"/>
          <w:lang w:eastAsia="fr-FR"/>
        </w:rPr>
      </w:pPr>
      <w:r w:rsidRPr="00A91BB1">
        <w:rPr>
          <w:rFonts w:ascii="Arial" w:eastAsia="Times New Roman" w:hAnsi="Arial" w:cs="Arial"/>
          <w:sz w:val="28"/>
          <w:szCs w:val="28"/>
          <w:lang w:eastAsia="fr-FR"/>
        </w:rPr>
        <w:t>The Ministers - each within his jurisdiction - shall implement this Law and it shall come into force upon its publication in the Official Gazette. </w:t>
      </w:r>
    </w:p>
    <w:p w14:paraId="66B244BF" w14:textId="77777777" w:rsidR="00A91BB1" w:rsidRPr="00A91BB1" w:rsidRDefault="00A91BB1" w:rsidP="003E0BE5">
      <w:pPr>
        <w:spacing w:before="120" w:after="0" w:line="360" w:lineRule="auto"/>
        <w:rPr>
          <w:rFonts w:ascii="Arial" w:eastAsia="Times New Roman" w:hAnsi="Arial" w:cs="Arial"/>
          <w:sz w:val="28"/>
          <w:szCs w:val="28"/>
          <w:lang w:eastAsia="fr-FR"/>
        </w:rPr>
      </w:pPr>
      <w:r w:rsidRPr="00A91BB1">
        <w:rPr>
          <w:rFonts w:ascii="Arial" w:eastAsia="Times New Roman" w:hAnsi="Arial" w:cs="Arial"/>
          <w:b/>
          <w:bCs/>
          <w:sz w:val="28"/>
          <w:szCs w:val="28"/>
          <w:lang w:eastAsia="fr-FR"/>
        </w:rPr>
        <w:t>Emir of the State of Bahrain </w:t>
      </w:r>
    </w:p>
    <w:p w14:paraId="60043504" w14:textId="77777777" w:rsidR="00A91BB1" w:rsidRPr="00A91BB1" w:rsidRDefault="00A91BB1" w:rsidP="003E0BE5">
      <w:pPr>
        <w:spacing w:before="120" w:after="0" w:line="360" w:lineRule="auto"/>
        <w:rPr>
          <w:rFonts w:ascii="Arial" w:eastAsia="Times New Roman" w:hAnsi="Arial" w:cs="Arial"/>
          <w:sz w:val="28"/>
          <w:szCs w:val="28"/>
          <w:lang w:eastAsia="fr-FR"/>
        </w:rPr>
      </w:pPr>
      <w:r w:rsidRPr="00A91BB1">
        <w:rPr>
          <w:rFonts w:ascii="Arial" w:eastAsia="Times New Roman" w:hAnsi="Arial" w:cs="Arial"/>
          <w:b/>
          <w:bCs/>
          <w:sz w:val="28"/>
          <w:szCs w:val="28"/>
          <w:lang w:eastAsia="fr-FR"/>
        </w:rPr>
        <w:t>Isa bin Salman Al Khalifa </w:t>
      </w:r>
    </w:p>
    <w:p w14:paraId="1C72CE4B" w14:textId="77777777" w:rsidR="00A91BB1" w:rsidRPr="00A91BB1" w:rsidRDefault="00A91BB1" w:rsidP="003E0BE5">
      <w:pPr>
        <w:spacing w:before="120" w:after="0" w:line="360" w:lineRule="auto"/>
        <w:rPr>
          <w:rFonts w:ascii="Arial" w:eastAsia="Times New Roman" w:hAnsi="Arial" w:cs="Arial"/>
          <w:sz w:val="28"/>
          <w:szCs w:val="28"/>
          <w:lang w:eastAsia="fr-FR"/>
        </w:rPr>
      </w:pPr>
      <w:r w:rsidRPr="00A91BB1">
        <w:rPr>
          <w:rFonts w:ascii="Arial" w:eastAsia="Times New Roman" w:hAnsi="Arial" w:cs="Arial"/>
          <w:sz w:val="28"/>
          <w:szCs w:val="28"/>
          <w:lang w:eastAsia="fr-FR"/>
        </w:rPr>
        <w:t>Issued at Riffa Palace </w:t>
      </w:r>
    </w:p>
    <w:p w14:paraId="7B60E60A" w14:textId="77777777" w:rsidR="00A91BB1" w:rsidRPr="00A91BB1" w:rsidRDefault="00A91BB1" w:rsidP="003E0BE5">
      <w:pPr>
        <w:spacing w:before="120" w:after="0" w:line="360" w:lineRule="auto"/>
        <w:rPr>
          <w:rFonts w:ascii="Arial" w:eastAsia="Times New Roman" w:hAnsi="Arial" w:cs="Arial"/>
          <w:sz w:val="28"/>
          <w:szCs w:val="28"/>
          <w:lang w:eastAsia="fr-FR"/>
        </w:rPr>
      </w:pPr>
      <w:r w:rsidRPr="00A91BB1">
        <w:rPr>
          <w:rFonts w:ascii="Arial" w:eastAsia="Times New Roman" w:hAnsi="Arial" w:cs="Arial"/>
          <w:sz w:val="28"/>
          <w:szCs w:val="28"/>
          <w:lang w:eastAsia="fr-FR"/>
        </w:rPr>
        <w:t>On 9 Dhu Al-Hijjah 1406 A.H. </w:t>
      </w:r>
    </w:p>
    <w:p w14:paraId="4F6602D2" w14:textId="77777777" w:rsidR="00A91BB1" w:rsidRPr="00A91BB1" w:rsidRDefault="00A91BB1" w:rsidP="003E0BE5">
      <w:pPr>
        <w:spacing w:before="120" w:after="0" w:line="360" w:lineRule="auto"/>
        <w:rPr>
          <w:rFonts w:ascii="Arial" w:eastAsia="Times New Roman" w:hAnsi="Arial" w:cs="Arial"/>
          <w:sz w:val="28"/>
          <w:szCs w:val="28"/>
          <w:lang w:eastAsia="fr-FR"/>
        </w:rPr>
      </w:pPr>
      <w:r w:rsidRPr="00A91BB1">
        <w:rPr>
          <w:rFonts w:ascii="Arial" w:eastAsia="Times New Roman" w:hAnsi="Arial" w:cs="Arial"/>
          <w:sz w:val="28"/>
          <w:szCs w:val="28"/>
          <w:lang w:eastAsia="fr-FR"/>
        </w:rPr>
        <w:t>Corresponding to 14 August 1986 </w:t>
      </w:r>
    </w:p>
    <w:p w14:paraId="17870F6D" w14:textId="77777777" w:rsidR="00A91BB1" w:rsidRPr="00A91BB1" w:rsidRDefault="00A91BB1" w:rsidP="003E0BE5">
      <w:pPr>
        <w:spacing w:before="120" w:after="0" w:line="360" w:lineRule="auto"/>
        <w:rPr>
          <w:rFonts w:ascii="Arial" w:eastAsia="Times New Roman" w:hAnsi="Arial" w:cs="Arial"/>
          <w:b/>
          <w:bCs/>
          <w:sz w:val="28"/>
          <w:szCs w:val="28"/>
          <w:lang w:val="fr-FR" w:eastAsia="fr-FR"/>
        </w:rPr>
      </w:pPr>
    </w:p>
    <w:p w14:paraId="336799F9" w14:textId="77777777" w:rsidR="00A91BB1" w:rsidRPr="00A91BB1" w:rsidRDefault="00A91BB1" w:rsidP="003E0BE5">
      <w:pPr>
        <w:spacing w:before="120" w:after="0" w:line="360" w:lineRule="auto"/>
        <w:rPr>
          <w:rFonts w:ascii="Arial" w:hAnsi="Arial" w:cs="Arial"/>
          <w:sz w:val="28"/>
          <w:szCs w:val="28"/>
        </w:rPr>
      </w:pPr>
    </w:p>
    <w:sectPr w:rsidR="00A91BB1" w:rsidRPr="00A91BB1" w:rsidSect="00086DE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BB1"/>
    <w:rsid w:val="000129C5"/>
    <w:rsid w:val="00086DEA"/>
    <w:rsid w:val="003E0BE5"/>
    <w:rsid w:val="00521F4E"/>
    <w:rsid w:val="00815AD9"/>
    <w:rsid w:val="00A91BB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8A95C5"/>
  <w15:chartTrackingRefBased/>
  <w15:docId w15:val="{D366483E-B847-49D9-A0B6-08B5BEC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customStyle="1" w:styleId="hidetransorigin">
    <w:name w:val="hidetransorigin"/>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1004</Words>
  <Characters>5727</Characters>
  <Application>Microsoft Office Word</Application>
  <DocSecurity>0</DocSecurity>
  <Lines>47</Lines>
  <Paragraphs>13</Paragraphs>
  <ScaleCrop>false</ScaleCrop>
  <Company/>
  <LinksUpToDate>false</LinksUpToDate>
  <CharactersWithSpaces>6718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2024-05-14T09:24:00Z</dcterms:created>
  <dcterms:modified xsi:type="dcterms:W3CDTF">2024-05-15T18:20:00Z</dcterms:modified>
</cp:coreProperties>
</file>