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DA436E" w14:textId="77777777" w:rsidR="001432EF" w:rsidRPr="001432EF" w:rsidRDefault="001432EF" w:rsidP="005B4D2E">
      <w:pPr>
        <w:spacing w:before="120" w:after="0" w:line="360" w:lineRule="auto"/>
        <w:rPr>
          <w:rFonts w:ascii="Arial" w:eastAsia="Times New Roman" w:hAnsi="Arial" w:cs="Arial"/>
          <w:b/>
          <w:bCs/>
          <w:sz w:val="28"/>
          <w:szCs w:val="28"/>
          <w:lang w:val="en-GB"/>
        </w:rPr>
      </w:pPr>
      <w:r w:rsidRPr="001432EF">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B59A0BC" w14:textId="77777777" w:rsidR="001432EF" w:rsidRPr="001432EF" w:rsidRDefault="001432EF" w:rsidP="005B4D2E">
      <w:pPr>
        <w:spacing w:before="120" w:after="0" w:line="360" w:lineRule="auto"/>
        <w:rPr>
          <w:rFonts w:ascii="Arial" w:eastAsia="Times New Roman" w:hAnsi="Arial" w:cs="Arial"/>
          <w:b/>
          <w:bCs/>
          <w:sz w:val="28"/>
          <w:szCs w:val="28"/>
          <w:lang w:val="en-GB"/>
        </w:rPr>
      </w:pPr>
      <w:r w:rsidRPr="001432EF">
        <w:rPr>
          <w:rFonts w:ascii="Arial" w:eastAsia="Times New Roman" w:hAnsi="Arial" w:cs="Arial"/>
          <w:b/>
          <w:bCs/>
          <w:sz w:val="28"/>
          <w:szCs w:val="28"/>
          <w:lang w:val="en-GB"/>
        </w:rPr>
        <w:t>For any corrections, remarks, or suggestions, kindly contact us on translate@lloc.gov.bh</w:t>
      </w:r>
    </w:p>
    <w:p w14:paraId="38783AF7" w14:textId="77777777" w:rsidR="001432EF" w:rsidRPr="001432EF" w:rsidRDefault="001432EF" w:rsidP="005B4D2E">
      <w:pPr>
        <w:spacing w:before="120" w:after="0" w:line="360" w:lineRule="auto"/>
        <w:rPr>
          <w:rFonts w:ascii="Arial" w:eastAsia="Times New Roman" w:hAnsi="Arial" w:cs="Arial"/>
          <w:b/>
          <w:bCs/>
          <w:sz w:val="28"/>
          <w:szCs w:val="28"/>
          <w:lang w:val="en-GB"/>
        </w:rPr>
      </w:pPr>
      <w:r w:rsidRPr="001432EF">
        <w:rPr>
          <w:rFonts w:ascii="Arial" w:eastAsia="Times New Roman" w:hAnsi="Arial" w:cs="Arial"/>
          <w:b/>
          <w:bCs/>
          <w:sz w:val="28"/>
          <w:szCs w:val="28"/>
          <w:lang w:val="en-GB"/>
        </w:rPr>
        <w:t>Published on the website on May 2024</w:t>
      </w:r>
      <w:r w:rsidRPr="001432EF">
        <w:rPr>
          <w:rFonts w:ascii="Arial" w:eastAsia="Times New Roman" w:hAnsi="Arial" w:cs="Arial"/>
          <w:b/>
          <w:bCs/>
          <w:sz w:val="28"/>
          <w:szCs w:val="28"/>
          <w:lang w:val="en-GB"/>
        </w:rPr>
        <w:br w:type="page"/>
      </w:r>
    </w:p>
    <w:p w14:paraId="777AFA82" w14:textId="77777777" w:rsidR="001432EF" w:rsidRPr="001432EF" w:rsidRDefault="001432EF" w:rsidP="005B4D2E">
      <w:pPr>
        <w:spacing w:before="120" w:after="0" w:line="360" w:lineRule="auto"/>
        <w:jc w:val="center"/>
        <w:rPr>
          <w:rFonts w:ascii="Arial" w:eastAsia="Times New Roman" w:hAnsi="Arial" w:cs="Arial"/>
          <w:sz w:val="28"/>
          <w:szCs w:val="28"/>
          <w:lang w:val="en-GB"/>
        </w:rPr>
      </w:pPr>
      <w:r w:rsidRPr="001432EF">
        <w:rPr>
          <w:rFonts w:ascii="Arial" w:eastAsia="Times New Roman" w:hAnsi="Arial" w:cs="Arial"/>
          <w:b/>
          <w:bCs/>
          <w:sz w:val="28"/>
          <w:szCs w:val="28"/>
          <w:lang w:val="en-GB"/>
        </w:rPr>
        <w:lastRenderedPageBreak/>
        <w:t>Legislative Decree No. (13) of 1982 approving the Protocol amending the Commercial and Economic Convention between the Government of the State of Bahrain and the Government of the Republic of Iraq</w:t>
      </w:r>
    </w:p>
    <w:p w14:paraId="43E932D4" w14:textId="77777777" w:rsidR="001432EF" w:rsidRPr="001432EF" w:rsidRDefault="001432EF" w:rsidP="005B4D2E">
      <w:pPr>
        <w:spacing w:before="120" w:after="0" w:line="360" w:lineRule="auto"/>
        <w:rPr>
          <w:rFonts w:ascii="Arial" w:eastAsia="Times New Roman" w:hAnsi="Arial" w:cs="Arial"/>
          <w:sz w:val="28"/>
          <w:szCs w:val="28"/>
          <w:lang w:val="en-GB"/>
        </w:rPr>
      </w:pPr>
      <w:r w:rsidRPr="001432EF">
        <w:rPr>
          <w:rFonts w:ascii="Arial" w:eastAsia="Times New Roman" w:hAnsi="Arial" w:cs="Arial"/>
          <w:sz w:val="28"/>
          <w:szCs w:val="28"/>
          <w:lang w:val="en-GB"/>
        </w:rPr>
        <w:br w:type="page"/>
      </w:r>
    </w:p>
    <w:p w14:paraId="644FD48B" w14:textId="77777777" w:rsidR="001432EF" w:rsidRPr="001432EF" w:rsidRDefault="001432EF" w:rsidP="005B4D2E">
      <w:pPr>
        <w:spacing w:before="120" w:after="0" w:line="360" w:lineRule="auto"/>
        <w:rPr>
          <w:rFonts w:ascii="Arial" w:eastAsia="Times New Roman" w:hAnsi="Arial" w:cs="Arial"/>
          <w:sz w:val="28"/>
          <w:szCs w:val="28"/>
          <w:lang w:val="en-GB"/>
        </w:rPr>
      </w:pPr>
      <w:r w:rsidRPr="001432EF">
        <w:rPr>
          <w:rFonts w:ascii="Arial" w:eastAsia="Times New Roman" w:hAnsi="Arial" w:cs="Arial"/>
          <w:sz w:val="28"/>
          <w:szCs w:val="28"/>
          <w:lang w:val="en-GB"/>
        </w:rPr>
        <w:t>We, Isa bin Salman Al Khalifa, Emir of the State of Bahrain </w:t>
      </w:r>
    </w:p>
    <w:p w14:paraId="6599B70E" w14:textId="77777777" w:rsidR="001432EF" w:rsidRPr="001432EF" w:rsidRDefault="001432EF" w:rsidP="005B4D2E">
      <w:pPr>
        <w:spacing w:before="120" w:after="0" w:line="360" w:lineRule="auto"/>
        <w:rPr>
          <w:rFonts w:ascii="Arial" w:eastAsia="Times New Roman" w:hAnsi="Arial" w:cs="Arial"/>
          <w:sz w:val="28"/>
          <w:szCs w:val="28"/>
          <w:lang w:val="en-GB"/>
        </w:rPr>
      </w:pPr>
      <w:r w:rsidRPr="001432EF">
        <w:rPr>
          <w:rFonts w:ascii="Arial" w:eastAsia="Times New Roman" w:hAnsi="Arial" w:cs="Arial"/>
          <w:sz w:val="28"/>
          <w:szCs w:val="28"/>
          <w:lang w:val="en-GB"/>
        </w:rPr>
        <w:t>Having reviewed the Constitution, </w:t>
      </w:r>
    </w:p>
    <w:p w14:paraId="551076C4" w14:textId="77777777" w:rsidR="001432EF" w:rsidRPr="001432EF" w:rsidRDefault="001432EF" w:rsidP="005B4D2E">
      <w:pPr>
        <w:spacing w:before="120" w:after="0" w:line="360" w:lineRule="auto"/>
        <w:rPr>
          <w:rFonts w:ascii="Arial" w:eastAsia="Times New Roman" w:hAnsi="Arial" w:cs="Arial"/>
          <w:sz w:val="28"/>
          <w:szCs w:val="28"/>
          <w:lang w:val="en-GB"/>
        </w:rPr>
      </w:pPr>
      <w:r w:rsidRPr="001432EF">
        <w:rPr>
          <w:rFonts w:ascii="Arial" w:eastAsia="Times New Roman" w:hAnsi="Arial" w:cs="Arial"/>
          <w:sz w:val="28"/>
          <w:szCs w:val="28"/>
          <w:lang w:val="en-GB"/>
        </w:rPr>
        <w:t>Emiri Order No. (4) of 1975; </w:t>
      </w:r>
    </w:p>
    <w:p w14:paraId="73A91F82" w14:textId="77777777" w:rsidR="001432EF" w:rsidRPr="001432EF" w:rsidRDefault="001432EF" w:rsidP="005B4D2E">
      <w:pPr>
        <w:spacing w:before="120" w:after="0" w:line="360" w:lineRule="auto"/>
        <w:rPr>
          <w:rFonts w:ascii="Arial" w:eastAsia="Times New Roman" w:hAnsi="Arial" w:cs="Arial"/>
          <w:sz w:val="28"/>
          <w:szCs w:val="28"/>
          <w:lang w:val="en-GB"/>
        </w:rPr>
      </w:pPr>
      <w:r w:rsidRPr="001432EF">
        <w:rPr>
          <w:rFonts w:ascii="Arial" w:eastAsia="Times New Roman" w:hAnsi="Arial" w:cs="Arial"/>
          <w:sz w:val="28"/>
          <w:szCs w:val="28"/>
          <w:lang w:val="en-GB"/>
        </w:rPr>
        <w:t>Legislative Decree (29) of 1975 approving the Commercial and Economic Convention between the Government of the State of Bahrain and the Government of the Republic of Iraq, </w:t>
      </w:r>
    </w:p>
    <w:p w14:paraId="3A2AA40E" w14:textId="77777777" w:rsidR="001432EF" w:rsidRPr="001432EF" w:rsidRDefault="001432EF" w:rsidP="005B4D2E">
      <w:pPr>
        <w:spacing w:before="120" w:after="0" w:line="360" w:lineRule="auto"/>
        <w:rPr>
          <w:rFonts w:ascii="Arial" w:eastAsia="Times New Roman" w:hAnsi="Arial" w:cs="Arial"/>
          <w:sz w:val="28"/>
          <w:szCs w:val="28"/>
          <w:lang w:val="en-GB"/>
        </w:rPr>
      </w:pPr>
      <w:r w:rsidRPr="001432EF">
        <w:rPr>
          <w:rFonts w:ascii="Arial" w:eastAsia="Times New Roman" w:hAnsi="Arial" w:cs="Arial"/>
          <w:sz w:val="28"/>
          <w:szCs w:val="28"/>
          <w:lang w:val="en-GB"/>
        </w:rPr>
        <w:t>And the Protocol amending the Commercial and Economic Convention between the Government of the State of Bahrain and the Government of the Republic of Iraq, </w:t>
      </w:r>
    </w:p>
    <w:p w14:paraId="10E4813C" w14:textId="77777777" w:rsidR="001432EF" w:rsidRPr="001432EF" w:rsidRDefault="001432EF" w:rsidP="005B4D2E">
      <w:pPr>
        <w:spacing w:before="120" w:after="0" w:line="360" w:lineRule="auto"/>
        <w:rPr>
          <w:rFonts w:ascii="Arial" w:eastAsia="Times New Roman" w:hAnsi="Arial" w:cs="Arial"/>
          <w:sz w:val="28"/>
          <w:szCs w:val="28"/>
          <w:lang w:val="en-GB"/>
        </w:rPr>
      </w:pPr>
      <w:r w:rsidRPr="001432EF">
        <w:rPr>
          <w:rFonts w:ascii="Arial" w:eastAsia="Times New Roman" w:hAnsi="Arial" w:cs="Arial"/>
          <w:sz w:val="28"/>
          <w:szCs w:val="28"/>
          <w:lang w:val="en-GB"/>
        </w:rPr>
        <w:t>Upon the submission of the Minister for Commerce and Agriculture, </w:t>
      </w:r>
    </w:p>
    <w:p w14:paraId="293E8D9A" w14:textId="77777777" w:rsidR="001432EF" w:rsidRPr="001432EF" w:rsidRDefault="001432EF" w:rsidP="005B4D2E">
      <w:pPr>
        <w:spacing w:before="120" w:after="0" w:line="360" w:lineRule="auto"/>
        <w:rPr>
          <w:rFonts w:ascii="Arial" w:eastAsia="Times New Roman" w:hAnsi="Arial" w:cs="Arial"/>
          <w:sz w:val="28"/>
          <w:szCs w:val="28"/>
          <w:lang w:val="en-GB"/>
        </w:rPr>
      </w:pPr>
      <w:r w:rsidRPr="001432EF">
        <w:rPr>
          <w:rFonts w:ascii="Arial" w:eastAsia="Times New Roman" w:hAnsi="Arial" w:cs="Arial"/>
          <w:sz w:val="28"/>
          <w:szCs w:val="28"/>
          <w:lang w:val="en-GB"/>
        </w:rPr>
        <w:t>And after the approval of the Council of Ministers, </w:t>
      </w:r>
    </w:p>
    <w:p w14:paraId="5FCB0644" w14:textId="77777777" w:rsidR="001432EF" w:rsidRPr="001432EF" w:rsidRDefault="001432EF" w:rsidP="005B4D2E">
      <w:pPr>
        <w:spacing w:before="120" w:after="0" w:line="360" w:lineRule="auto"/>
        <w:rPr>
          <w:rFonts w:ascii="Arial" w:eastAsia="Times New Roman" w:hAnsi="Arial" w:cs="Arial"/>
          <w:sz w:val="28"/>
          <w:szCs w:val="28"/>
          <w:lang w:val="en-GB"/>
        </w:rPr>
      </w:pPr>
      <w:r w:rsidRPr="001432EF">
        <w:rPr>
          <w:rFonts w:ascii="Arial" w:eastAsia="Times New Roman" w:hAnsi="Arial" w:cs="Arial"/>
          <w:b/>
          <w:bCs/>
          <w:sz w:val="28"/>
          <w:szCs w:val="28"/>
          <w:lang w:val="en-GB"/>
        </w:rPr>
        <w:t>Hereby Decree the following: </w:t>
      </w:r>
    </w:p>
    <w:p w14:paraId="0ABC36D3" w14:textId="77777777" w:rsidR="001432EF" w:rsidRPr="001432EF" w:rsidRDefault="001432EF" w:rsidP="005B4D2E">
      <w:pPr>
        <w:spacing w:before="120" w:after="0" w:line="360" w:lineRule="auto"/>
        <w:rPr>
          <w:rFonts w:ascii="Arial" w:eastAsia="Times New Roman" w:hAnsi="Arial" w:cs="Arial"/>
          <w:sz w:val="28"/>
          <w:szCs w:val="28"/>
          <w:lang w:val="en-GB"/>
        </w:rPr>
      </w:pPr>
      <w:r w:rsidRPr="001432EF">
        <w:rPr>
          <w:rFonts w:ascii="Arial" w:eastAsia="Times New Roman" w:hAnsi="Arial" w:cs="Arial"/>
          <w:b/>
          <w:bCs/>
          <w:sz w:val="28"/>
          <w:szCs w:val="28"/>
          <w:lang w:val="en-GB"/>
        </w:rPr>
        <w:t>Article One </w:t>
      </w:r>
    </w:p>
    <w:p w14:paraId="718FE124" w14:textId="77777777" w:rsidR="001432EF" w:rsidRPr="001432EF" w:rsidRDefault="001432EF" w:rsidP="005B4D2E">
      <w:pPr>
        <w:spacing w:before="120" w:after="0" w:line="360" w:lineRule="auto"/>
        <w:rPr>
          <w:rFonts w:ascii="Arial" w:eastAsia="Times New Roman" w:hAnsi="Arial" w:cs="Arial"/>
          <w:sz w:val="28"/>
          <w:szCs w:val="28"/>
          <w:lang w:val="en-GB"/>
        </w:rPr>
      </w:pPr>
      <w:r w:rsidRPr="001432EF">
        <w:rPr>
          <w:rFonts w:ascii="Arial" w:eastAsia="Times New Roman" w:hAnsi="Arial" w:cs="Arial"/>
          <w:sz w:val="28"/>
          <w:szCs w:val="28"/>
          <w:lang w:val="en-GB"/>
        </w:rPr>
        <w:t>The protocol was approved amending the commercial and economic Convention between the government of the State of Bahrain and the government of the Republic of Iraq, signed in the city of Manama on 10 Rabi' Al-Awwal 1402 A.H., corresponding to 5 January 1982, and accompanying to this Law. </w:t>
      </w:r>
    </w:p>
    <w:p w14:paraId="37BD0D87" w14:textId="77777777" w:rsidR="001432EF" w:rsidRPr="001432EF" w:rsidRDefault="001432EF" w:rsidP="005B4D2E">
      <w:pPr>
        <w:spacing w:before="120" w:after="0" w:line="360" w:lineRule="auto"/>
        <w:rPr>
          <w:rFonts w:ascii="Arial" w:eastAsia="Times New Roman" w:hAnsi="Arial" w:cs="Arial"/>
          <w:sz w:val="28"/>
          <w:szCs w:val="28"/>
          <w:lang w:val="en-GB"/>
        </w:rPr>
      </w:pPr>
      <w:r w:rsidRPr="001432EF">
        <w:rPr>
          <w:rFonts w:ascii="Arial" w:eastAsia="Times New Roman" w:hAnsi="Arial" w:cs="Arial"/>
          <w:b/>
          <w:bCs/>
          <w:sz w:val="28"/>
          <w:szCs w:val="28"/>
          <w:lang w:val="en-GB"/>
        </w:rPr>
        <w:t>Article Two </w:t>
      </w:r>
    </w:p>
    <w:p w14:paraId="6ABCB9CD" w14:textId="77777777" w:rsidR="001432EF" w:rsidRPr="001432EF" w:rsidRDefault="001432EF" w:rsidP="005B4D2E">
      <w:pPr>
        <w:spacing w:before="120" w:after="0" w:line="360" w:lineRule="auto"/>
        <w:rPr>
          <w:rFonts w:ascii="Arial" w:eastAsia="Times New Roman" w:hAnsi="Arial" w:cs="Arial"/>
          <w:sz w:val="28"/>
          <w:szCs w:val="28"/>
          <w:lang w:val="en-GB"/>
        </w:rPr>
      </w:pPr>
      <w:r w:rsidRPr="001432EF">
        <w:rPr>
          <w:rFonts w:ascii="Arial" w:eastAsia="Times New Roman" w:hAnsi="Arial" w:cs="Arial"/>
          <w:sz w:val="28"/>
          <w:szCs w:val="28"/>
          <w:lang w:val="en-GB"/>
        </w:rPr>
        <w:t>The Ministers - each within his jurisdiction - shall implement this Law, and it shall come into force upon its publication in the Official Gazette. </w:t>
      </w:r>
    </w:p>
    <w:p w14:paraId="6530CB6E" w14:textId="77777777" w:rsidR="001432EF" w:rsidRPr="001432EF" w:rsidRDefault="001432EF" w:rsidP="005B4D2E">
      <w:pPr>
        <w:spacing w:before="120" w:after="0" w:line="360" w:lineRule="auto"/>
        <w:rPr>
          <w:rFonts w:ascii="Arial" w:eastAsia="Times New Roman" w:hAnsi="Arial" w:cs="Arial"/>
          <w:sz w:val="28"/>
          <w:szCs w:val="28"/>
          <w:lang w:val="en-GB"/>
        </w:rPr>
      </w:pPr>
      <w:r w:rsidRPr="001432EF">
        <w:rPr>
          <w:rFonts w:ascii="Arial" w:eastAsia="Times New Roman" w:hAnsi="Arial" w:cs="Arial"/>
          <w:b/>
          <w:bCs/>
          <w:sz w:val="28"/>
          <w:szCs w:val="28"/>
          <w:lang w:val="en-GB"/>
        </w:rPr>
        <w:t>Emir of the State of Bahrain </w:t>
      </w:r>
    </w:p>
    <w:p w14:paraId="1BF932A0" w14:textId="77777777" w:rsidR="001432EF" w:rsidRPr="001432EF" w:rsidRDefault="001432EF" w:rsidP="005B4D2E">
      <w:pPr>
        <w:spacing w:before="120" w:after="0" w:line="360" w:lineRule="auto"/>
        <w:rPr>
          <w:rFonts w:ascii="Arial" w:eastAsia="Times New Roman" w:hAnsi="Arial" w:cs="Arial"/>
          <w:sz w:val="28"/>
          <w:szCs w:val="28"/>
          <w:lang w:val="en-GB"/>
        </w:rPr>
      </w:pPr>
      <w:r w:rsidRPr="001432EF">
        <w:rPr>
          <w:rFonts w:ascii="Arial" w:eastAsia="Times New Roman" w:hAnsi="Arial" w:cs="Arial"/>
          <w:b/>
          <w:bCs/>
          <w:sz w:val="28"/>
          <w:szCs w:val="28"/>
          <w:lang w:val="en-GB"/>
        </w:rPr>
        <w:t>Isa bin Salman Al Khalifa </w:t>
      </w:r>
    </w:p>
    <w:p w14:paraId="4217DAAC" w14:textId="77777777" w:rsidR="001432EF" w:rsidRPr="001432EF" w:rsidRDefault="001432EF" w:rsidP="005B4D2E">
      <w:pPr>
        <w:spacing w:before="120" w:after="0" w:line="360" w:lineRule="auto"/>
        <w:rPr>
          <w:rFonts w:ascii="Arial" w:eastAsia="Times New Roman" w:hAnsi="Arial" w:cs="Arial"/>
          <w:sz w:val="28"/>
          <w:szCs w:val="28"/>
          <w:lang w:val="en-GB"/>
        </w:rPr>
      </w:pPr>
      <w:r w:rsidRPr="001432EF">
        <w:rPr>
          <w:rFonts w:ascii="Arial" w:eastAsia="Times New Roman" w:hAnsi="Arial" w:cs="Arial"/>
          <w:sz w:val="28"/>
          <w:szCs w:val="28"/>
          <w:lang w:val="en-GB"/>
        </w:rPr>
        <w:t>Issued at Riffa Palace </w:t>
      </w:r>
    </w:p>
    <w:p w14:paraId="282CDB51" w14:textId="77777777" w:rsidR="001432EF" w:rsidRPr="001432EF" w:rsidRDefault="001432EF" w:rsidP="005B4D2E">
      <w:pPr>
        <w:spacing w:before="120" w:after="0" w:line="360" w:lineRule="auto"/>
        <w:rPr>
          <w:rFonts w:ascii="Arial" w:eastAsia="Times New Roman" w:hAnsi="Arial" w:cs="Arial"/>
          <w:sz w:val="28"/>
          <w:szCs w:val="28"/>
          <w:lang w:val="en-GB"/>
        </w:rPr>
      </w:pPr>
      <w:r w:rsidRPr="001432EF">
        <w:rPr>
          <w:rFonts w:ascii="Arial" w:eastAsia="Times New Roman" w:hAnsi="Arial" w:cs="Arial"/>
          <w:sz w:val="28"/>
          <w:szCs w:val="28"/>
          <w:lang w:val="en-GB"/>
        </w:rPr>
        <w:t>On: </w:t>
      </w:r>
      <w:r w:rsidRPr="001432EF">
        <w:rPr>
          <w:rFonts w:ascii="Arial" w:eastAsia="Times New Roman" w:hAnsi="Arial" w:cs="Arial"/>
          <w:b/>
          <w:bCs/>
          <w:sz w:val="28"/>
          <w:szCs w:val="28"/>
          <w:lang w:val="en-GB"/>
        </w:rPr>
        <w:t>19 Jumada Al-Awwal 1402 A.H.</w:t>
      </w:r>
      <w:r w:rsidRPr="001432EF">
        <w:rPr>
          <w:rFonts w:ascii="Arial" w:eastAsia="Times New Roman" w:hAnsi="Arial" w:cs="Arial"/>
          <w:sz w:val="28"/>
          <w:szCs w:val="28"/>
          <w:lang w:val="en-GB"/>
        </w:rPr>
        <w:t> </w:t>
      </w:r>
    </w:p>
    <w:p w14:paraId="5BE67C4E" w14:textId="77777777" w:rsidR="001432EF" w:rsidRPr="001432EF" w:rsidRDefault="001432EF" w:rsidP="005B4D2E">
      <w:pPr>
        <w:spacing w:before="120" w:after="0" w:line="360" w:lineRule="auto"/>
        <w:rPr>
          <w:rFonts w:ascii="Arial" w:eastAsia="Times New Roman" w:hAnsi="Arial" w:cs="Arial"/>
          <w:sz w:val="28"/>
          <w:szCs w:val="28"/>
          <w:lang w:val="en-GB"/>
        </w:rPr>
      </w:pPr>
      <w:r w:rsidRPr="001432EF">
        <w:rPr>
          <w:rFonts w:ascii="Arial" w:eastAsia="Times New Roman" w:hAnsi="Arial" w:cs="Arial"/>
          <w:sz w:val="28"/>
          <w:szCs w:val="28"/>
          <w:lang w:val="en-GB"/>
        </w:rPr>
        <w:t>Corresponding to: 15 March 1982 </w:t>
      </w:r>
    </w:p>
    <w:p w14:paraId="343B99EC" w14:textId="77777777" w:rsidR="001432EF" w:rsidRPr="001432EF" w:rsidRDefault="001432EF" w:rsidP="005B4D2E">
      <w:pPr>
        <w:spacing w:before="120" w:after="0" w:line="360" w:lineRule="auto"/>
        <w:rPr>
          <w:rFonts w:ascii="Arial" w:eastAsia="Times New Roman" w:hAnsi="Arial" w:cs="Arial"/>
          <w:sz w:val="28"/>
          <w:szCs w:val="28"/>
          <w:lang w:val="en-GB"/>
        </w:rPr>
      </w:pPr>
      <w:r w:rsidRPr="001432EF">
        <w:rPr>
          <w:rFonts w:ascii="Arial" w:eastAsia="Times New Roman" w:hAnsi="Arial" w:cs="Arial"/>
          <w:b/>
          <w:bCs/>
          <w:sz w:val="28"/>
          <w:szCs w:val="28"/>
          <w:lang w:val="en-GB"/>
        </w:rPr>
        <w:t>Protocol amending the Commercial and Economic Convention signed in 1975 between the Government of the State of Bahrain and the Government of the Republic of Iraq </w:t>
      </w:r>
    </w:p>
    <w:p w14:paraId="6D8CC78D" w14:textId="77777777" w:rsidR="001432EF" w:rsidRPr="001432EF" w:rsidRDefault="001432EF" w:rsidP="005B4D2E">
      <w:pPr>
        <w:spacing w:before="120" w:after="0" w:line="360" w:lineRule="auto"/>
        <w:rPr>
          <w:rFonts w:ascii="Arial" w:eastAsia="Times New Roman" w:hAnsi="Arial" w:cs="Arial"/>
          <w:sz w:val="28"/>
          <w:szCs w:val="28"/>
          <w:lang w:val="en-GB"/>
        </w:rPr>
      </w:pPr>
      <w:r w:rsidRPr="001432EF">
        <w:rPr>
          <w:rFonts w:ascii="Arial" w:eastAsia="Times New Roman" w:hAnsi="Arial" w:cs="Arial"/>
          <w:sz w:val="28"/>
          <w:szCs w:val="28"/>
          <w:lang w:val="en-GB"/>
        </w:rPr>
        <w:t>The Government of the State of Bahrain and the Government of the Republic of Iraq challenge each other to consolidate the national and historical ties formed from the belief of their brotherly Bahraini and Iraqi peoples in the brotherhood that binds them. </w:t>
      </w:r>
    </w:p>
    <w:p w14:paraId="4CD05DBD" w14:textId="77777777" w:rsidR="001432EF" w:rsidRPr="001432EF" w:rsidRDefault="001432EF" w:rsidP="005B4D2E">
      <w:pPr>
        <w:spacing w:before="120" w:after="0" w:line="360" w:lineRule="auto"/>
        <w:rPr>
          <w:rFonts w:ascii="Arial" w:eastAsia="Times New Roman" w:hAnsi="Arial" w:cs="Arial"/>
          <w:sz w:val="28"/>
          <w:szCs w:val="28"/>
          <w:lang w:val="en-GB"/>
        </w:rPr>
      </w:pPr>
      <w:r w:rsidRPr="001432EF">
        <w:rPr>
          <w:rFonts w:ascii="Arial" w:eastAsia="Times New Roman" w:hAnsi="Arial" w:cs="Arial"/>
          <w:sz w:val="28"/>
          <w:szCs w:val="28"/>
          <w:lang w:val="en-GB"/>
        </w:rPr>
        <w:t>Wishing to develop economic relations between their two countries so as to achieve mutual benefits and common interests, and in accordance with the objectives of Arab economic cooperation between them, they have agreed as follows: </w:t>
      </w:r>
    </w:p>
    <w:p w14:paraId="70A8FCB1" w14:textId="77777777" w:rsidR="001432EF" w:rsidRPr="001432EF" w:rsidRDefault="001432EF" w:rsidP="005B4D2E">
      <w:pPr>
        <w:spacing w:before="120" w:after="0" w:line="360" w:lineRule="auto"/>
        <w:rPr>
          <w:rFonts w:ascii="Arial" w:eastAsia="Times New Roman" w:hAnsi="Arial" w:cs="Arial"/>
          <w:sz w:val="28"/>
          <w:szCs w:val="28"/>
          <w:lang w:val="en-GB"/>
        </w:rPr>
      </w:pPr>
      <w:r w:rsidRPr="001432EF">
        <w:rPr>
          <w:rFonts w:ascii="Arial" w:eastAsia="Times New Roman" w:hAnsi="Arial" w:cs="Arial"/>
          <w:b/>
          <w:bCs/>
          <w:sz w:val="28"/>
          <w:szCs w:val="28"/>
          <w:lang w:val="en-GB"/>
        </w:rPr>
        <w:t>Article -1- </w:t>
      </w:r>
    </w:p>
    <w:p w14:paraId="1DF2F4C2" w14:textId="77777777" w:rsidR="001432EF" w:rsidRPr="001432EF" w:rsidRDefault="001432EF" w:rsidP="005B4D2E">
      <w:pPr>
        <w:spacing w:before="120" w:after="0" w:line="360" w:lineRule="auto"/>
        <w:rPr>
          <w:rFonts w:ascii="Arial" w:eastAsia="Times New Roman" w:hAnsi="Arial" w:cs="Arial"/>
          <w:sz w:val="28"/>
          <w:szCs w:val="28"/>
          <w:lang w:val="en-GB"/>
        </w:rPr>
      </w:pPr>
      <w:r w:rsidRPr="001432EF">
        <w:rPr>
          <w:rFonts w:ascii="Arial" w:eastAsia="Times New Roman" w:hAnsi="Arial" w:cs="Arial"/>
          <w:sz w:val="28"/>
          <w:szCs w:val="28"/>
          <w:lang w:val="en-GB"/>
        </w:rPr>
        <w:t>Article two of the Commercial and Economic Convention signed between the two states on 3/11/1975 is replaced by the following text: </w:t>
      </w:r>
    </w:p>
    <w:p w14:paraId="0CA48408" w14:textId="77777777" w:rsidR="001432EF" w:rsidRPr="001432EF" w:rsidRDefault="001432EF" w:rsidP="005B4D2E">
      <w:pPr>
        <w:spacing w:before="120" w:after="0" w:line="360" w:lineRule="auto"/>
        <w:rPr>
          <w:rFonts w:ascii="Arial" w:eastAsia="Times New Roman" w:hAnsi="Arial" w:cs="Arial"/>
          <w:sz w:val="28"/>
          <w:szCs w:val="28"/>
          <w:lang w:val="en-GB"/>
        </w:rPr>
      </w:pPr>
      <w:r w:rsidRPr="001432EF">
        <w:rPr>
          <w:rFonts w:ascii="Arial" w:eastAsia="Times New Roman" w:hAnsi="Arial" w:cs="Arial"/>
          <w:sz w:val="28"/>
          <w:szCs w:val="28"/>
          <w:lang w:val="en-GB"/>
        </w:rPr>
        <w:t>Agricultural, Animal, Industrial and Natural Resource products originating in one of the two contracting countries and imported by the other country shall be totally exempt from customs duties. </w:t>
      </w:r>
    </w:p>
    <w:p w14:paraId="1E69DA4F" w14:textId="77777777" w:rsidR="001432EF" w:rsidRPr="001432EF" w:rsidRDefault="001432EF" w:rsidP="005B4D2E">
      <w:pPr>
        <w:spacing w:before="120" w:after="0" w:line="360" w:lineRule="auto"/>
        <w:rPr>
          <w:rFonts w:ascii="Arial" w:eastAsia="Times New Roman" w:hAnsi="Arial" w:cs="Arial"/>
          <w:sz w:val="28"/>
          <w:szCs w:val="28"/>
          <w:lang w:val="en-GB"/>
        </w:rPr>
      </w:pPr>
      <w:r w:rsidRPr="001432EF">
        <w:rPr>
          <w:rFonts w:ascii="Arial" w:eastAsia="Times New Roman" w:hAnsi="Arial" w:cs="Arial"/>
          <w:b/>
          <w:bCs/>
          <w:sz w:val="28"/>
          <w:szCs w:val="28"/>
          <w:lang w:val="en-GB"/>
        </w:rPr>
        <w:t>Article -2- </w:t>
      </w:r>
    </w:p>
    <w:p w14:paraId="5DE8D367" w14:textId="77777777" w:rsidR="001432EF" w:rsidRPr="001432EF" w:rsidRDefault="001432EF" w:rsidP="005B4D2E">
      <w:pPr>
        <w:spacing w:before="120" w:after="0" w:line="360" w:lineRule="auto"/>
        <w:rPr>
          <w:rFonts w:ascii="Arial" w:eastAsia="Times New Roman" w:hAnsi="Arial" w:cs="Arial"/>
          <w:sz w:val="28"/>
          <w:szCs w:val="28"/>
          <w:lang w:val="en-GB"/>
        </w:rPr>
      </w:pPr>
      <w:r w:rsidRPr="001432EF">
        <w:rPr>
          <w:rFonts w:ascii="Arial" w:eastAsia="Times New Roman" w:hAnsi="Arial" w:cs="Arial"/>
          <w:sz w:val="28"/>
          <w:szCs w:val="28"/>
          <w:lang w:val="en-GB"/>
        </w:rPr>
        <w:t>This protocol is subject to ratification by the contracting parties, shall enter into force on the date of exchange of the ratification documents, and shall remain in force for the duration of the Commercial and Economic Convention signed in 1975 between the governments of the two countries. </w:t>
      </w:r>
    </w:p>
    <w:p w14:paraId="4802F3EE" w14:textId="77777777" w:rsidR="001432EF" w:rsidRPr="001432EF" w:rsidRDefault="001432EF" w:rsidP="005B4D2E">
      <w:pPr>
        <w:spacing w:before="120" w:after="0" w:line="360" w:lineRule="auto"/>
        <w:rPr>
          <w:rFonts w:ascii="Arial" w:eastAsia="Times New Roman" w:hAnsi="Arial" w:cs="Arial"/>
          <w:sz w:val="28"/>
          <w:szCs w:val="28"/>
          <w:lang w:val="en-GB"/>
        </w:rPr>
      </w:pPr>
      <w:r w:rsidRPr="001432EF">
        <w:rPr>
          <w:rFonts w:ascii="Arial" w:eastAsia="Times New Roman" w:hAnsi="Arial" w:cs="Arial"/>
          <w:sz w:val="28"/>
          <w:szCs w:val="28"/>
          <w:lang w:val="en-GB"/>
        </w:rPr>
        <w:t>This Protocol has been signed at Manama on the tenth day of Rabi' Al-Awwal in the year one thousand four hundred and two AH, corresponding to the fifth day of January in the year one thousand nine hundred and eighty-two, in two original copies in the Arabic language. </w:t>
      </w:r>
    </w:p>
    <w:p w14:paraId="3454BF50" w14:textId="77777777" w:rsidR="001432EF" w:rsidRPr="001432EF" w:rsidRDefault="001432EF" w:rsidP="005B4D2E">
      <w:pPr>
        <w:spacing w:before="120" w:after="0" w:line="360" w:lineRule="auto"/>
        <w:rPr>
          <w:rFonts w:ascii="Arial" w:eastAsia="Times New Roman" w:hAnsi="Arial" w:cs="Arial"/>
          <w:sz w:val="28"/>
          <w:szCs w:val="28"/>
          <w:lang w:val="en-GB"/>
        </w:rPr>
      </w:pPr>
      <w:r w:rsidRPr="001432EF">
        <w:rPr>
          <w:rFonts w:ascii="Arial" w:eastAsia="Times New Roman" w:hAnsi="Arial" w:cs="Arial"/>
          <w:b/>
          <w:bCs/>
          <w:sz w:val="28"/>
          <w:szCs w:val="28"/>
          <w:lang w:val="en-GB"/>
        </w:rPr>
        <w:t>For the Government of the State of Bahrain For the Government of the Republic of Iraq </w:t>
      </w:r>
    </w:p>
    <w:p w14:paraId="323C2F56" w14:textId="77777777" w:rsidR="001432EF" w:rsidRPr="001432EF" w:rsidRDefault="001432EF" w:rsidP="005B4D2E">
      <w:pPr>
        <w:spacing w:before="120" w:after="0" w:line="360" w:lineRule="auto"/>
        <w:rPr>
          <w:rFonts w:ascii="Arial" w:eastAsia="Times New Roman" w:hAnsi="Arial" w:cs="Arial"/>
          <w:b/>
          <w:bCs/>
          <w:sz w:val="28"/>
          <w:szCs w:val="28"/>
          <w:lang w:val="en-US"/>
        </w:rPr>
      </w:pPr>
    </w:p>
    <w:p w14:paraId="49F0D6D3" w14:textId="77777777" w:rsidR="001432EF" w:rsidRPr="001432EF" w:rsidRDefault="001432EF" w:rsidP="005B4D2E">
      <w:pPr>
        <w:spacing w:before="120" w:after="0" w:line="360" w:lineRule="auto"/>
        <w:rPr>
          <w:rFonts w:ascii="Arial" w:hAnsi="Arial" w:cs="Arial"/>
          <w:sz w:val="28"/>
          <w:szCs w:val="28"/>
          <w:lang w:val="en-US"/>
        </w:rPr>
      </w:pPr>
    </w:p>
    <w:sectPr w:rsidR="001432EF" w:rsidRPr="001432EF" w:rsidSect="00F327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2EF"/>
    <w:rsid w:val="000129C5"/>
    <w:rsid w:val="001432EF"/>
    <w:rsid w:val="00521F4E"/>
    <w:rsid w:val="005B4D2E"/>
    <w:rsid w:val="00815AD9"/>
    <w:rsid w:val="00F3273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45194"/>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546</Words>
  <Characters>3115</Characters>
  <Application>Microsoft Office Word</Application>
  <DocSecurity>0</DocSecurity>
  <Lines>25</Lines>
  <Paragraphs>7</Paragraphs>
  <ScaleCrop>false</ScaleCrop>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2024-05-14T09:24:00Z</dcterms:created>
  <dcterms:modified xsi:type="dcterms:W3CDTF">2024-05-15T18:20:00Z</dcterms:modified>
</cp:coreProperties>
</file>