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54653"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07DAAE"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For any corrections, remarks, or suggestions, kindly contact us on translate@lloc.gov.bh</w:t>
      </w:r>
    </w:p>
    <w:p w14:paraId="035D4139"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Published on the website on May 2024</w:t>
      </w:r>
      <w:r w:rsidRPr="001F0AB9">
        <w:rPr>
          <w:rFonts w:ascii="Arial" w:eastAsia="Times New Roman" w:hAnsi="Arial" w:cs="Arial"/>
          <w:sz w:val="28"/>
          <w:szCs w:val="28"/>
          <w:lang w:eastAsia="fr-FR"/>
        </w:rPr>
        <w:br w:type="page"/>
      </w:r>
    </w:p>
    <w:p w14:paraId="2B9BCC80" w14:textId="77777777" w:rsidR="001F0AB9" w:rsidRPr="001F0AB9" w:rsidRDefault="001F0AB9" w:rsidP="00D124FC">
      <w:pPr>
        <w:spacing w:before="120" w:after="0" w:line="360" w:lineRule="auto"/>
        <w:jc w:val="center"/>
        <w:rPr>
          <w:rFonts w:ascii="Arial" w:eastAsia="Times New Roman" w:hAnsi="Arial" w:cs="Arial"/>
          <w:sz w:val="28"/>
          <w:szCs w:val="28"/>
          <w:lang w:eastAsia="fr-FR"/>
        </w:rPr>
      </w:pPr>
      <w:r w:rsidRPr="001F0AB9">
        <w:rPr>
          <w:rFonts w:ascii="Arial" w:eastAsia="Times New Roman" w:hAnsi="Arial" w:cs="Arial"/>
          <w:sz w:val="28"/>
          <w:szCs w:val="28"/>
          <w:lang w:eastAsia="fr-FR"/>
        </w:rPr>
        <w:lastRenderedPageBreak/>
        <w:t>Official Gazette 47</w:t>
      </w:r>
    </w:p>
    <w:p w14:paraId="13010519" w14:textId="77777777" w:rsidR="001F0AB9" w:rsidRPr="001F0AB9" w:rsidRDefault="001F0AB9" w:rsidP="00D124FC">
      <w:pPr>
        <w:spacing w:before="120" w:after="0" w:line="360" w:lineRule="auto"/>
        <w:jc w:val="center"/>
        <w:rPr>
          <w:rFonts w:ascii="Arial" w:eastAsia="Times New Roman" w:hAnsi="Arial" w:cs="Arial"/>
          <w:sz w:val="28"/>
          <w:szCs w:val="28"/>
          <w:lang w:eastAsia="fr-FR"/>
        </w:rPr>
      </w:pPr>
      <w:r w:rsidRPr="001F0AB9">
        <w:rPr>
          <w:rFonts w:ascii="Arial" w:eastAsia="Times New Roman" w:hAnsi="Arial" w:cs="Arial"/>
          <w:sz w:val="28"/>
          <w:szCs w:val="28"/>
          <w:lang w:eastAsia="fr-FR"/>
        </w:rPr>
        <w:t>Issue: 3249– Thursday, 18 February 2016</w:t>
      </w:r>
    </w:p>
    <w:p w14:paraId="292D4535" w14:textId="77777777" w:rsidR="001F0AB9" w:rsidRPr="001F0AB9" w:rsidRDefault="001F0AB9" w:rsidP="00D124FC">
      <w:pPr>
        <w:spacing w:before="120" w:after="0" w:line="360" w:lineRule="auto"/>
        <w:jc w:val="center"/>
        <w:rPr>
          <w:rFonts w:ascii="Arial" w:eastAsia="Times New Roman" w:hAnsi="Arial" w:cs="Arial"/>
          <w:sz w:val="28"/>
          <w:szCs w:val="28"/>
          <w:lang w:eastAsia="fr-FR"/>
        </w:rPr>
      </w:pPr>
      <w:r w:rsidRPr="001F0AB9">
        <w:rPr>
          <w:rFonts w:ascii="Arial" w:eastAsia="Times New Roman" w:hAnsi="Arial" w:cs="Arial"/>
          <w:b/>
          <w:bCs/>
          <w:sz w:val="28"/>
          <w:szCs w:val="28"/>
          <w:lang w:eastAsia="fr-FR"/>
        </w:rPr>
        <w:t>Law No. (4) of 2016 approving the Accession of the Kingdom of Bahrain to the International Convention on Maritime Search and Rescue of 1979</w:t>
      </w:r>
    </w:p>
    <w:p w14:paraId="48C4D3C7" w14:textId="77777777" w:rsidR="001F0AB9" w:rsidRPr="001F0AB9" w:rsidRDefault="001F0AB9" w:rsidP="00D124FC">
      <w:pPr>
        <w:spacing w:before="120" w:after="0" w:line="360" w:lineRule="auto"/>
        <w:rPr>
          <w:rFonts w:ascii="Arial" w:eastAsia="Times New Roman" w:hAnsi="Arial" w:cs="Arial"/>
          <w:b/>
          <w:bCs/>
          <w:sz w:val="28"/>
          <w:szCs w:val="28"/>
          <w:lang w:eastAsia="fr-FR"/>
        </w:rPr>
      </w:pPr>
      <w:r w:rsidRPr="001F0AB9">
        <w:rPr>
          <w:rFonts w:ascii="Arial" w:eastAsia="Times New Roman" w:hAnsi="Arial" w:cs="Arial"/>
          <w:b/>
          <w:bCs/>
          <w:sz w:val="28"/>
          <w:szCs w:val="28"/>
          <w:lang w:eastAsia="fr-FR"/>
        </w:rPr>
        <w:br w:type="page"/>
      </w:r>
    </w:p>
    <w:p w14:paraId="41FD44BF"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b/>
          <w:bCs/>
          <w:sz w:val="28"/>
          <w:szCs w:val="28"/>
          <w:lang w:eastAsia="fr-FR"/>
        </w:rPr>
        <w:t>We, Hamad bin Isa Al Khalifa, King of the Kingdom of Bahrain. </w:t>
      </w:r>
    </w:p>
    <w:p w14:paraId="2C4329DB"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Having reviewed the Constitution, </w:t>
      </w:r>
    </w:p>
    <w:p w14:paraId="27A98190"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And the International Convention on Maritime Search and Rescue of 1979; </w:t>
      </w:r>
    </w:p>
    <w:p w14:paraId="2CDC4456"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The Shura Council and the Council of Representatives have approved the following Law which we have hereby ratified and enacted: </w:t>
      </w:r>
    </w:p>
    <w:p w14:paraId="1936549C"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b/>
          <w:bCs/>
          <w:sz w:val="28"/>
          <w:szCs w:val="28"/>
          <w:lang w:eastAsia="fr-FR"/>
        </w:rPr>
        <w:t>Article One </w:t>
      </w:r>
    </w:p>
    <w:p w14:paraId="5458B572"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The Accession of the Kingdom of Bahrain to the International Convention on Maritime Search and Rescue of 1979, attached to this Law, has been ratified. </w:t>
      </w:r>
    </w:p>
    <w:p w14:paraId="6A35A8E8"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b/>
          <w:bCs/>
          <w:sz w:val="28"/>
          <w:szCs w:val="28"/>
          <w:lang w:eastAsia="fr-FR"/>
        </w:rPr>
        <w:t>Article Two </w:t>
      </w:r>
    </w:p>
    <w:p w14:paraId="279DCBF6"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The Prime Minister and the ministers - each within his jurisdiction– shall implement this law, and it shall come into force from the day following the date of its publication in the Official Gazette. </w:t>
      </w:r>
    </w:p>
    <w:p w14:paraId="6BA6639F"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b/>
          <w:bCs/>
          <w:sz w:val="28"/>
          <w:szCs w:val="28"/>
          <w:lang w:eastAsia="fr-FR"/>
        </w:rPr>
        <w:t>King of the Kingdom of Bahrain </w:t>
      </w:r>
    </w:p>
    <w:p w14:paraId="6948C0FF"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b/>
          <w:bCs/>
          <w:sz w:val="28"/>
          <w:szCs w:val="28"/>
          <w:lang w:eastAsia="fr-FR"/>
        </w:rPr>
        <w:t>Hamad bin Isa Al Khalifa </w:t>
      </w:r>
    </w:p>
    <w:p w14:paraId="2720E8C1"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Promulgated at Riffa Palace: </w:t>
      </w:r>
    </w:p>
    <w:p w14:paraId="348E0017"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Issued on 17 Rabi' Al-Thani 1437 A.H. </w:t>
      </w:r>
    </w:p>
    <w:p w14:paraId="46A6533D" w14:textId="77777777" w:rsidR="001F0AB9" w:rsidRPr="001F0AB9" w:rsidRDefault="001F0AB9" w:rsidP="00D124FC">
      <w:pPr>
        <w:spacing w:before="120" w:after="0" w:line="360" w:lineRule="auto"/>
        <w:rPr>
          <w:rFonts w:ascii="Arial" w:eastAsia="Times New Roman" w:hAnsi="Arial" w:cs="Arial"/>
          <w:sz w:val="28"/>
          <w:szCs w:val="28"/>
          <w:lang w:eastAsia="fr-FR"/>
        </w:rPr>
      </w:pPr>
      <w:r w:rsidRPr="001F0AB9">
        <w:rPr>
          <w:rFonts w:ascii="Arial" w:eastAsia="Times New Roman" w:hAnsi="Arial" w:cs="Arial"/>
          <w:sz w:val="28"/>
          <w:szCs w:val="28"/>
          <w:lang w:eastAsia="fr-FR"/>
        </w:rPr>
        <w:t>Corresponding to: 27 January 2016 </w:t>
      </w:r>
    </w:p>
    <w:p w14:paraId="75D41FAD" w14:textId="77777777" w:rsidR="001F0AB9" w:rsidRPr="001F0AB9" w:rsidRDefault="001F0AB9" w:rsidP="00D124FC">
      <w:pPr>
        <w:spacing w:before="120" w:after="0" w:line="360" w:lineRule="auto"/>
        <w:rPr>
          <w:rFonts w:ascii="Arial" w:eastAsia="Times New Roman" w:hAnsi="Arial" w:cs="Arial"/>
          <w:b/>
          <w:bCs/>
          <w:sz w:val="28"/>
          <w:szCs w:val="28"/>
          <w:lang w:val="fr-FR" w:eastAsia="fr-FR"/>
        </w:rPr>
      </w:pPr>
    </w:p>
    <w:p w14:paraId="65D02BDA" w14:textId="77777777" w:rsidR="001F0AB9" w:rsidRPr="001F0AB9" w:rsidRDefault="001F0AB9" w:rsidP="00D124FC">
      <w:pPr>
        <w:spacing w:before="120" w:after="0" w:line="360" w:lineRule="auto"/>
        <w:rPr>
          <w:rFonts w:ascii="Arial" w:hAnsi="Arial" w:cs="Arial"/>
          <w:sz w:val="28"/>
          <w:szCs w:val="28"/>
        </w:rPr>
      </w:pPr>
    </w:p>
    <w:sectPr w:rsidR="001F0AB9" w:rsidRPr="001F0AB9" w:rsidSect="00910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B9"/>
    <w:rsid w:val="000129C5"/>
    <w:rsid w:val="001F0AB9"/>
    <w:rsid w:val="00815AD9"/>
    <w:rsid w:val="00910A8A"/>
    <w:rsid w:val="00D124FC"/>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C8F0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