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61EC4" w14:textId="77777777" w:rsidR="00A26FF6" w:rsidRPr="00A26FF6" w:rsidRDefault="00A26FF6" w:rsidP="00385DFC">
      <w:pPr>
        <w:spacing w:before="120" w:after="0" w:line="360" w:lineRule="auto"/>
        <w:rPr>
          <w:rFonts w:ascii="Arial" w:eastAsia="Times New Roman" w:hAnsi="Arial" w:cs="Arial"/>
          <w:b/>
          <w:bCs/>
          <w:sz w:val="28"/>
          <w:szCs w:val="28"/>
          <w:lang w:eastAsia="fr-FR"/>
        </w:rPr>
      </w:pPr>
      <w:r w:rsidRPr="00A26FF6">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1A73286" w14:textId="77777777" w:rsidR="00A26FF6" w:rsidRPr="00A26FF6" w:rsidRDefault="00A26FF6" w:rsidP="00385DFC">
      <w:pPr>
        <w:spacing w:before="120" w:after="0" w:line="360" w:lineRule="auto"/>
        <w:rPr>
          <w:rFonts w:ascii="Arial" w:eastAsia="Times New Roman" w:hAnsi="Arial" w:cs="Arial"/>
          <w:b/>
          <w:bCs/>
          <w:sz w:val="28"/>
          <w:szCs w:val="28"/>
          <w:lang w:eastAsia="fr-FR"/>
        </w:rPr>
      </w:pPr>
      <w:r w:rsidRPr="00A26FF6">
        <w:rPr>
          <w:rFonts w:ascii="Arial" w:eastAsia="Times New Roman" w:hAnsi="Arial" w:cs="Arial"/>
          <w:b/>
          <w:bCs/>
          <w:sz w:val="28"/>
          <w:szCs w:val="28"/>
          <w:lang w:eastAsia="fr-FR"/>
        </w:rPr>
        <w:t>For any corrections, remarks, or suggestions, kindly contact us on translate@lloc.gov.bh</w:t>
      </w:r>
    </w:p>
    <w:p w14:paraId="664A191E" w14:textId="77777777" w:rsidR="00A26FF6" w:rsidRPr="00A26FF6" w:rsidRDefault="00A26FF6" w:rsidP="00385DFC">
      <w:pPr>
        <w:spacing w:before="120" w:after="0" w:line="360" w:lineRule="auto"/>
        <w:rPr>
          <w:rFonts w:ascii="Arial" w:eastAsia="Times New Roman" w:hAnsi="Arial" w:cs="Arial"/>
          <w:b/>
          <w:bCs/>
          <w:sz w:val="28"/>
          <w:szCs w:val="28"/>
          <w:lang w:eastAsia="fr-FR"/>
        </w:rPr>
      </w:pPr>
      <w:r w:rsidRPr="00A26FF6">
        <w:rPr>
          <w:rFonts w:ascii="Arial" w:eastAsia="Times New Roman" w:hAnsi="Arial" w:cs="Arial"/>
          <w:b/>
          <w:bCs/>
          <w:sz w:val="28"/>
          <w:szCs w:val="28"/>
          <w:lang w:eastAsia="fr-FR"/>
        </w:rPr>
        <w:t>Published on the website on May 2024</w:t>
      </w:r>
      <w:r w:rsidRPr="00A26FF6">
        <w:rPr>
          <w:rFonts w:ascii="Arial" w:eastAsia="Times New Roman" w:hAnsi="Arial" w:cs="Arial"/>
          <w:b/>
          <w:bCs/>
          <w:sz w:val="28"/>
          <w:szCs w:val="28"/>
          <w:lang w:eastAsia="fr-FR"/>
        </w:rPr>
        <w:br w:type="page"/>
      </w:r>
    </w:p>
    <w:p w14:paraId="43B276F4" w14:textId="77777777" w:rsidR="00A26FF6" w:rsidRPr="00A26FF6" w:rsidRDefault="00A26FF6" w:rsidP="00385DFC">
      <w:pPr>
        <w:spacing w:before="120" w:after="0" w:line="360" w:lineRule="auto"/>
        <w:jc w:val="center"/>
        <w:rPr>
          <w:rFonts w:ascii="Arial" w:eastAsia="Times New Roman" w:hAnsi="Arial" w:cs="Arial"/>
          <w:sz w:val="28"/>
          <w:szCs w:val="28"/>
          <w:lang w:eastAsia="fr-FR"/>
        </w:rPr>
      </w:pPr>
      <w:r w:rsidRPr="00A26FF6">
        <w:rPr>
          <w:rFonts w:ascii="Arial" w:eastAsia="Times New Roman" w:hAnsi="Arial" w:cs="Arial"/>
          <w:b/>
          <w:bCs/>
          <w:sz w:val="28"/>
          <w:szCs w:val="28"/>
          <w:lang w:eastAsia="fr-FR"/>
        </w:rPr>
        <w:lastRenderedPageBreak/>
        <w:t>Decree No. (10) of 1984 Approving the Addition of a New Article to the Constitution of the Arab Labour Organization</w:t>
      </w:r>
    </w:p>
    <w:p w14:paraId="308A4D6D" w14:textId="77777777" w:rsidR="00A26FF6" w:rsidRPr="00A26FF6" w:rsidRDefault="00A26FF6" w:rsidP="00385DFC">
      <w:pPr>
        <w:spacing w:before="120" w:after="0" w:line="360" w:lineRule="auto"/>
        <w:rPr>
          <w:rFonts w:ascii="Arial" w:eastAsia="Times New Roman" w:hAnsi="Arial" w:cs="Arial"/>
          <w:sz w:val="28"/>
          <w:szCs w:val="28"/>
          <w:lang w:eastAsia="fr-FR"/>
        </w:rPr>
      </w:pPr>
      <w:r w:rsidRPr="00A26FF6">
        <w:rPr>
          <w:rFonts w:ascii="Arial" w:eastAsia="Times New Roman" w:hAnsi="Arial" w:cs="Arial"/>
          <w:sz w:val="28"/>
          <w:szCs w:val="28"/>
          <w:lang w:eastAsia="fr-FR"/>
        </w:rPr>
        <w:br w:type="page"/>
      </w:r>
    </w:p>
    <w:p w14:paraId="44C91FD2" w14:textId="77777777" w:rsidR="00A26FF6" w:rsidRPr="00A26FF6" w:rsidRDefault="00A26FF6" w:rsidP="00385DFC">
      <w:pPr>
        <w:spacing w:before="120" w:after="0" w:line="360" w:lineRule="auto"/>
        <w:rPr>
          <w:rFonts w:ascii="Arial" w:eastAsia="Times New Roman" w:hAnsi="Arial" w:cs="Arial"/>
          <w:sz w:val="28"/>
          <w:szCs w:val="28"/>
          <w:lang w:eastAsia="fr-FR"/>
        </w:rPr>
      </w:pPr>
      <w:r w:rsidRPr="00A26FF6">
        <w:rPr>
          <w:rFonts w:ascii="Arial" w:eastAsia="Times New Roman" w:hAnsi="Arial" w:cs="Arial"/>
          <w:sz w:val="28"/>
          <w:szCs w:val="28"/>
          <w:lang w:eastAsia="fr-FR"/>
        </w:rPr>
        <w:t>We, Isa bin Salman Al Khalifa, Emir of the State of Bahrain. </w:t>
      </w:r>
    </w:p>
    <w:p w14:paraId="72D6913B" w14:textId="77777777" w:rsidR="00A26FF6" w:rsidRPr="00A26FF6" w:rsidRDefault="00A26FF6" w:rsidP="00385DFC">
      <w:pPr>
        <w:spacing w:before="120" w:after="0" w:line="360" w:lineRule="auto"/>
        <w:rPr>
          <w:rFonts w:ascii="Arial" w:eastAsia="Times New Roman" w:hAnsi="Arial" w:cs="Arial"/>
          <w:sz w:val="28"/>
          <w:szCs w:val="28"/>
          <w:lang w:eastAsia="fr-FR"/>
        </w:rPr>
      </w:pPr>
      <w:r w:rsidRPr="00A26FF6">
        <w:rPr>
          <w:rFonts w:ascii="Arial" w:eastAsia="Times New Roman" w:hAnsi="Arial" w:cs="Arial"/>
          <w:sz w:val="28"/>
          <w:szCs w:val="28"/>
          <w:lang w:eastAsia="fr-FR"/>
        </w:rPr>
        <w:t>Having reviewed the Constitution and Decree No. (7) of 1977 Approving the Accession of the State of Bahrain to the Arab Labour Organisation and Ratifying Its Constitution. </w:t>
      </w:r>
    </w:p>
    <w:p w14:paraId="2C8E6B63" w14:textId="77777777" w:rsidR="00A26FF6" w:rsidRPr="00A26FF6" w:rsidRDefault="00A26FF6" w:rsidP="00385DFC">
      <w:pPr>
        <w:spacing w:before="120" w:after="0" w:line="360" w:lineRule="auto"/>
        <w:rPr>
          <w:rFonts w:ascii="Arial" w:eastAsia="Times New Roman" w:hAnsi="Arial" w:cs="Arial"/>
          <w:sz w:val="28"/>
          <w:szCs w:val="28"/>
          <w:lang w:eastAsia="fr-FR"/>
        </w:rPr>
      </w:pPr>
      <w:r w:rsidRPr="00A26FF6">
        <w:rPr>
          <w:rFonts w:ascii="Arial" w:eastAsia="Times New Roman" w:hAnsi="Arial" w:cs="Arial"/>
          <w:sz w:val="28"/>
          <w:szCs w:val="28"/>
          <w:lang w:eastAsia="fr-FR"/>
        </w:rPr>
        <w:t>And upon the submission of the Minister of Labour and Social Affairs, and after the approval of the Council of Ministers. </w:t>
      </w:r>
    </w:p>
    <w:p w14:paraId="6EBA7E9E" w14:textId="77777777" w:rsidR="00A26FF6" w:rsidRPr="00A26FF6" w:rsidRDefault="00A26FF6" w:rsidP="00385DFC">
      <w:pPr>
        <w:spacing w:before="120" w:after="0" w:line="360" w:lineRule="auto"/>
        <w:rPr>
          <w:rFonts w:ascii="Arial" w:eastAsia="Times New Roman" w:hAnsi="Arial" w:cs="Arial"/>
          <w:sz w:val="28"/>
          <w:szCs w:val="28"/>
          <w:lang w:eastAsia="fr-FR"/>
        </w:rPr>
      </w:pPr>
      <w:r w:rsidRPr="00A26FF6">
        <w:rPr>
          <w:rFonts w:ascii="Arial" w:eastAsia="Times New Roman" w:hAnsi="Arial" w:cs="Arial"/>
          <w:b/>
          <w:bCs/>
          <w:sz w:val="28"/>
          <w:szCs w:val="28"/>
          <w:lang w:eastAsia="fr-FR"/>
        </w:rPr>
        <w:t>Hereby Decree the following: </w:t>
      </w:r>
    </w:p>
    <w:p w14:paraId="03986272" w14:textId="77777777" w:rsidR="00A26FF6" w:rsidRPr="00A26FF6" w:rsidRDefault="00A26FF6" w:rsidP="00385DFC">
      <w:pPr>
        <w:spacing w:before="120" w:after="0" w:line="360" w:lineRule="auto"/>
        <w:rPr>
          <w:rFonts w:ascii="Arial" w:eastAsia="Times New Roman" w:hAnsi="Arial" w:cs="Arial"/>
          <w:sz w:val="28"/>
          <w:szCs w:val="28"/>
          <w:lang w:eastAsia="fr-FR"/>
        </w:rPr>
      </w:pPr>
      <w:r w:rsidRPr="00A26FF6">
        <w:rPr>
          <w:rFonts w:ascii="Arial" w:eastAsia="Times New Roman" w:hAnsi="Arial" w:cs="Arial"/>
          <w:b/>
          <w:bCs/>
          <w:sz w:val="28"/>
          <w:szCs w:val="28"/>
          <w:lang w:eastAsia="fr-FR"/>
        </w:rPr>
        <w:t>Article One </w:t>
      </w:r>
    </w:p>
    <w:p w14:paraId="08056A63" w14:textId="77777777" w:rsidR="00A26FF6" w:rsidRPr="00A26FF6" w:rsidRDefault="00A26FF6" w:rsidP="00385DFC">
      <w:pPr>
        <w:spacing w:before="120" w:after="0" w:line="360" w:lineRule="auto"/>
        <w:rPr>
          <w:rFonts w:ascii="Arial" w:eastAsia="Times New Roman" w:hAnsi="Arial" w:cs="Arial"/>
          <w:sz w:val="28"/>
          <w:szCs w:val="28"/>
          <w:lang w:eastAsia="fr-FR"/>
        </w:rPr>
      </w:pPr>
      <w:r w:rsidRPr="00A26FF6">
        <w:rPr>
          <w:rFonts w:ascii="Arial" w:eastAsia="Times New Roman" w:hAnsi="Arial" w:cs="Arial"/>
          <w:sz w:val="28"/>
          <w:szCs w:val="28"/>
          <w:lang w:eastAsia="fr-FR"/>
        </w:rPr>
        <w:t>The addition of an independent Article to the Constitution of the Arab Labour Organization following Article Twelve, has been approved, and it shall read as follows: </w:t>
      </w:r>
    </w:p>
    <w:p w14:paraId="52CF0991" w14:textId="77777777" w:rsidR="00A26FF6" w:rsidRPr="00A26FF6" w:rsidRDefault="00A26FF6" w:rsidP="00385DFC">
      <w:pPr>
        <w:spacing w:before="120" w:after="0" w:line="360" w:lineRule="auto"/>
        <w:rPr>
          <w:rFonts w:ascii="Arial" w:eastAsia="Times New Roman" w:hAnsi="Arial" w:cs="Arial"/>
          <w:sz w:val="28"/>
          <w:szCs w:val="28"/>
          <w:lang w:eastAsia="fr-FR"/>
        </w:rPr>
      </w:pPr>
      <w:r w:rsidRPr="00A26FF6">
        <w:rPr>
          <w:rFonts w:ascii="Arial" w:eastAsia="Times New Roman" w:hAnsi="Arial" w:cs="Arial"/>
          <w:sz w:val="28"/>
          <w:szCs w:val="28"/>
          <w:lang w:eastAsia="fr-FR"/>
        </w:rPr>
        <w:t>A state that fails to pay its share of the Organization's budget shall be deprived of the right to vote in the conference and its committees. It shall also be deprived of the right of appointment to constitutional posts in the Organization and of membership in the organs thereof if the total arrears accumulated by it equal or exceed the total of its contributions for the preceding three years. </w:t>
      </w:r>
    </w:p>
    <w:p w14:paraId="6BAEE2F4" w14:textId="77777777" w:rsidR="00A26FF6" w:rsidRPr="00A26FF6" w:rsidRDefault="00A26FF6" w:rsidP="00385DFC">
      <w:pPr>
        <w:spacing w:before="120" w:after="0" w:line="360" w:lineRule="auto"/>
        <w:rPr>
          <w:rFonts w:ascii="Arial" w:eastAsia="Times New Roman" w:hAnsi="Arial" w:cs="Arial"/>
          <w:sz w:val="28"/>
          <w:szCs w:val="28"/>
          <w:lang w:eastAsia="fr-FR"/>
        </w:rPr>
      </w:pPr>
      <w:r w:rsidRPr="00A26FF6">
        <w:rPr>
          <w:rFonts w:ascii="Arial" w:eastAsia="Times New Roman" w:hAnsi="Arial" w:cs="Arial"/>
          <w:sz w:val="28"/>
          <w:szCs w:val="28"/>
          <w:lang w:eastAsia="fr-FR"/>
        </w:rPr>
        <w:t>The Conference shall be entitled to authorise such a state to exercise its rights within the Organization with the consent of two-thirds of the votes of the participating delegates if it is satisfied that its failure to pay is due to exceptional circumstances. </w:t>
      </w:r>
    </w:p>
    <w:p w14:paraId="2F459E55" w14:textId="77777777" w:rsidR="00A26FF6" w:rsidRPr="00A26FF6" w:rsidRDefault="00A26FF6" w:rsidP="00385DFC">
      <w:pPr>
        <w:spacing w:before="120" w:after="0" w:line="360" w:lineRule="auto"/>
        <w:rPr>
          <w:rFonts w:ascii="Arial" w:eastAsia="Times New Roman" w:hAnsi="Arial" w:cs="Arial"/>
          <w:sz w:val="28"/>
          <w:szCs w:val="28"/>
          <w:lang w:eastAsia="fr-FR"/>
        </w:rPr>
      </w:pPr>
      <w:r w:rsidRPr="00A26FF6">
        <w:rPr>
          <w:rFonts w:ascii="Arial" w:eastAsia="Times New Roman" w:hAnsi="Arial" w:cs="Arial"/>
          <w:b/>
          <w:bCs/>
          <w:sz w:val="28"/>
          <w:szCs w:val="28"/>
          <w:lang w:eastAsia="fr-FR"/>
        </w:rPr>
        <w:t>Article Two </w:t>
      </w:r>
    </w:p>
    <w:p w14:paraId="1CD7E7BE" w14:textId="77777777" w:rsidR="00A26FF6" w:rsidRPr="00A26FF6" w:rsidRDefault="00A26FF6" w:rsidP="00385DFC">
      <w:pPr>
        <w:spacing w:before="120" w:after="0" w:line="360" w:lineRule="auto"/>
        <w:rPr>
          <w:rFonts w:ascii="Arial" w:eastAsia="Times New Roman" w:hAnsi="Arial" w:cs="Arial"/>
          <w:sz w:val="28"/>
          <w:szCs w:val="28"/>
          <w:lang w:eastAsia="fr-FR"/>
        </w:rPr>
      </w:pPr>
      <w:r w:rsidRPr="00A26FF6">
        <w:rPr>
          <w:rFonts w:ascii="Arial" w:eastAsia="Times New Roman" w:hAnsi="Arial" w:cs="Arial"/>
          <w:sz w:val="28"/>
          <w:szCs w:val="28"/>
          <w:lang w:eastAsia="fr-FR"/>
        </w:rPr>
        <w:t>The Minister of Labour and Social Affairs shall implement this Decree, and it shall come into force from the date of its publication in the Official Gazette. </w:t>
      </w:r>
    </w:p>
    <w:p w14:paraId="21E214BB" w14:textId="77777777" w:rsidR="00A26FF6" w:rsidRPr="00A26FF6" w:rsidRDefault="00A26FF6" w:rsidP="00385DFC">
      <w:pPr>
        <w:spacing w:before="120" w:after="0" w:line="360" w:lineRule="auto"/>
        <w:rPr>
          <w:rFonts w:ascii="Arial" w:eastAsia="Times New Roman" w:hAnsi="Arial" w:cs="Arial"/>
          <w:sz w:val="28"/>
          <w:szCs w:val="28"/>
          <w:lang w:eastAsia="fr-FR"/>
        </w:rPr>
      </w:pPr>
      <w:r w:rsidRPr="00A26FF6">
        <w:rPr>
          <w:rFonts w:ascii="Arial" w:eastAsia="Times New Roman" w:hAnsi="Arial" w:cs="Arial"/>
          <w:b/>
          <w:bCs/>
          <w:sz w:val="28"/>
          <w:szCs w:val="28"/>
          <w:lang w:eastAsia="fr-FR"/>
        </w:rPr>
        <w:t>Emir of the State of Bahrain </w:t>
      </w:r>
    </w:p>
    <w:p w14:paraId="7941FFF4" w14:textId="77777777" w:rsidR="00A26FF6" w:rsidRPr="00A26FF6" w:rsidRDefault="00A26FF6" w:rsidP="00385DFC">
      <w:pPr>
        <w:spacing w:before="120" w:after="0" w:line="360" w:lineRule="auto"/>
        <w:rPr>
          <w:rFonts w:ascii="Arial" w:eastAsia="Times New Roman" w:hAnsi="Arial" w:cs="Arial"/>
          <w:sz w:val="28"/>
          <w:szCs w:val="28"/>
          <w:lang w:eastAsia="fr-FR"/>
        </w:rPr>
      </w:pPr>
      <w:r w:rsidRPr="00A26FF6">
        <w:rPr>
          <w:rFonts w:ascii="Arial" w:eastAsia="Times New Roman" w:hAnsi="Arial" w:cs="Arial"/>
          <w:b/>
          <w:bCs/>
          <w:sz w:val="28"/>
          <w:szCs w:val="28"/>
          <w:lang w:eastAsia="fr-FR"/>
        </w:rPr>
        <w:t>Isa bin Salman Al Khalifa </w:t>
      </w:r>
    </w:p>
    <w:p w14:paraId="7405326B" w14:textId="77777777" w:rsidR="00A26FF6" w:rsidRPr="00A26FF6" w:rsidRDefault="00A26FF6" w:rsidP="00385DFC">
      <w:pPr>
        <w:spacing w:before="120" w:after="0" w:line="360" w:lineRule="auto"/>
        <w:rPr>
          <w:rFonts w:ascii="Arial" w:eastAsia="Times New Roman" w:hAnsi="Arial" w:cs="Arial"/>
          <w:sz w:val="28"/>
          <w:szCs w:val="28"/>
          <w:lang w:eastAsia="fr-FR"/>
        </w:rPr>
      </w:pPr>
      <w:r w:rsidRPr="00A26FF6">
        <w:rPr>
          <w:rFonts w:ascii="Arial" w:eastAsia="Times New Roman" w:hAnsi="Arial" w:cs="Arial"/>
          <w:b/>
          <w:bCs/>
          <w:sz w:val="28"/>
          <w:szCs w:val="28"/>
          <w:lang w:eastAsia="fr-FR"/>
        </w:rPr>
        <w:t>Prime Minister </w:t>
      </w:r>
    </w:p>
    <w:p w14:paraId="066C199A" w14:textId="77777777" w:rsidR="00A26FF6" w:rsidRPr="00A26FF6" w:rsidRDefault="00A26FF6" w:rsidP="00385DFC">
      <w:pPr>
        <w:spacing w:before="120" w:after="0" w:line="360" w:lineRule="auto"/>
        <w:rPr>
          <w:rFonts w:ascii="Arial" w:eastAsia="Times New Roman" w:hAnsi="Arial" w:cs="Arial"/>
          <w:sz w:val="28"/>
          <w:szCs w:val="28"/>
          <w:lang w:eastAsia="fr-FR"/>
        </w:rPr>
      </w:pPr>
      <w:r w:rsidRPr="00A26FF6">
        <w:rPr>
          <w:rFonts w:ascii="Arial" w:eastAsia="Times New Roman" w:hAnsi="Arial" w:cs="Arial"/>
          <w:b/>
          <w:bCs/>
          <w:sz w:val="28"/>
          <w:szCs w:val="28"/>
          <w:lang w:eastAsia="fr-FR"/>
        </w:rPr>
        <w:t>Khalifa bin Salman Al Khalifa </w:t>
      </w:r>
    </w:p>
    <w:p w14:paraId="7C1EDD9E" w14:textId="77777777" w:rsidR="00A26FF6" w:rsidRPr="00A26FF6" w:rsidRDefault="00A26FF6" w:rsidP="00385DFC">
      <w:pPr>
        <w:spacing w:before="120" w:after="0" w:line="360" w:lineRule="auto"/>
        <w:rPr>
          <w:rFonts w:ascii="Arial" w:eastAsia="Times New Roman" w:hAnsi="Arial" w:cs="Arial"/>
          <w:sz w:val="28"/>
          <w:szCs w:val="28"/>
          <w:lang w:eastAsia="fr-FR"/>
        </w:rPr>
      </w:pPr>
      <w:r w:rsidRPr="00A26FF6">
        <w:rPr>
          <w:rFonts w:ascii="Arial" w:eastAsia="Times New Roman" w:hAnsi="Arial" w:cs="Arial"/>
          <w:b/>
          <w:bCs/>
          <w:sz w:val="28"/>
          <w:szCs w:val="28"/>
          <w:lang w:eastAsia="fr-FR"/>
        </w:rPr>
        <w:t>Ministry of Labour and Social Affairs </w:t>
      </w:r>
    </w:p>
    <w:p w14:paraId="4728EAD6" w14:textId="77777777" w:rsidR="00A26FF6" w:rsidRPr="00A26FF6" w:rsidRDefault="00A26FF6" w:rsidP="00385DFC">
      <w:pPr>
        <w:spacing w:before="120" w:after="0" w:line="360" w:lineRule="auto"/>
        <w:rPr>
          <w:rFonts w:ascii="Arial" w:eastAsia="Times New Roman" w:hAnsi="Arial" w:cs="Arial"/>
          <w:sz w:val="28"/>
          <w:szCs w:val="28"/>
          <w:lang w:eastAsia="fr-FR"/>
        </w:rPr>
      </w:pPr>
      <w:r w:rsidRPr="00A26FF6">
        <w:rPr>
          <w:rFonts w:ascii="Arial" w:eastAsia="Times New Roman" w:hAnsi="Arial" w:cs="Arial"/>
          <w:b/>
          <w:bCs/>
          <w:sz w:val="28"/>
          <w:szCs w:val="28"/>
          <w:lang w:eastAsia="fr-FR"/>
        </w:rPr>
        <w:t>Khalifa bin Salman bin Mohammed Al Khalifa </w:t>
      </w:r>
    </w:p>
    <w:p w14:paraId="07C5F813" w14:textId="77777777" w:rsidR="00A26FF6" w:rsidRPr="00A26FF6" w:rsidRDefault="00A26FF6" w:rsidP="00385DFC">
      <w:pPr>
        <w:spacing w:before="120" w:after="0" w:line="360" w:lineRule="auto"/>
        <w:rPr>
          <w:rFonts w:ascii="Arial" w:eastAsia="Times New Roman" w:hAnsi="Arial" w:cs="Arial"/>
          <w:sz w:val="28"/>
          <w:szCs w:val="28"/>
          <w:lang w:eastAsia="fr-FR"/>
        </w:rPr>
      </w:pPr>
      <w:r w:rsidRPr="00A26FF6">
        <w:rPr>
          <w:rFonts w:ascii="Arial" w:eastAsia="Times New Roman" w:hAnsi="Arial" w:cs="Arial"/>
          <w:sz w:val="28"/>
          <w:szCs w:val="28"/>
          <w:lang w:eastAsia="fr-FR"/>
        </w:rPr>
        <w:t>Issued at Riffa Palace </w:t>
      </w:r>
    </w:p>
    <w:p w14:paraId="50CAACB2" w14:textId="77777777" w:rsidR="00A26FF6" w:rsidRPr="00A26FF6" w:rsidRDefault="00A26FF6" w:rsidP="00385DFC">
      <w:pPr>
        <w:spacing w:before="120" w:after="0" w:line="360" w:lineRule="auto"/>
        <w:rPr>
          <w:rFonts w:ascii="Arial" w:eastAsia="Times New Roman" w:hAnsi="Arial" w:cs="Arial"/>
          <w:sz w:val="28"/>
          <w:szCs w:val="28"/>
          <w:lang w:eastAsia="fr-FR"/>
        </w:rPr>
      </w:pPr>
      <w:r w:rsidRPr="00A26FF6">
        <w:rPr>
          <w:rFonts w:ascii="Arial" w:eastAsia="Times New Roman" w:hAnsi="Arial" w:cs="Arial"/>
          <w:sz w:val="28"/>
          <w:szCs w:val="28"/>
          <w:lang w:eastAsia="fr-FR"/>
        </w:rPr>
        <w:t>On: 7 Rajab 1404 A.H. </w:t>
      </w:r>
    </w:p>
    <w:p w14:paraId="0A50008F" w14:textId="77777777" w:rsidR="00A26FF6" w:rsidRPr="00A26FF6" w:rsidRDefault="00A26FF6" w:rsidP="00385DFC">
      <w:pPr>
        <w:spacing w:before="120" w:after="0" w:line="360" w:lineRule="auto"/>
        <w:rPr>
          <w:rFonts w:ascii="Arial" w:eastAsia="Times New Roman" w:hAnsi="Arial" w:cs="Arial"/>
          <w:sz w:val="28"/>
          <w:szCs w:val="28"/>
          <w:lang w:eastAsia="fr-FR"/>
        </w:rPr>
      </w:pPr>
      <w:r w:rsidRPr="00A26FF6">
        <w:rPr>
          <w:rFonts w:ascii="Arial" w:eastAsia="Times New Roman" w:hAnsi="Arial" w:cs="Arial"/>
          <w:b/>
          <w:bCs/>
          <w:sz w:val="28"/>
          <w:szCs w:val="28"/>
          <w:lang w:eastAsia="fr-FR"/>
        </w:rPr>
        <w:t>Corresponding to:</w:t>
      </w:r>
      <w:r w:rsidRPr="00A26FF6">
        <w:rPr>
          <w:rFonts w:ascii="Arial" w:eastAsia="Times New Roman" w:hAnsi="Arial" w:cs="Arial"/>
          <w:sz w:val="28"/>
          <w:szCs w:val="28"/>
          <w:lang w:eastAsia="fr-FR"/>
        </w:rPr>
        <w:t> 8 April 1984 </w:t>
      </w:r>
    </w:p>
    <w:p w14:paraId="3A3223E6" w14:textId="77777777" w:rsidR="00A26FF6" w:rsidRPr="00A26FF6" w:rsidRDefault="00A26FF6" w:rsidP="00385DFC">
      <w:pPr>
        <w:spacing w:before="120" w:after="0" w:line="360" w:lineRule="auto"/>
        <w:rPr>
          <w:rFonts w:ascii="Arial" w:hAnsi="Arial" w:cs="Arial"/>
          <w:sz w:val="28"/>
          <w:szCs w:val="28"/>
        </w:rPr>
      </w:pPr>
    </w:p>
    <w:sectPr w:rsidR="00A26FF6" w:rsidRPr="00A26FF6" w:rsidSect="00DC65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FF6"/>
    <w:rsid w:val="000129C5"/>
    <w:rsid w:val="00385DFC"/>
    <w:rsid w:val="00815AD9"/>
    <w:rsid w:val="00A26FF6"/>
    <w:rsid w:val="00DA6ABB"/>
    <w:rsid w:val="00DC658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6AAB4"/>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2024-05-14T09:05:00Z</dcterms:created>
  <dcterms:modified xsi:type="dcterms:W3CDTF">2024-05-15T18:15:00Z</dcterms:modified>
</cp:coreProperties>
</file>