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34261" w14:textId="5694DEC3" w:rsidR="00F876AD" w:rsidRPr="002A0507" w:rsidRDefault="00F876AD" w:rsidP="000E70A3">
      <w:pPr>
        <w:pStyle w:val="Heading2"/>
        <w:bidi w:val="0"/>
        <w:ind w:firstLine="288"/>
        <w:jc w:val="center"/>
        <w:rPr>
          <w:rFonts w:eastAsia="Times New Roman" w:cs="PT Bold Heading"/>
          <w:color w:val="FF0000"/>
          <w:rtl/>
          <w:lang w:eastAsia="ar-SA"/>
        </w:rPr>
      </w:pPr>
      <w:bookmarkStart w:id="0" w:name="_Hlk32819090"/>
    </w:p>
    <w:p w14:paraId="72367D85" w14:textId="77777777" w:rsidR="00F876AD" w:rsidRPr="004C18A8" w:rsidRDefault="00F876AD" w:rsidP="00F876AD">
      <w:pPr>
        <w:pStyle w:val="Heading2"/>
        <w:ind w:firstLine="288"/>
        <w:jc w:val="center"/>
        <w:rPr>
          <w:rFonts w:eastAsia="Times New Roman" w:cs="PT Bold Heading"/>
          <w:color w:val="000000" w:themeColor="text1"/>
          <w:lang w:eastAsia="ar-SA"/>
        </w:rPr>
      </w:pPr>
      <w:r w:rsidRPr="004C18A8">
        <w:rPr>
          <w:rFonts w:eastAsia="Times New Roman" w:cs="PT Bold Heading"/>
          <w:color w:val="000000" w:themeColor="text1"/>
          <w:rtl/>
          <w:lang w:eastAsia="ar-SA"/>
        </w:rPr>
        <w:t>مرسوم بقانون رقم (42) لسنة ‏2002‏</w:t>
      </w:r>
    </w:p>
    <w:p w14:paraId="2F7A58F2"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بإصدار قانون السلطة القضائية</w:t>
      </w:r>
      <w:bookmarkEnd w:id="0"/>
    </w:p>
    <w:p w14:paraId="03B2F8AF" w14:textId="77777777" w:rsidR="00F876AD" w:rsidRPr="004C18A8" w:rsidRDefault="00F876AD" w:rsidP="00F876AD">
      <w:pPr>
        <w:spacing w:line="360" w:lineRule="auto"/>
        <w:ind w:firstLine="288"/>
        <w:jc w:val="lowKashida"/>
        <w:rPr>
          <w:rFonts w:asciiTheme="majorBidi" w:hAnsiTheme="majorBidi" w:cstheme="majorBidi"/>
          <w:b/>
          <w:bCs/>
          <w:color w:val="000000" w:themeColor="text1"/>
          <w:sz w:val="28"/>
          <w:szCs w:val="28"/>
        </w:rPr>
      </w:pPr>
      <w:r w:rsidRPr="004C18A8">
        <w:rPr>
          <w:rFonts w:asciiTheme="majorBidi" w:hAnsiTheme="majorBidi" w:cstheme="majorBidi"/>
          <w:b/>
          <w:bCs/>
          <w:color w:val="000000" w:themeColor="text1"/>
          <w:sz w:val="28"/>
          <w:szCs w:val="28"/>
          <w:rtl/>
        </w:rPr>
        <w:t>  </w:t>
      </w:r>
    </w:p>
    <w:p w14:paraId="03FB10F8" w14:textId="77777777" w:rsidR="00F876AD" w:rsidRPr="004C18A8" w:rsidRDefault="00F876AD" w:rsidP="00F876AD">
      <w:pPr>
        <w:spacing w:line="360" w:lineRule="auto"/>
        <w:jc w:val="lowKashida"/>
        <w:rPr>
          <w:rFonts w:asciiTheme="majorBidi" w:hAnsiTheme="majorBidi" w:cstheme="majorBidi"/>
          <w:color w:val="000000" w:themeColor="text1"/>
          <w:sz w:val="32"/>
          <w:szCs w:val="32"/>
          <w:rtl/>
        </w:rPr>
      </w:pPr>
      <w:r w:rsidRPr="004C18A8">
        <w:rPr>
          <w:rFonts w:asciiTheme="majorBidi" w:eastAsia="Times New Roman" w:hAnsiTheme="majorBidi" w:cstheme="majorBidi"/>
          <w:color w:val="000000" w:themeColor="text1"/>
          <w:sz w:val="28"/>
          <w:szCs w:val="28"/>
          <w:rtl/>
          <w:lang w:eastAsia="ar-SA"/>
        </w:rPr>
        <w:t xml:space="preserve">نحن حمد بن عيسى آل خليفة             ملك مملكة البحرين. </w:t>
      </w:r>
    </w:p>
    <w:p w14:paraId="51C6A0D5"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بعد الاطلاع على الدستور،</w:t>
      </w:r>
    </w:p>
    <w:p w14:paraId="4C14E1B2"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وعلى قانون أصول المحاكمات الجزائية لعام 1966 وتعديلاته،</w:t>
      </w:r>
    </w:p>
    <w:p w14:paraId="58234D18"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وعلى قانون المرافعات المدنية والتجارية الصادر بالمرسوم بقانون رقم (12) لسنة 1971 وتعديلاته،</w:t>
      </w:r>
    </w:p>
    <w:p w14:paraId="5D516CFB"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 xml:space="preserve">وعلى المرسوم بقانون رقم (13) لسنة 1971 بشأن تنظيم القضاء وتعديلاته، </w:t>
      </w:r>
    </w:p>
    <w:p w14:paraId="17CEBC2B"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وعلى المرسوم بقانون رقم (14) لسنة 1971 بشأن التوثيق،</w:t>
      </w:r>
    </w:p>
    <w:p w14:paraId="71156F12"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 xml:space="preserve">وعلى القانون رقم (4) لسنة 1975 بشأن كادر القضاة وتعديلاته، </w:t>
      </w:r>
    </w:p>
    <w:p w14:paraId="5E53013F"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 xml:space="preserve">وعلى القانون رقم (13) لسنة 1975 بشأن تنظيم معاشات ومكافآت التقاعد لموظفي الحكومة وتعديلاته، </w:t>
      </w:r>
    </w:p>
    <w:p w14:paraId="3163A388"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 xml:space="preserve">وعلى قانون المحاماة الصادر بالمرسوم بقانون رقم (26) لسنة 1980 وتعديلاته، </w:t>
      </w:r>
    </w:p>
    <w:p w14:paraId="5685637C"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وعلى قانون الولاية على المال الصادر بالمرسوم بقانون رقم (7) لسنة 1986،</w:t>
      </w:r>
    </w:p>
    <w:p w14:paraId="56466609"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وعلى المرسوم بقانون رقم (26) لسنة 1986 بشأن الاجراءات أمام المحاكم الشرعية،</w:t>
      </w:r>
    </w:p>
    <w:p w14:paraId="65C546E0"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وعلى قانون محكمة التمييز الصادر بالمرسوم بقانون رقم (8) لسنة 1989،</w:t>
      </w:r>
    </w:p>
    <w:p w14:paraId="5C3CF6E2"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وعلى المرسوم بقانون رقم (3) لسنة 1995 بشأن خبراء الجدول،</w:t>
      </w:r>
    </w:p>
    <w:p w14:paraId="29D83171"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 xml:space="preserve">وبعد أخذ رأي المجلس الأعلى للقضاء، </w:t>
      </w:r>
    </w:p>
    <w:p w14:paraId="65ED80C2"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 xml:space="preserve">وبناء على عرض وزير العدل والشئون الإسلامية، </w:t>
      </w:r>
    </w:p>
    <w:p w14:paraId="637181F8"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 xml:space="preserve">وبعد موافقة مجلس الوزراء على ذلك، </w:t>
      </w:r>
    </w:p>
    <w:p w14:paraId="1493EBBA" w14:textId="77777777" w:rsidR="00F876AD" w:rsidRPr="004C18A8" w:rsidRDefault="00F876AD" w:rsidP="00F876AD">
      <w:pPr>
        <w:spacing w:line="360" w:lineRule="auto"/>
        <w:ind w:left="284"/>
        <w:jc w:val="lowKashida"/>
        <w:rPr>
          <w:rFonts w:asciiTheme="majorBidi" w:eastAsia="Times New Roman" w:hAnsiTheme="majorBidi" w:cstheme="majorBidi"/>
          <w:color w:val="000000" w:themeColor="text1"/>
          <w:sz w:val="28"/>
          <w:szCs w:val="28"/>
          <w:rtl/>
          <w:lang w:eastAsia="ar-SA"/>
        </w:rPr>
      </w:pPr>
    </w:p>
    <w:p w14:paraId="09C6EFE0"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رسمنا بالقانون الآتي:</w:t>
      </w:r>
    </w:p>
    <w:p w14:paraId="2FED2BC8"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المادة الأولى</w:t>
      </w:r>
    </w:p>
    <w:p w14:paraId="38B57578" w14:textId="77777777" w:rsidR="00F876AD" w:rsidRPr="004C18A8" w:rsidRDefault="00F876AD" w:rsidP="00F876AD">
      <w:pPr>
        <w:spacing w:line="360" w:lineRule="auto"/>
        <w:ind w:left="284" w:firstLine="288"/>
        <w:jc w:val="lowKashida"/>
        <w:rPr>
          <w:rFonts w:asciiTheme="majorBidi" w:eastAsia="Times New Roman" w:hAnsiTheme="majorBidi" w:cstheme="majorBidi"/>
          <w:color w:val="000000" w:themeColor="text1"/>
          <w:sz w:val="28"/>
          <w:szCs w:val="28"/>
          <w:rtl/>
          <w:lang w:eastAsia="ar-SA"/>
        </w:rPr>
      </w:pPr>
      <w:r w:rsidRPr="004C18A8">
        <w:rPr>
          <w:rFonts w:asciiTheme="majorBidi" w:eastAsia="Times New Roman" w:hAnsiTheme="majorBidi" w:cstheme="majorBidi"/>
          <w:color w:val="000000" w:themeColor="text1"/>
          <w:sz w:val="28"/>
          <w:szCs w:val="28"/>
          <w:rtl/>
          <w:lang w:eastAsia="ar-SA"/>
        </w:rPr>
        <w:t xml:space="preserve">يعمل في شأن السلطة القضائية بأحكام القانون المرافق. </w:t>
      </w:r>
    </w:p>
    <w:p w14:paraId="24683FF5"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المادة الثانية</w:t>
      </w:r>
    </w:p>
    <w:p w14:paraId="4E6A58CB"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يلغى المرسوم بقانون رقم (13) لسنة 1971 بشأن تنظيم القضاء. </w:t>
      </w:r>
    </w:p>
    <w:p w14:paraId="60DD45D3"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كما يلغى كل نص يخالف أحكام القانون المرافق. </w:t>
      </w:r>
    </w:p>
    <w:p w14:paraId="23CCA6F1"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المادة الثالثة</w:t>
      </w:r>
    </w:p>
    <w:p w14:paraId="7D2D259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على الوزراء - كل فيما يخصه - تنفيذ هذا القانون، ويعمل به من أول الشهر التالي لمضي ثلاثة أشهر من تاريخ نشره في الجريدة الرسمية. </w:t>
      </w:r>
    </w:p>
    <w:p w14:paraId="480915D5"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p>
    <w:p w14:paraId="1F977AE7"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p>
    <w:p w14:paraId="1152A053"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p>
    <w:p w14:paraId="29DD50AB"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p>
    <w:p w14:paraId="2A6C72A9"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p>
    <w:p w14:paraId="1D777C43"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p>
    <w:p w14:paraId="0BE6D908"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p>
    <w:p w14:paraId="3220AE58"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p>
    <w:p w14:paraId="2ACD46C7"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p>
    <w:p w14:paraId="20210DD9"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p>
    <w:p w14:paraId="2F1CF13C" w14:textId="77777777" w:rsidR="00F876AD" w:rsidRPr="004C18A8" w:rsidRDefault="00F876AD" w:rsidP="00F876AD">
      <w:pPr>
        <w:ind w:left="3600" w:firstLine="288"/>
        <w:jc w:val="lowKashida"/>
        <w:rPr>
          <w:rFonts w:ascii="Arial" w:eastAsia="Times New Roman" w:hAnsi="Arial" w:cs="PT Bold Heading"/>
          <w:color w:val="000000" w:themeColor="text1"/>
          <w:sz w:val="28"/>
          <w:szCs w:val="28"/>
          <w:rtl/>
          <w:lang w:eastAsia="ar-SA"/>
        </w:rPr>
      </w:pPr>
      <w:r w:rsidRPr="004C18A8">
        <w:rPr>
          <w:rFonts w:asciiTheme="majorBidi" w:hAnsiTheme="majorBidi" w:cstheme="majorBidi"/>
          <w:color w:val="000000" w:themeColor="text1"/>
          <w:sz w:val="28"/>
          <w:szCs w:val="28"/>
        </w:rPr>
        <w:t xml:space="preserve">                      </w:t>
      </w:r>
      <w:r w:rsidRPr="004C18A8">
        <w:rPr>
          <w:rFonts w:asciiTheme="majorBidi" w:hAnsiTheme="majorBidi" w:cstheme="majorBidi" w:hint="cs"/>
          <w:color w:val="000000" w:themeColor="text1"/>
          <w:sz w:val="28"/>
          <w:szCs w:val="28"/>
          <w:rtl/>
        </w:rPr>
        <w:t xml:space="preserve">  </w:t>
      </w:r>
      <w:r w:rsidRPr="004C18A8">
        <w:rPr>
          <w:rFonts w:ascii="Arial" w:eastAsia="Times New Roman" w:hAnsi="Arial" w:cs="PT Bold Heading"/>
          <w:color w:val="000000" w:themeColor="text1"/>
          <w:sz w:val="28"/>
          <w:szCs w:val="28"/>
          <w:rtl/>
          <w:lang w:eastAsia="ar-SA"/>
        </w:rPr>
        <w:t>ملك مملكة البحرين</w:t>
      </w:r>
    </w:p>
    <w:p w14:paraId="045F5581" w14:textId="77777777" w:rsidR="00F876AD" w:rsidRPr="004C18A8" w:rsidRDefault="00F876AD" w:rsidP="00F876AD">
      <w:pPr>
        <w:ind w:left="3600" w:firstLine="288"/>
        <w:jc w:val="lowKashida"/>
        <w:rPr>
          <w:rFonts w:ascii="Arial" w:eastAsia="Times New Roman" w:hAnsi="Arial" w:cs="PT Bold Heading"/>
          <w:color w:val="000000" w:themeColor="text1"/>
          <w:sz w:val="28"/>
          <w:szCs w:val="28"/>
          <w:rtl/>
          <w:lang w:eastAsia="ar-SA"/>
        </w:rPr>
      </w:pPr>
      <w:r w:rsidRPr="004C18A8">
        <w:rPr>
          <w:rFonts w:ascii="Arial" w:eastAsia="Times New Roman" w:hAnsi="Arial" w:cs="PT Bold Heading"/>
          <w:color w:val="000000" w:themeColor="text1"/>
          <w:sz w:val="28"/>
          <w:szCs w:val="28"/>
          <w:lang w:eastAsia="ar-SA"/>
        </w:rPr>
        <w:t xml:space="preserve">                   </w:t>
      </w:r>
      <w:r w:rsidRPr="004C18A8">
        <w:rPr>
          <w:rFonts w:ascii="Arial" w:eastAsia="Times New Roman" w:hAnsi="Arial" w:cs="PT Bold Heading"/>
          <w:color w:val="000000" w:themeColor="text1"/>
          <w:sz w:val="28"/>
          <w:szCs w:val="28"/>
          <w:rtl/>
          <w:lang w:eastAsia="ar-SA"/>
        </w:rPr>
        <w:t>حمد بن عيسى آل خليفة</w:t>
      </w:r>
    </w:p>
    <w:p w14:paraId="585FED02" w14:textId="77777777" w:rsidR="00F876AD" w:rsidRPr="004C18A8" w:rsidRDefault="00F876AD" w:rsidP="00F876AD">
      <w:pPr>
        <w:ind w:firstLine="288"/>
        <w:jc w:val="lowKashida"/>
        <w:rPr>
          <w:rFonts w:ascii="Arial" w:eastAsia="Times New Roman" w:hAnsi="Arial" w:cs="PT Bold Heading"/>
          <w:color w:val="000000" w:themeColor="text1"/>
          <w:sz w:val="28"/>
          <w:szCs w:val="28"/>
          <w:rtl/>
          <w:lang w:eastAsia="ar-SA"/>
        </w:rPr>
      </w:pPr>
      <w:r w:rsidRPr="004C18A8">
        <w:rPr>
          <w:rFonts w:ascii="Arial" w:eastAsia="Times New Roman" w:hAnsi="Arial" w:cs="PT Bold Heading"/>
          <w:color w:val="000000" w:themeColor="text1"/>
          <w:sz w:val="28"/>
          <w:szCs w:val="28"/>
          <w:lang w:eastAsia="ar-SA"/>
        </w:rPr>
        <w:t xml:space="preserve">                                            </w:t>
      </w:r>
      <w:r w:rsidRPr="004C18A8">
        <w:rPr>
          <w:rFonts w:ascii="Arial" w:eastAsia="Times New Roman" w:hAnsi="Arial" w:cs="PT Bold Heading"/>
          <w:color w:val="000000" w:themeColor="text1"/>
          <w:sz w:val="28"/>
          <w:szCs w:val="28"/>
          <w:rtl/>
          <w:lang w:eastAsia="ar-SA"/>
        </w:rPr>
        <w:t>رئيس مجلس الوزراء</w:t>
      </w:r>
    </w:p>
    <w:p w14:paraId="731459F0" w14:textId="77777777" w:rsidR="00F876AD" w:rsidRPr="004C18A8" w:rsidRDefault="00F876AD" w:rsidP="00F876AD">
      <w:pPr>
        <w:ind w:firstLine="288"/>
        <w:jc w:val="lowKashida"/>
        <w:rPr>
          <w:rFonts w:ascii="Arial" w:eastAsia="Times New Roman" w:hAnsi="Arial" w:cs="PT Bold Heading"/>
          <w:color w:val="000000" w:themeColor="text1"/>
          <w:sz w:val="28"/>
          <w:szCs w:val="28"/>
          <w:rtl/>
          <w:lang w:eastAsia="ar-SA"/>
        </w:rPr>
      </w:pPr>
      <w:r w:rsidRPr="004C18A8">
        <w:rPr>
          <w:rFonts w:ascii="Arial" w:eastAsia="Times New Roman" w:hAnsi="Arial" w:cs="PT Bold Heading"/>
          <w:color w:val="000000" w:themeColor="text1"/>
          <w:sz w:val="28"/>
          <w:szCs w:val="28"/>
          <w:lang w:eastAsia="ar-SA"/>
        </w:rPr>
        <w:t xml:space="preserve">                                        </w:t>
      </w:r>
      <w:r w:rsidRPr="004C18A8">
        <w:rPr>
          <w:rFonts w:ascii="Arial" w:eastAsia="Times New Roman" w:hAnsi="Arial" w:cs="PT Bold Heading"/>
          <w:color w:val="000000" w:themeColor="text1"/>
          <w:sz w:val="28"/>
          <w:szCs w:val="28"/>
          <w:rtl/>
          <w:lang w:eastAsia="ar-SA"/>
        </w:rPr>
        <w:t>خليفة بن سلمان آل خليفة</w:t>
      </w:r>
    </w:p>
    <w:p w14:paraId="6ECB41D3" w14:textId="77777777" w:rsidR="00F876AD" w:rsidRPr="004C18A8" w:rsidRDefault="00F876AD" w:rsidP="00F876AD">
      <w:pPr>
        <w:ind w:firstLine="288"/>
        <w:jc w:val="lowKashida"/>
        <w:rPr>
          <w:rFonts w:ascii="Arial" w:eastAsia="Times New Roman" w:hAnsi="Arial" w:cs="PT Bold Heading"/>
          <w:color w:val="000000" w:themeColor="text1"/>
          <w:sz w:val="28"/>
          <w:szCs w:val="28"/>
          <w:rtl/>
          <w:lang w:eastAsia="ar-SA"/>
        </w:rPr>
      </w:pPr>
      <w:r w:rsidRPr="004C18A8">
        <w:rPr>
          <w:rFonts w:ascii="Arial" w:eastAsia="Times New Roman" w:hAnsi="Arial" w:cs="PT Bold Heading" w:hint="cs"/>
          <w:color w:val="000000" w:themeColor="text1"/>
          <w:sz w:val="28"/>
          <w:szCs w:val="28"/>
          <w:rtl/>
          <w:lang w:eastAsia="ar-SA"/>
        </w:rPr>
        <w:t>وزير</w:t>
      </w:r>
      <w:r w:rsidRPr="004C18A8">
        <w:rPr>
          <w:rFonts w:ascii="Arial" w:eastAsia="Times New Roman" w:hAnsi="Arial" w:cs="PT Bold Heading"/>
          <w:color w:val="000000" w:themeColor="text1"/>
          <w:sz w:val="28"/>
          <w:szCs w:val="28"/>
          <w:rtl/>
          <w:lang w:eastAsia="ar-SA"/>
        </w:rPr>
        <w:t xml:space="preserve"> </w:t>
      </w:r>
      <w:r w:rsidRPr="004C18A8">
        <w:rPr>
          <w:rFonts w:ascii="Arial" w:eastAsia="Times New Roman" w:hAnsi="Arial" w:cs="PT Bold Heading" w:hint="cs"/>
          <w:color w:val="000000" w:themeColor="text1"/>
          <w:sz w:val="28"/>
          <w:szCs w:val="28"/>
          <w:rtl/>
          <w:lang w:eastAsia="ar-SA"/>
        </w:rPr>
        <w:t>العدل</w:t>
      </w:r>
      <w:r w:rsidRPr="004C18A8">
        <w:rPr>
          <w:rFonts w:ascii="Arial" w:eastAsia="Times New Roman" w:hAnsi="Arial" w:cs="PT Bold Heading"/>
          <w:color w:val="000000" w:themeColor="text1"/>
          <w:sz w:val="28"/>
          <w:szCs w:val="28"/>
          <w:rtl/>
          <w:lang w:eastAsia="ar-SA"/>
        </w:rPr>
        <w:t xml:space="preserve"> </w:t>
      </w:r>
      <w:r w:rsidRPr="004C18A8">
        <w:rPr>
          <w:rFonts w:ascii="Arial" w:eastAsia="Times New Roman" w:hAnsi="Arial" w:cs="PT Bold Heading" w:hint="cs"/>
          <w:color w:val="000000" w:themeColor="text1"/>
          <w:sz w:val="28"/>
          <w:szCs w:val="28"/>
          <w:rtl/>
          <w:lang w:eastAsia="ar-SA"/>
        </w:rPr>
        <w:t>والشئون</w:t>
      </w:r>
      <w:r w:rsidRPr="004C18A8">
        <w:rPr>
          <w:rFonts w:ascii="Arial" w:eastAsia="Times New Roman" w:hAnsi="Arial" w:cs="PT Bold Heading"/>
          <w:color w:val="000000" w:themeColor="text1"/>
          <w:sz w:val="28"/>
          <w:szCs w:val="28"/>
          <w:rtl/>
          <w:lang w:eastAsia="ar-SA"/>
        </w:rPr>
        <w:t xml:space="preserve"> </w:t>
      </w:r>
      <w:r w:rsidRPr="004C18A8">
        <w:rPr>
          <w:rFonts w:ascii="Arial" w:eastAsia="Times New Roman" w:hAnsi="Arial" w:cs="PT Bold Heading" w:hint="cs"/>
          <w:color w:val="000000" w:themeColor="text1"/>
          <w:sz w:val="28"/>
          <w:szCs w:val="28"/>
          <w:rtl/>
          <w:lang w:eastAsia="ar-SA"/>
        </w:rPr>
        <w:t>الإسلامية</w:t>
      </w:r>
    </w:p>
    <w:p w14:paraId="06A91C63" w14:textId="77777777" w:rsidR="00F876AD" w:rsidRPr="004C18A8" w:rsidRDefault="00F876AD" w:rsidP="00F876AD">
      <w:pPr>
        <w:ind w:firstLine="288"/>
        <w:jc w:val="lowKashida"/>
        <w:rPr>
          <w:rFonts w:ascii="Arial" w:eastAsia="Times New Roman" w:hAnsi="Arial" w:cs="PT Bold Heading"/>
          <w:color w:val="000000" w:themeColor="text1"/>
          <w:sz w:val="28"/>
          <w:szCs w:val="28"/>
          <w:rtl/>
          <w:lang w:eastAsia="ar-SA"/>
        </w:rPr>
      </w:pPr>
      <w:r w:rsidRPr="004C18A8">
        <w:rPr>
          <w:rFonts w:ascii="Cambria" w:eastAsia="Times New Roman" w:hAnsi="Cambria" w:cs="Cambria" w:hint="cs"/>
          <w:color w:val="000000" w:themeColor="text1"/>
          <w:sz w:val="28"/>
          <w:szCs w:val="28"/>
          <w:rtl/>
          <w:lang w:eastAsia="ar-SA"/>
        </w:rPr>
        <w:t>   </w:t>
      </w:r>
      <w:proofErr w:type="gramStart"/>
      <w:r w:rsidRPr="004C18A8">
        <w:rPr>
          <w:rFonts w:ascii="Arial" w:eastAsia="Times New Roman" w:hAnsi="Arial" w:cs="PT Bold Heading" w:hint="cs"/>
          <w:color w:val="000000" w:themeColor="text1"/>
          <w:sz w:val="28"/>
          <w:szCs w:val="28"/>
          <w:rtl/>
          <w:lang w:eastAsia="ar-SA"/>
        </w:rPr>
        <w:t>عبدالله</w:t>
      </w:r>
      <w:proofErr w:type="gramEnd"/>
      <w:r w:rsidRPr="004C18A8">
        <w:rPr>
          <w:rFonts w:ascii="Arial" w:eastAsia="Times New Roman" w:hAnsi="Arial" w:cs="PT Bold Heading"/>
          <w:color w:val="000000" w:themeColor="text1"/>
          <w:sz w:val="28"/>
          <w:szCs w:val="28"/>
          <w:rtl/>
          <w:lang w:eastAsia="ar-SA"/>
        </w:rPr>
        <w:t xml:space="preserve"> </w:t>
      </w:r>
      <w:r w:rsidRPr="004C18A8">
        <w:rPr>
          <w:rFonts w:ascii="Arial" w:eastAsia="Times New Roman" w:hAnsi="Arial" w:cs="PT Bold Heading" w:hint="cs"/>
          <w:color w:val="000000" w:themeColor="text1"/>
          <w:sz w:val="28"/>
          <w:szCs w:val="28"/>
          <w:rtl/>
          <w:lang w:eastAsia="ar-SA"/>
        </w:rPr>
        <w:t>بن</w:t>
      </w:r>
      <w:r w:rsidRPr="004C18A8">
        <w:rPr>
          <w:rFonts w:ascii="Arial" w:eastAsia="Times New Roman" w:hAnsi="Arial" w:cs="PT Bold Heading"/>
          <w:color w:val="000000" w:themeColor="text1"/>
          <w:sz w:val="28"/>
          <w:szCs w:val="28"/>
          <w:rtl/>
          <w:lang w:eastAsia="ar-SA"/>
        </w:rPr>
        <w:t xml:space="preserve"> </w:t>
      </w:r>
      <w:r w:rsidRPr="004C18A8">
        <w:rPr>
          <w:rFonts w:ascii="Arial" w:eastAsia="Times New Roman" w:hAnsi="Arial" w:cs="PT Bold Heading" w:hint="cs"/>
          <w:color w:val="000000" w:themeColor="text1"/>
          <w:sz w:val="28"/>
          <w:szCs w:val="28"/>
          <w:rtl/>
          <w:lang w:eastAsia="ar-SA"/>
        </w:rPr>
        <w:t>خالد</w:t>
      </w:r>
      <w:r w:rsidRPr="004C18A8">
        <w:rPr>
          <w:rFonts w:ascii="Arial" w:eastAsia="Times New Roman" w:hAnsi="Arial" w:cs="PT Bold Heading"/>
          <w:color w:val="000000" w:themeColor="text1"/>
          <w:sz w:val="28"/>
          <w:szCs w:val="28"/>
          <w:rtl/>
          <w:lang w:eastAsia="ar-SA"/>
        </w:rPr>
        <w:t xml:space="preserve"> </w:t>
      </w:r>
      <w:r w:rsidRPr="004C18A8">
        <w:rPr>
          <w:rFonts w:ascii="Arial" w:eastAsia="Times New Roman" w:hAnsi="Arial" w:cs="PT Bold Heading" w:hint="cs"/>
          <w:color w:val="000000" w:themeColor="text1"/>
          <w:sz w:val="28"/>
          <w:szCs w:val="28"/>
          <w:rtl/>
          <w:lang w:eastAsia="ar-SA"/>
        </w:rPr>
        <w:t>آل</w:t>
      </w:r>
      <w:r w:rsidRPr="004C18A8">
        <w:rPr>
          <w:rFonts w:ascii="Arial" w:eastAsia="Times New Roman" w:hAnsi="Arial" w:cs="PT Bold Heading"/>
          <w:color w:val="000000" w:themeColor="text1"/>
          <w:sz w:val="28"/>
          <w:szCs w:val="28"/>
          <w:rtl/>
          <w:lang w:eastAsia="ar-SA"/>
        </w:rPr>
        <w:t xml:space="preserve"> </w:t>
      </w:r>
      <w:r w:rsidRPr="004C18A8">
        <w:rPr>
          <w:rFonts w:ascii="Arial" w:eastAsia="Times New Roman" w:hAnsi="Arial" w:cs="PT Bold Heading" w:hint="cs"/>
          <w:color w:val="000000" w:themeColor="text1"/>
          <w:sz w:val="28"/>
          <w:szCs w:val="28"/>
          <w:rtl/>
          <w:lang w:eastAsia="ar-SA"/>
        </w:rPr>
        <w:t>خليفة</w:t>
      </w:r>
    </w:p>
    <w:p w14:paraId="20B2C8A0" w14:textId="77777777" w:rsidR="00F876AD" w:rsidRPr="004C18A8" w:rsidRDefault="00F876AD" w:rsidP="00F876AD">
      <w:pPr>
        <w:ind w:firstLine="288"/>
        <w:jc w:val="lowKashida"/>
        <w:rPr>
          <w:rFonts w:asciiTheme="majorBidi" w:hAnsiTheme="majorBidi" w:cstheme="majorBidi"/>
          <w:color w:val="000000" w:themeColor="text1"/>
          <w:sz w:val="28"/>
          <w:szCs w:val="28"/>
          <w:rtl/>
        </w:rPr>
      </w:pPr>
    </w:p>
    <w:p w14:paraId="05C7609E" w14:textId="77777777" w:rsidR="00F876AD" w:rsidRPr="004C18A8" w:rsidRDefault="00F876AD" w:rsidP="00F876AD">
      <w:pPr>
        <w:ind w:firstLine="288"/>
        <w:jc w:val="lowKashida"/>
        <w:rPr>
          <w:rFonts w:ascii="Arial" w:eastAsia="Times New Roman" w:hAnsi="Arial" w:cs="PT Bold Heading"/>
          <w:color w:val="000000" w:themeColor="text1"/>
          <w:sz w:val="28"/>
          <w:szCs w:val="28"/>
          <w:rtl/>
          <w:lang w:eastAsia="ar-SA"/>
        </w:rPr>
      </w:pPr>
      <w:r w:rsidRPr="004C18A8">
        <w:rPr>
          <w:rFonts w:ascii="Arial" w:eastAsia="Times New Roman" w:hAnsi="Arial" w:cs="PT Bold Heading"/>
          <w:color w:val="000000" w:themeColor="text1"/>
          <w:sz w:val="28"/>
          <w:szCs w:val="28"/>
          <w:rtl/>
          <w:lang w:eastAsia="ar-SA"/>
        </w:rPr>
        <w:t>صدر في قصر الرفاع:</w:t>
      </w:r>
    </w:p>
    <w:p w14:paraId="4CD2539B" w14:textId="77777777" w:rsidR="00F876AD" w:rsidRPr="004C18A8" w:rsidRDefault="00F876AD" w:rsidP="00F876AD">
      <w:pPr>
        <w:ind w:firstLine="288"/>
        <w:jc w:val="lowKashida"/>
        <w:rPr>
          <w:rFonts w:ascii="Arial" w:eastAsia="Times New Roman" w:hAnsi="Arial" w:cs="PT Bold Heading"/>
          <w:color w:val="000000" w:themeColor="text1"/>
          <w:sz w:val="28"/>
          <w:szCs w:val="28"/>
          <w:rtl/>
          <w:lang w:eastAsia="ar-SA"/>
        </w:rPr>
      </w:pPr>
      <w:proofErr w:type="gramStart"/>
      <w:r w:rsidRPr="004C18A8">
        <w:rPr>
          <w:rFonts w:ascii="Arial" w:eastAsia="Times New Roman" w:hAnsi="Arial" w:cs="PT Bold Heading"/>
          <w:color w:val="000000" w:themeColor="text1"/>
          <w:sz w:val="28"/>
          <w:szCs w:val="28"/>
          <w:rtl/>
          <w:lang w:eastAsia="ar-SA"/>
        </w:rPr>
        <w:t>بتاريخ</w:t>
      </w:r>
      <w:r w:rsidRPr="004C18A8">
        <w:rPr>
          <w:rFonts w:ascii="Cambria" w:eastAsia="Times New Roman" w:hAnsi="Cambria" w:cs="Cambria" w:hint="cs"/>
          <w:color w:val="000000" w:themeColor="text1"/>
          <w:sz w:val="28"/>
          <w:szCs w:val="28"/>
          <w:rtl/>
          <w:lang w:eastAsia="ar-SA"/>
        </w:rPr>
        <w:t> </w:t>
      </w:r>
      <w:r w:rsidRPr="004C18A8">
        <w:rPr>
          <w:rFonts w:ascii="Arial" w:eastAsia="Times New Roman" w:hAnsi="Arial" w:cs="PT Bold Heading"/>
          <w:color w:val="000000" w:themeColor="text1"/>
          <w:sz w:val="28"/>
          <w:szCs w:val="28"/>
          <w:rtl/>
          <w:lang w:eastAsia="ar-SA"/>
        </w:rPr>
        <w:t xml:space="preserve"> 14</w:t>
      </w:r>
      <w:proofErr w:type="gramEnd"/>
      <w:r w:rsidRPr="004C18A8">
        <w:rPr>
          <w:rFonts w:ascii="Arial" w:eastAsia="Times New Roman" w:hAnsi="Arial" w:cs="PT Bold Heading"/>
          <w:color w:val="000000" w:themeColor="text1"/>
          <w:sz w:val="28"/>
          <w:szCs w:val="28"/>
          <w:rtl/>
          <w:lang w:eastAsia="ar-SA"/>
        </w:rPr>
        <w:t xml:space="preserve"> </w:t>
      </w:r>
      <w:r w:rsidRPr="004C18A8">
        <w:rPr>
          <w:rFonts w:ascii="Arial" w:eastAsia="Times New Roman" w:hAnsi="Arial" w:cs="PT Bold Heading" w:hint="cs"/>
          <w:color w:val="000000" w:themeColor="text1"/>
          <w:sz w:val="28"/>
          <w:szCs w:val="28"/>
          <w:rtl/>
          <w:lang w:eastAsia="ar-SA"/>
        </w:rPr>
        <w:t>شعبان</w:t>
      </w:r>
      <w:r w:rsidRPr="004C18A8">
        <w:rPr>
          <w:rFonts w:ascii="Cambria" w:eastAsia="Times New Roman" w:hAnsi="Cambria" w:cs="Cambria" w:hint="cs"/>
          <w:color w:val="000000" w:themeColor="text1"/>
          <w:sz w:val="28"/>
          <w:szCs w:val="28"/>
          <w:rtl/>
          <w:lang w:eastAsia="ar-SA"/>
        </w:rPr>
        <w:t> </w:t>
      </w:r>
      <w:r w:rsidRPr="004C18A8">
        <w:rPr>
          <w:rFonts w:ascii="Arial" w:eastAsia="Times New Roman" w:hAnsi="Arial" w:cs="PT Bold Heading"/>
          <w:color w:val="000000" w:themeColor="text1"/>
          <w:sz w:val="28"/>
          <w:szCs w:val="28"/>
          <w:rtl/>
          <w:lang w:eastAsia="ar-SA"/>
        </w:rPr>
        <w:t xml:space="preserve"> 1423</w:t>
      </w:r>
      <w:r w:rsidRPr="004C18A8">
        <w:rPr>
          <w:rFonts w:ascii="Arial" w:eastAsia="Times New Roman" w:hAnsi="Arial" w:cs="PT Bold Heading" w:hint="cs"/>
          <w:color w:val="000000" w:themeColor="text1"/>
          <w:sz w:val="28"/>
          <w:szCs w:val="28"/>
          <w:rtl/>
          <w:lang w:eastAsia="ar-SA"/>
        </w:rPr>
        <w:t>هـ</w:t>
      </w:r>
    </w:p>
    <w:p w14:paraId="3BDE42B7" w14:textId="77777777" w:rsidR="00F876AD" w:rsidRPr="004C18A8" w:rsidRDefault="00F876AD" w:rsidP="00F876AD">
      <w:pPr>
        <w:ind w:firstLine="288"/>
        <w:jc w:val="lowKashida"/>
        <w:rPr>
          <w:rFonts w:ascii="Arial" w:eastAsia="Times New Roman" w:hAnsi="Arial" w:cs="PT Bold Heading"/>
          <w:color w:val="000000" w:themeColor="text1"/>
          <w:sz w:val="28"/>
          <w:szCs w:val="28"/>
          <w:rtl/>
          <w:lang w:eastAsia="ar-SA"/>
        </w:rPr>
      </w:pPr>
      <w:proofErr w:type="gramStart"/>
      <w:r w:rsidRPr="004C18A8">
        <w:rPr>
          <w:rFonts w:ascii="Arial" w:eastAsia="Times New Roman" w:hAnsi="Arial" w:cs="PT Bold Heading"/>
          <w:color w:val="000000" w:themeColor="text1"/>
          <w:sz w:val="28"/>
          <w:szCs w:val="28"/>
          <w:rtl/>
          <w:lang w:eastAsia="ar-SA"/>
        </w:rPr>
        <w:t>الموافق</w:t>
      </w:r>
      <w:r w:rsidRPr="004C18A8">
        <w:rPr>
          <w:rFonts w:ascii="Cambria" w:eastAsia="Times New Roman" w:hAnsi="Cambria" w:cs="Cambria" w:hint="cs"/>
          <w:color w:val="000000" w:themeColor="text1"/>
          <w:sz w:val="28"/>
          <w:szCs w:val="28"/>
          <w:rtl/>
          <w:lang w:eastAsia="ar-SA"/>
        </w:rPr>
        <w:t> </w:t>
      </w:r>
      <w:r w:rsidRPr="004C18A8">
        <w:rPr>
          <w:rFonts w:ascii="Arial" w:eastAsia="Times New Roman" w:hAnsi="Arial" w:cs="PT Bold Heading"/>
          <w:color w:val="000000" w:themeColor="text1"/>
          <w:sz w:val="28"/>
          <w:szCs w:val="28"/>
          <w:rtl/>
          <w:lang w:eastAsia="ar-SA"/>
        </w:rPr>
        <w:t xml:space="preserve"> 20</w:t>
      </w:r>
      <w:proofErr w:type="gramEnd"/>
      <w:r w:rsidRPr="004C18A8">
        <w:rPr>
          <w:rFonts w:ascii="Arial" w:eastAsia="Times New Roman" w:hAnsi="Arial" w:cs="PT Bold Heading"/>
          <w:color w:val="000000" w:themeColor="text1"/>
          <w:sz w:val="28"/>
          <w:szCs w:val="28"/>
          <w:rtl/>
          <w:lang w:eastAsia="ar-SA"/>
        </w:rPr>
        <w:t xml:space="preserve"> </w:t>
      </w:r>
      <w:r w:rsidRPr="004C18A8">
        <w:rPr>
          <w:rFonts w:ascii="Arial" w:eastAsia="Times New Roman" w:hAnsi="Arial" w:cs="PT Bold Heading" w:hint="cs"/>
          <w:color w:val="000000" w:themeColor="text1"/>
          <w:sz w:val="28"/>
          <w:szCs w:val="28"/>
          <w:rtl/>
          <w:lang w:eastAsia="ar-SA"/>
        </w:rPr>
        <w:t>أكتوبر</w:t>
      </w:r>
      <w:r w:rsidRPr="004C18A8">
        <w:rPr>
          <w:rFonts w:ascii="Arial" w:eastAsia="Times New Roman" w:hAnsi="Arial" w:cs="PT Bold Heading"/>
          <w:color w:val="000000" w:themeColor="text1"/>
          <w:sz w:val="28"/>
          <w:szCs w:val="28"/>
          <w:rtl/>
          <w:lang w:eastAsia="ar-SA"/>
        </w:rPr>
        <w:t xml:space="preserve"> 2002</w:t>
      </w:r>
      <w:r w:rsidRPr="004C18A8">
        <w:rPr>
          <w:rFonts w:ascii="Arial" w:eastAsia="Times New Roman" w:hAnsi="Arial" w:cs="PT Bold Heading" w:hint="cs"/>
          <w:color w:val="000000" w:themeColor="text1"/>
          <w:sz w:val="28"/>
          <w:szCs w:val="28"/>
          <w:rtl/>
          <w:lang w:eastAsia="ar-SA"/>
        </w:rPr>
        <w:t>م</w:t>
      </w:r>
      <w:r w:rsidRPr="004C18A8">
        <w:rPr>
          <w:rFonts w:ascii="Arial" w:eastAsia="Times New Roman" w:hAnsi="Arial" w:cs="PT Bold Heading"/>
          <w:color w:val="000000" w:themeColor="text1"/>
          <w:sz w:val="28"/>
          <w:szCs w:val="28"/>
          <w:rtl/>
          <w:lang w:eastAsia="ar-SA"/>
        </w:rPr>
        <w:t xml:space="preserve"> </w:t>
      </w:r>
    </w:p>
    <w:p w14:paraId="58B2456A"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asciiTheme="majorBidi" w:eastAsia="Times New Roman" w:hAnsiTheme="majorBidi"/>
          <w:color w:val="000000" w:themeColor="text1"/>
          <w:rtl/>
        </w:rPr>
        <w:br w:type="page"/>
      </w:r>
      <w:r w:rsidRPr="004C18A8">
        <w:rPr>
          <w:rFonts w:eastAsia="Times New Roman" w:cs="PT Bold Heading"/>
          <w:color w:val="000000" w:themeColor="text1"/>
          <w:rtl/>
          <w:lang w:eastAsia="ar-SA"/>
        </w:rPr>
        <w:lastRenderedPageBreak/>
        <w:t xml:space="preserve">قانون السلطة </w:t>
      </w:r>
      <w:proofErr w:type="gramStart"/>
      <w:r w:rsidRPr="004C18A8">
        <w:rPr>
          <w:rFonts w:eastAsia="Times New Roman" w:cs="PT Bold Heading"/>
          <w:color w:val="000000" w:themeColor="text1"/>
          <w:rtl/>
          <w:lang w:eastAsia="ar-SA"/>
        </w:rPr>
        <w:t>القضائية</w:t>
      </w:r>
      <w:r w:rsidRPr="004C18A8">
        <w:rPr>
          <w:rFonts w:eastAsia="Times New Roman" w:cs="PT Bold Heading" w:hint="cs"/>
          <w:b/>
          <w:bCs/>
          <w:color w:val="000000" w:themeColor="text1"/>
          <w:vertAlign w:val="superscript"/>
          <w:rtl/>
          <w:lang w:eastAsia="ar-SA"/>
        </w:rPr>
        <w:t>(</w:t>
      </w:r>
      <w:proofErr w:type="gramEnd"/>
      <w:r w:rsidRPr="004C18A8">
        <w:rPr>
          <w:rFonts w:cs="PT Bold Heading"/>
          <w:b/>
          <w:bCs/>
          <w:color w:val="000000" w:themeColor="text1"/>
          <w:vertAlign w:val="superscript"/>
          <w:rtl/>
          <w:lang w:eastAsia="ar-SA"/>
        </w:rPr>
        <w:footnoteReference w:id="1"/>
      </w:r>
      <w:r w:rsidRPr="004C18A8">
        <w:rPr>
          <w:rFonts w:eastAsia="Times New Roman" w:cs="PT Bold Heading" w:hint="cs"/>
          <w:b/>
          <w:bCs/>
          <w:color w:val="000000" w:themeColor="text1"/>
          <w:vertAlign w:val="superscript"/>
          <w:rtl/>
          <w:lang w:eastAsia="ar-SA"/>
        </w:rPr>
        <w:t>)</w:t>
      </w:r>
    </w:p>
    <w:p w14:paraId="4A1DD2AB"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الباب الأول</w:t>
      </w:r>
    </w:p>
    <w:p w14:paraId="7527B7D2"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أحكام عامة</w:t>
      </w:r>
    </w:p>
    <w:p w14:paraId="0FC3DAFE"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(1)</w:t>
      </w:r>
    </w:p>
    <w:p w14:paraId="67B504BC"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تمارس المحاكم سلطة القضاء وفقاً لأحكام هذا القانون. </w:t>
      </w:r>
    </w:p>
    <w:p w14:paraId="26837E8F"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(2)</w:t>
      </w:r>
    </w:p>
    <w:p w14:paraId="1D9AFAC2"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القضاة مستقلون لا سلطان عليهم في أداء اختصاصاتهم لغير القانون.</w:t>
      </w:r>
    </w:p>
    <w:p w14:paraId="5D92B0E7"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(3)</w:t>
      </w:r>
    </w:p>
    <w:p w14:paraId="5F99723F"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جلسات المحاكم علنية، إلا إذا قررت المحكمة جعلها سرية مراعاة للنظام العام أو الآداب العامة. </w:t>
      </w:r>
    </w:p>
    <w:p w14:paraId="1CC0BD0C"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ويكون النطق بالحكم في جميع الأحوال في جلسة علنية. </w:t>
      </w:r>
    </w:p>
    <w:p w14:paraId="292126E4"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ونظام الجلسة وضبطها منوطان برئيسها. </w:t>
      </w:r>
    </w:p>
    <w:p w14:paraId="77DDAEC6" w14:textId="77777777" w:rsidR="00F876AD" w:rsidRPr="004C18A8" w:rsidRDefault="00F876AD" w:rsidP="00F876AD">
      <w:pPr>
        <w:pStyle w:val="Heading2"/>
        <w:ind w:firstLine="288"/>
        <w:jc w:val="center"/>
        <w:rPr>
          <w:rFonts w:eastAsia="Times New Roman" w:cs="PT Bold Heading"/>
          <w:color w:val="000000" w:themeColor="text1"/>
          <w:vertAlign w:val="superscript"/>
          <w:rtl/>
          <w:lang w:eastAsia="ar-SA"/>
        </w:rPr>
      </w:pPr>
      <w:r w:rsidRPr="004C18A8">
        <w:rPr>
          <w:rFonts w:eastAsia="Times New Roman" w:cs="PT Bold Heading"/>
          <w:color w:val="000000" w:themeColor="text1"/>
          <w:rtl/>
          <w:lang w:eastAsia="ar-SA"/>
        </w:rPr>
        <w:t>مادة (</w:t>
      </w:r>
      <w:proofErr w:type="gramStart"/>
      <w:r w:rsidRPr="004C18A8">
        <w:rPr>
          <w:rFonts w:eastAsia="Times New Roman" w:cs="PT Bold Heading"/>
          <w:color w:val="000000" w:themeColor="text1"/>
          <w:rtl/>
          <w:lang w:eastAsia="ar-SA"/>
        </w:rPr>
        <w:t>4</w:t>
      </w:r>
      <w:r w:rsidRPr="004C18A8">
        <w:rPr>
          <w:rFonts w:eastAsia="Times New Roman" w:cs="PT Bold Heading"/>
          <w:b/>
          <w:bCs/>
          <w:color w:val="000000" w:themeColor="text1"/>
          <w:rtl/>
          <w:lang w:eastAsia="ar-SA"/>
        </w:rPr>
        <w:t>)</w:t>
      </w:r>
      <w:r w:rsidRPr="004C18A8">
        <w:rPr>
          <w:rFonts w:eastAsia="Times New Roman" w:cs="PT Bold Heading" w:hint="cs"/>
          <w:b/>
          <w:bCs/>
          <w:color w:val="000000" w:themeColor="text1"/>
          <w:vertAlign w:val="superscript"/>
          <w:rtl/>
          <w:lang w:eastAsia="ar-SA"/>
        </w:rPr>
        <w:t>(</w:t>
      </w:r>
      <w:proofErr w:type="gramEnd"/>
      <w:r w:rsidRPr="004C18A8">
        <w:rPr>
          <w:rStyle w:val="FootnoteReference"/>
          <w:rFonts w:eastAsia="Times New Roman" w:cs="PT Bold Heading"/>
          <w:b/>
          <w:bCs/>
          <w:color w:val="000000" w:themeColor="text1"/>
          <w:rtl/>
          <w:lang w:eastAsia="ar-SA"/>
        </w:rPr>
        <w:footnoteReference w:id="2"/>
      </w:r>
      <w:r w:rsidRPr="004C18A8">
        <w:rPr>
          <w:rFonts w:eastAsia="Times New Roman" w:cs="PT Bold Heading" w:hint="cs"/>
          <w:b/>
          <w:bCs/>
          <w:color w:val="000000" w:themeColor="text1"/>
          <w:vertAlign w:val="superscript"/>
          <w:rtl/>
          <w:lang w:eastAsia="ar-SA"/>
        </w:rPr>
        <w:t>)</w:t>
      </w:r>
    </w:p>
    <w:p w14:paraId="0E86D9B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اللغة العربية هي اللغة الرسمية للمحاكم. </w:t>
      </w:r>
    </w:p>
    <w:p w14:paraId="665C1295"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وعلى المحكمة أن تسمع أقوال الخصوم أو الشهود الذين يجهلون اللغة العربية بواسطة مترجم بعد حلف اليمين أو التصريح رسمياً بقول الحق. </w:t>
      </w:r>
    </w:p>
    <w:p w14:paraId="7541BFAF"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hint="cs"/>
          <w:color w:val="000000" w:themeColor="text1"/>
          <w:sz w:val="28"/>
          <w:szCs w:val="28"/>
          <w:rtl/>
        </w:rPr>
        <w:t>ومع ذلك يجوز لأطراف النزاع أن يتفقوا كتابةً قبل تقديم الدعوى على اختيار لغة غير اللغة العربية من اللغات التي يمكن استخدامها أمام المحاكم.</w:t>
      </w:r>
    </w:p>
    <w:p w14:paraId="76638971"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hint="cs"/>
          <w:color w:val="000000" w:themeColor="text1"/>
          <w:sz w:val="28"/>
          <w:szCs w:val="28"/>
          <w:rtl/>
        </w:rPr>
        <w:lastRenderedPageBreak/>
        <w:t xml:space="preserve">ويصدر الوزير المعني بشئون العدل بعد موافقة المجلس الأعلى للقضاء قراراً بتحديد اللغات التي يمكن استخدامها أمام المحاكم من غير اللغة العربية، ويبين القرار آلية ونطاق التطبيق بالنسبة للدعاوى التي يمكن الاتفاق فيها على استخدام لغة غير اللغة العربية وفقاً لقيمتها أو موضوعها </w:t>
      </w:r>
      <w:proofErr w:type="gramStart"/>
      <w:r w:rsidRPr="004C18A8">
        <w:rPr>
          <w:rFonts w:asciiTheme="majorBidi" w:hAnsiTheme="majorBidi" w:cstheme="majorBidi" w:hint="cs"/>
          <w:color w:val="000000" w:themeColor="text1"/>
          <w:sz w:val="28"/>
          <w:szCs w:val="28"/>
          <w:rtl/>
        </w:rPr>
        <w:t>أو  أطرافها</w:t>
      </w:r>
      <w:proofErr w:type="gramEnd"/>
      <w:r w:rsidRPr="004C18A8">
        <w:rPr>
          <w:rFonts w:asciiTheme="majorBidi" w:hAnsiTheme="majorBidi" w:cstheme="majorBidi" w:hint="cs"/>
          <w:color w:val="000000" w:themeColor="text1"/>
          <w:sz w:val="28"/>
          <w:szCs w:val="28"/>
          <w:rtl/>
        </w:rPr>
        <w:t>، وشروط ذلك الاتفاق، وكذلك الاشتراطات الواجب توافرها في لغة العقد موضوع النزاع، والقواعد المنظمة للترجمة وسماع الشهود.</w:t>
      </w:r>
    </w:p>
    <w:p w14:paraId="639CB167"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(5)</w:t>
      </w:r>
    </w:p>
    <w:p w14:paraId="0D4EB847"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تصدر الأحكام باسم ملك مملكة البحرين.</w:t>
      </w:r>
    </w:p>
    <w:p w14:paraId="200038F0"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الباب الثاني</w:t>
      </w:r>
    </w:p>
    <w:p w14:paraId="43950B0E"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المحاكم</w:t>
      </w:r>
    </w:p>
    <w:p w14:paraId="47D5F6F2"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ترتيبها وتنظيمها وولايتها</w:t>
      </w:r>
    </w:p>
    <w:p w14:paraId="766F7A1A"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الفصل الأول</w:t>
      </w:r>
    </w:p>
    <w:p w14:paraId="2DAC2FA2"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محاكم القضاء المدني</w:t>
      </w:r>
    </w:p>
    <w:p w14:paraId="41AC1AD1"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(6)</w:t>
      </w:r>
    </w:p>
    <w:p w14:paraId="028D89EA"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تتكون المحاكم المدنية من:</w:t>
      </w:r>
    </w:p>
    <w:p w14:paraId="0AF07C26"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lang w:bidi="ar-BH"/>
        </w:rPr>
        <w:t xml:space="preserve">1- </w:t>
      </w:r>
      <w:r w:rsidRPr="004C18A8">
        <w:rPr>
          <w:rFonts w:asciiTheme="majorBidi" w:hAnsiTheme="majorBidi" w:cstheme="majorBidi"/>
          <w:color w:val="000000" w:themeColor="text1"/>
          <w:sz w:val="28"/>
          <w:szCs w:val="28"/>
          <w:rtl/>
        </w:rPr>
        <w:t xml:space="preserve">محكمة التمييز. </w:t>
      </w:r>
    </w:p>
    <w:p w14:paraId="46D782B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rPr>
        <w:t>2-</w:t>
      </w:r>
      <w:r w:rsidRPr="004C18A8">
        <w:rPr>
          <w:rFonts w:asciiTheme="majorBidi" w:hAnsiTheme="majorBidi" w:cstheme="majorBidi"/>
          <w:color w:val="000000" w:themeColor="text1"/>
          <w:sz w:val="28"/>
          <w:szCs w:val="28"/>
          <w:rtl/>
        </w:rPr>
        <w:t xml:space="preserve"> محكمة الاستئناف العليا المدنية.</w:t>
      </w:r>
    </w:p>
    <w:p w14:paraId="54BF81B0"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rPr>
        <w:t>3-</w:t>
      </w:r>
      <w:r w:rsidRPr="004C18A8">
        <w:rPr>
          <w:rFonts w:asciiTheme="majorBidi" w:hAnsiTheme="majorBidi" w:cstheme="majorBidi"/>
          <w:color w:val="000000" w:themeColor="text1"/>
          <w:sz w:val="28"/>
          <w:szCs w:val="28"/>
          <w:rtl/>
        </w:rPr>
        <w:t xml:space="preserve"> المحكمة الكبرى المدنية.</w:t>
      </w:r>
    </w:p>
    <w:p w14:paraId="51DF2337"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rPr>
        <w:t>4-</w:t>
      </w:r>
      <w:r w:rsidRPr="004C18A8">
        <w:rPr>
          <w:rFonts w:asciiTheme="majorBidi" w:hAnsiTheme="majorBidi" w:cstheme="majorBidi"/>
          <w:color w:val="000000" w:themeColor="text1"/>
          <w:sz w:val="28"/>
          <w:szCs w:val="28"/>
          <w:rtl/>
        </w:rPr>
        <w:t xml:space="preserve"> المحكمة الصغرى.</w:t>
      </w:r>
    </w:p>
    <w:p w14:paraId="7856CC7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وتختص كل منها بالفصل في جميع المسائل التي ترفع إليها طبقاً للقانون في المواد المدنية والتجارية والإدارية، وفي المنازعات المتعلقة بالأحوال الشخصية لغير المسلمين، وفي الجرائم إلا ما استثنى بنص خاص. </w:t>
      </w:r>
    </w:p>
    <w:p w14:paraId="34F003F9"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مادة (</w:t>
      </w:r>
      <w:proofErr w:type="gramStart"/>
      <w:r w:rsidRPr="004C18A8">
        <w:rPr>
          <w:rFonts w:eastAsia="Times New Roman" w:cs="PT Bold Heading"/>
          <w:color w:val="000000" w:themeColor="text1"/>
          <w:rtl/>
          <w:lang w:eastAsia="ar-SA"/>
        </w:rPr>
        <w:t>7)</w:t>
      </w:r>
      <w:r w:rsidRPr="002A0507">
        <w:rPr>
          <w:rFonts w:eastAsia="Times New Roman" w:cs="PT Bold Heading" w:hint="cs"/>
          <w:color w:val="000000" w:themeColor="text1"/>
          <w:vertAlign w:val="superscript"/>
          <w:rtl/>
          <w:lang w:eastAsia="ar-SA"/>
        </w:rPr>
        <w:t>(</w:t>
      </w:r>
      <w:proofErr w:type="gramEnd"/>
      <w:r w:rsidRPr="002A0507">
        <w:rPr>
          <w:rStyle w:val="FootnoteReference"/>
          <w:rFonts w:eastAsia="Times New Roman" w:cs="PT Bold Heading"/>
          <w:color w:val="000000" w:themeColor="text1"/>
          <w:rtl/>
          <w:lang w:eastAsia="ar-SA"/>
        </w:rPr>
        <w:footnoteReference w:id="3"/>
      </w:r>
      <w:r w:rsidRPr="002A0507">
        <w:rPr>
          <w:rFonts w:eastAsia="Times New Roman" w:cs="PT Bold Heading" w:hint="cs"/>
          <w:color w:val="000000" w:themeColor="text1"/>
          <w:vertAlign w:val="superscript"/>
          <w:rtl/>
          <w:lang w:eastAsia="ar-SA"/>
        </w:rPr>
        <w:t>)</w:t>
      </w:r>
    </w:p>
    <w:p w14:paraId="76D52738" w14:textId="77777777" w:rsidR="00F876AD" w:rsidRPr="001548D5" w:rsidRDefault="00F876AD" w:rsidP="00F876AD">
      <w:pPr>
        <w:pStyle w:val="Heading2"/>
        <w:ind w:firstLine="288"/>
        <w:jc w:val="both"/>
        <w:rPr>
          <w:rFonts w:asciiTheme="majorBidi" w:hAnsiTheme="majorBidi"/>
          <w:color w:val="auto"/>
          <w:sz w:val="28"/>
          <w:szCs w:val="28"/>
        </w:rPr>
      </w:pPr>
      <w:r w:rsidRPr="001548D5">
        <w:rPr>
          <w:rFonts w:asciiTheme="majorBidi" w:hAnsiTheme="majorBidi"/>
          <w:color w:val="auto"/>
          <w:sz w:val="28"/>
          <w:szCs w:val="28"/>
          <w:rtl/>
        </w:rPr>
        <w:t xml:space="preserve">فيما عدا أعمال السيادة </w:t>
      </w:r>
      <w:r w:rsidRPr="001548D5">
        <w:rPr>
          <w:rFonts w:asciiTheme="majorBidi" w:hAnsiTheme="majorBidi"/>
          <w:color w:val="auto"/>
          <w:sz w:val="28"/>
          <w:szCs w:val="28"/>
          <w:rtl/>
          <w:lang w:bidi="ar-BH"/>
        </w:rPr>
        <w:t xml:space="preserve">بما في ذلك </w:t>
      </w:r>
      <w:r w:rsidRPr="001548D5">
        <w:rPr>
          <w:rFonts w:asciiTheme="majorBidi" w:hAnsiTheme="majorBidi"/>
          <w:color w:val="auto"/>
          <w:sz w:val="28"/>
          <w:szCs w:val="28"/>
          <w:rtl/>
        </w:rPr>
        <w:t>المسائل المتعلقة بالجنسية، تختص المحكمة الكبرى المدنية - بدائرة إدارية - بالفصل في المنازعات الإدارية التي تنشأ بين الأفراد وبين الحكومة أو الهيئات أو المؤسسات العامة، عدا الحالات التي ينص فيها القانون على خلاف ذلك.</w:t>
      </w:r>
    </w:p>
    <w:p w14:paraId="6A4E7F49"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(8)</w:t>
      </w:r>
    </w:p>
    <w:p w14:paraId="6075FBB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فيما لم يرد بشأنه نص خاص في هذا القانون، تسري في شأن محكمة التمييز الأحكام المنصوص عليها في قانونها. </w:t>
      </w:r>
    </w:p>
    <w:p w14:paraId="29479B44"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(9)</w:t>
      </w:r>
    </w:p>
    <w:p w14:paraId="3B1C411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تؤلف محكمة الاستئناف العليا المدنية والمحكمة الكبرى المدنية من رئيس لكل محكمة وعدد كافٍ من وكلائها وقضاتها، وتصدر أحكامهما من ثلاثة قضاة.</w:t>
      </w:r>
      <w:r w:rsidRPr="004C18A8">
        <w:rPr>
          <w:rFonts w:asciiTheme="majorBidi" w:hAnsiTheme="majorBidi" w:cstheme="majorBidi"/>
          <w:b/>
          <w:bCs/>
          <w:color w:val="000000" w:themeColor="text1"/>
          <w:sz w:val="28"/>
          <w:szCs w:val="28"/>
          <w:vertAlign w:val="superscript"/>
          <w:rtl/>
        </w:rPr>
        <w:t xml:space="preserve"> (</w:t>
      </w:r>
      <w:r w:rsidRPr="004C18A8">
        <w:rPr>
          <w:rFonts w:asciiTheme="majorBidi" w:hAnsiTheme="majorBidi" w:cstheme="majorBidi"/>
          <w:b/>
          <w:bCs/>
          <w:color w:val="000000" w:themeColor="text1"/>
          <w:sz w:val="28"/>
          <w:szCs w:val="28"/>
          <w:vertAlign w:val="superscript"/>
          <w:rtl/>
        </w:rPr>
        <w:footnoteReference w:id="4"/>
      </w:r>
      <w:r w:rsidRPr="004C18A8">
        <w:rPr>
          <w:rFonts w:asciiTheme="majorBidi" w:hAnsiTheme="majorBidi" w:cstheme="majorBidi"/>
          <w:b/>
          <w:bCs/>
          <w:color w:val="000000" w:themeColor="text1"/>
          <w:sz w:val="28"/>
          <w:szCs w:val="28"/>
          <w:vertAlign w:val="superscript"/>
          <w:rtl/>
        </w:rPr>
        <w:t>)</w:t>
      </w:r>
    </w:p>
    <w:p w14:paraId="45FAE554"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ويجوز أن تُصدر المحكمة الكبرى المدنية أحكامها من قاضٍ منفرد على ألا تقل درجته عن قاضي محكمة كبرى من الفئة (أ) وذلك في المنازعات المدنية والتجارية التي يصدر بتحديدها قرار من المجلس الأعلى </w:t>
      </w:r>
      <w:r w:rsidRPr="004C18A8">
        <w:rPr>
          <w:rFonts w:asciiTheme="minorBidi" w:hAnsiTheme="minorBidi" w:cstheme="minorBidi" w:hint="cs"/>
          <w:color w:val="000000" w:themeColor="text1"/>
          <w:sz w:val="28"/>
          <w:szCs w:val="28"/>
          <w:rtl/>
        </w:rPr>
        <w:t>للقضاء.</w:t>
      </w:r>
      <w:r w:rsidRPr="004C18A8">
        <w:rPr>
          <w:rFonts w:asciiTheme="minorBidi" w:hAnsiTheme="minorBidi" w:cstheme="minorBidi" w:hint="cs"/>
          <w:b/>
          <w:bCs/>
          <w:color w:val="000000" w:themeColor="text1"/>
          <w:sz w:val="28"/>
          <w:szCs w:val="28"/>
          <w:vertAlign w:val="superscript"/>
          <w:rtl/>
        </w:rPr>
        <w:t xml:space="preserve"> </w:t>
      </w:r>
      <w:r w:rsidRPr="004C18A8">
        <w:rPr>
          <w:rFonts w:asciiTheme="minorBidi" w:hAnsiTheme="minorBidi" w:cstheme="minorBidi"/>
          <w:b/>
          <w:bCs/>
          <w:color w:val="000000" w:themeColor="text1"/>
          <w:sz w:val="28"/>
          <w:szCs w:val="28"/>
          <w:vertAlign w:val="superscript"/>
          <w:rtl/>
        </w:rPr>
        <w:t>(</w:t>
      </w:r>
      <w:r w:rsidRPr="004C18A8">
        <w:rPr>
          <w:rFonts w:asciiTheme="minorBidi" w:hAnsiTheme="minorBidi" w:cstheme="minorBidi"/>
          <w:b/>
          <w:bCs/>
          <w:color w:val="000000" w:themeColor="text1"/>
          <w:sz w:val="28"/>
          <w:szCs w:val="28"/>
          <w:vertAlign w:val="superscript"/>
          <w:rtl/>
        </w:rPr>
        <w:footnoteReference w:id="5"/>
      </w:r>
      <w:r w:rsidRPr="004C18A8">
        <w:rPr>
          <w:rFonts w:asciiTheme="minorBidi" w:hAnsiTheme="minorBidi" w:cstheme="minorBidi" w:hint="cs"/>
          <w:b/>
          <w:bCs/>
          <w:color w:val="000000" w:themeColor="text1"/>
          <w:sz w:val="28"/>
          <w:szCs w:val="28"/>
          <w:vertAlign w:val="superscript"/>
          <w:rtl/>
        </w:rPr>
        <w:t>)</w:t>
      </w:r>
    </w:p>
    <w:p w14:paraId="453CA1A8"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(10)</w:t>
      </w:r>
      <w:r w:rsidRPr="004C18A8">
        <w:rPr>
          <w:rFonts w:eastAsia="Times New Roman" w:cs="PT Bold Heading" w:hint="cs"/>
          <w:color w:val="000000" w:themeColor="text1"/>
          <w:rtl/>
          <w:lang w:eastAsia="ar-SA"/>
        </w:rPr>
        <w:t xml:space="preserve"> </w:t>
      </w:r>
      <w:r w:rsidRPr="004C18A8">
        <w:rPr>
          <w:rFonts w:eastAsia="Times New Roman" w:cs="PT Bold Heading" w:hint="cs"/>
          <w:b/>
          <w:bCs/>
          <w:color w:val="000000" w:themeColor="text1"/>
          <w:vertAlign w:val="superscript"/>
          <w:rtl/>
          <w:lang w:eastAsia="ar-SA"/>
        </w:rPr>
        <w:t>(</w:t>
      </w:r>
      <w:r w:rsidRPr="004C18A8">
        <w:rPr>
          <w:rFonts w:eastAsia="Times New Roman" w:cs="PT Bold Heading"/>
          <w:b/>
          <w:bCs/>
          <w:color w:val="000000" w:themeColor="text1"/>
          <w:vertAlign w:val="superscript"/>
          <w:rtl/>
          <w:lang w:eastAsia="ar-SA"/>
        </w:rPr>
        <w:footnoteReference w:id="6"/>
      </w:r>
      <w:r w:rsidRPr="004C18A8">
        <w:rPr>
          <w:rFonts w:eastAsia="Times New Roman" w:cs="PT Bold Heading" w:hint="cs"/>
          <w:b/>
          <w:bCs/>
          <w:color w:val="000000" w:themeColor="text1"/>
          <w:vertAlign w:val="superscript"/>
          <w:rtl/>
          <w:lang w:eastAsia="ar-SA"/>
        </w:rPr>
        <w:t>)</w:t>
      </w:r>
    </w:p>
    <w:p w14:paraId="42127137" w14:textId="77777777" w:rsidR="00F876AD" w:rsidRPr="004C18A8" w:rsidRDefault="00F876AD" w:rsidP="00F876AD">
      <w:pPr>
        <w:spacing w:line="360" w:lineRule="auto"/>
        <w:ind w:firstLine="288"/>
        <w:jc w:val="lowKashida"/>
        <w:rPr>
          <w:rFonts w:asciiTheme="minorBidi" w:hAnsiTheme="minorBidi" w:cstheme="minorBidi"/>
          <w:color w:val="000000" w:themeColor="text1"/>
          <w:sz w:val="32"/>
          <w:szCs w:val="32"/>
          <w:vertAlign w:val="superscript"/>
          <w:rtl/>
        </w:rPr>
      </w:pPr>
      <w:r w:rsidRPr="004C18A8">
        <w:rPr>
          <w:rFonts w:asciiTheme="minorBidi" w:hAnsiTheme="minorBidi" w:cstheme="minorBidi"/>
          <w:color w:val="000000" w:themeColor="text1"/>
          <w:sz w:val="28"/>
          <w:szCs w:val="28"/>
          <w:rtl/>
        </w:rPr>
        <w:t>تؤلف المحكمة الصغرى من قاضٍ منفرد</w:t>
      </w:r>
      <w:r w:rsidRPr="004C18A8">
        <w:rPr>
          <w:rFonts w:asciiTheme="minorBidi" w:hAnsiTheme="minorBidi" w:cstheme="minorBidi"/>
          <w:color w:val="000000" w:themeColor="text1"/>
          <w:sz w:val="32"/>
          <w:szCs w:val="32"/>
          <w:vertAlign w:val="superscript"/>
          <w:rtl/>
        </w:rPr>
        <w:t>.</w:t>
      </w:r>
    </w:p>
    <w:p w14:paraId="588E13E2"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مادة (11)</w:t>
      </w:r>
      <w:r w:rsidRPr="004C18A8">
        <w:rPr>
          <w:rFonts w:eastAsia="Times New Roman" w:cs="PT Bold Heading" w:hint="cs"/>
          <w:color w:val="000000" w:themeColor="text1"/>
          <w:rtl/>
          <w:lang w:eastAsia="ar-SA"/>
        </w:rPr>
        <w:t xml:space="preserve"> </w:t>
      </w:r>
      <w:r w:rsidRPr="004C18A8">
        <w:rPr>
          <w:rFonts w:eastAsia="Times New Roman" w:cs="PT Bold Heading" w:hint="cs"/>
          <w:b/>
          <w:bCs/>
          <w:color w:val="000000" w:themeColor="text1"/>
          <w:vertAlign w:val="superscript"/>
          <w:rtl/>
          <w:lang w:eastAsia="ar-SA"/>
        </w:rPr>
        <w:t>(</w:t>
      </w:r>
      <w:r w:rsidRPr="004C18A8">
        <w:rPr>
          <w:rFonts w:eastAsia="Times New Roman" w:cs="PT Bold Heading"/>
          <w:b/>
          <w:bCs/>
          <w:color w:val="000000" w:themeColor="text1"/>
          <w:vertAlign w:val="superscript"/>
          <w:rtl/>
          <w:lang w:eastAsia="ar-SA"/>
        </w:rPr>
        <w:footnoteReference w:id="7"/>
      </w:r>
      <w:r w:rsidRPr="004C18A8">
        <w:rPr>
          <w:rFonts w:eastAsia="Times New Roman" w:cs="PT Bold Heading" w:hint="cs"/>
          <w:b/>
          <w:bCs/>
          <w:color w:val="000000" w:themeColor="text1"/>
          <w:vertAlign w:val="superscript"/>
          <w:rtl/>
          <w:lang w:eastAsia="ar-SA"/>
        </w:rPr>
        <w:t>)</w:t>
      </w:r>
    </w:p>
    <w:p w14:paraId="5D9DBB30"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يكون إنشاء مقار المحاكم على اختلاف أنواعها ودرجاتها وتحديد تلك المقار بقرار من وزير العدل والشئون الإسلامية بعد موافقة المجلس الأعلى للقضاء.</w:t>
      </w:r>
    </w:p>
    <w:p w14:paraId="07230478"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(12)</w:t>
      </w:r>
    </w:p>
    <w:p w14:paraId="656F35E0"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يجوز بقرار من المجلس الأعلى للقضاء تخصيص قاضي المحكمة الكبرى من الفئة </w:t>
      </w:r>
      <w:proofErr w:type="gramStart"/>
      <w:r w:rsidRPr="004C18A8">
        <w:rPr>
          <w:rFonts w:asciiTheme="minorBidi" w:hAnsiTheme="minorBidi" w:cstheme="minorBidi"/>
          <w:color w:val="000000" w:themeColor="text1"/>
          <w:sz w:val="28"/>
          <w:szCs w:val="28"/>
          <w:rtl/>
        </w:rPr>
        <w:t>ب ،</w:t>
      </w:r>
      <w:proofErr w:type="gramEnd"/>
      <w:r w:rsidRPr="004C18A8">
        <w:rPr>
          <w:rFonts w:asciiTheme="minorBidi" w:hAnsiTheme="minorBidi" w:cstheme="minorBidi"/>
          <w:color w:val="000000" w:themeColor="text1"/>
          <w:sz w:val="28"/>
          <w:szCs w:val="28"/>
          <w:rtl/>
        </w:rPr>
        <w:t xml:space="preserve"> بنظر نوع معين من القضايا في فرع أو أكثر من الفروع الآتية:</w:t>
      </w:r>
    </w:p>
    <w:p w14:paraId="7672BABF"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جنائي – مدني – تجاري – عمال – تنفيذ. </w:t>
      </w:r>
    </w:p>
    <w:p w14:paraId="2A733291"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ويجوز ندب القاضي المتخصص من فرع إلى آخر. </w:t>
      </w:r>
    </w:p>
    <w:p w14:paraId="20679DD9" w14:textId="77777777" w:rsidR="00F876AD" w:rsidRPr="004C18A8" w:rsidRDefault="00F876AD" w:rsidP="00F876AD">
      <w:pPr>
        <w:bidi w:val="0"/>
        <w:rPr>
          <w:rFonts w:ascii="Arial" w:eastAsia="Times New Roman" w:hAnsi="Arial" w:cs="PT Bold Heading"/>
          <w:color w:val="000000" w:themeColor="text1"/>
          <w:sz w:val="28"/>
          <w:szCs w:val="28"/>
          <w:rtl/>
          <w:lang w:eastAsia="ar-SA"/>
        </w:rPr>
      </w:pPr>
      <w:r w:rsidRPr="004C18A8">
        <w:rPr>
          <w:rFonts w:eastAsia="Times New Roman" w:cs="PT Bold Heading"/>
          <w:color w:val="000000" w:themeColor="text1"/>
          <w:rtl/>
          <w:lang w:eastAsia="ar-SA"/>
        </w:rPr>
        <w:br w:type="page"/>
      </w:r>
    </w:p>
    <w:p w14:paraId="421F5803"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الفصل الثاني</w:t>
      </w:r>
    </w:p>
    <w:p w14:paraId="47803E2F"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محاكم القضاء الشرعي</w:t>
      </w:r>
    </w:p>
    <w:p w14:paraId="1DDE7BC6" w14:textId="77777777" w:rsidR="00F876AD" w:rsidRPr="004C18A8" w:rsidRDefault="00F876AD" w:rsidP="00F876AD">
      <w:pPr>
        <w:ind w:firstLine="288"/>
        <w:jc w:val="center"/>
        <w:rPr>
          <w:rFonts w:eastAsia="Times New Roman" w:cs="PT Bold Heading"/>
          <w:color w:val="000000" w:themeColor="text1"/>
          <w:sz w:val="28"/>
          <w:szCs w:val="28"/>
          <w:rtl/>
          <w:lang w:eastAsia="ar-SA"/>
        </w:rPr>
      </w:pPr>
      <w:r w:rsidRPr="004C18A8">
        <w:rPr>
          <w:rFonts w:eastAsia="Times New Roman" w:cs="PT Bold Heading"/>
          <w:color w:val="000000" w:themeColor="text1"/>
          <w:sz w:val="28"/>
          <w:szCs w:val="28"/>
          <w:rtl/>
          <w:lang w:eastAsia="ar-SA"/>
        </w:rPr>
        <w:t>مادة (13)</w:t>
      </w:r>
      <w:r w:rsidRPr="004C18A8">
        <w:rPr>
          <w:rFonts w:eastAsia="Times New Roman" w:cs="PT Bold Heading" w:hint="cs"/>
          <w:color w:val="000000" w:themeColor="text1"/>
          <w:sz w:val="28"/>
          <w:szCs w:val="28"/>
          <w:vertAlign w:val="superscript"/>
          <w:rtl/>
          <w:lang w:eastAsia="ar-SA"/>
        </w:rPr>
        <w:t xml:space="preserve"> </w:t>
      </w:r>
    </w:p>
    <w:p w14:paraId="7B3F2794" w14:textId="77777777" w:rsidR="00F876AD" w:rsidRPr="004C18A8" w:rsidRDefault="00F876AD" w:rsidP="00F876AD">
      <w:pPr>
        <w:pStyle w:val="BodyTextIndent"/>
        <w:ind w:firstLine="288"/>
        <w:rPr>
          <w:rFonts w:asciiTheme="minorBidi" w:hAnsiTheme="minorBidi" w:cstheme="minorBidi"/>
          <w:color w:val="000000" w:themeColor="text1"/>
          <w:rtl/>
        </w:rPr>
      </w:pPr>
      <w:r w:rsidRPr="004C18A8">
        <w:rPr>
          <w:rFonts w:asciiTheme="minorBidi" w:hAnsiTheme="minorBidi" w:cstheme="minorBidi"/>
          <w:color w:val="000000" w:themeColor="text1"/>
          <w:rtl/>
        </w:rPr>
        <w:t>تت</w:t>
      </w:r>
      <w:r w:rsidRPr="004C18A8">
        <w:rPr>
          <w:rFonts w:asciiTheme="minorBidi" w:hAnsiTheme="minorBidi" w:cstheme="minorBidi" w:hint="cs"/>
          <w:color w:val="000000" w:themeColor="text1"/>
          <w:rtl/>
        </w:rPr>
        <w:t>كون</w:t>
      </w:r>
      <w:r w:rsidRPr="004C18A8">
        <w:rPr>
          <w:rFonts w:asciiTheme="minorBidi" w:hAnsiTheme="minorBidi" w:cstheme="minorBidi"/>
          <w:color w:val="000000" w:themeColor="text1"/>
          <w:rtl/>
        </w:rPr>
        <w:t xml:space="preserve"> المحاكم الشرعية من:</w:t>
      </w:r>
    </w:p>
    <w:p w14:paraId="40DE5200" w14:textId="77777777" w:rsidR="00F876AD" w:rsidRPr="004C18A8" w:rsidRDefault="00F876AD" w:rsidP="00F876AD">
      <w:pPr>
        <w:pStyle w:val="ListParagraph"/>
        <w:numPr>
          <w:ilvl w:val="0"/>
          <w:numId w:val="1"/>
        </w:numPr>
        <w:spacing w:line="360" w:lineRule="auto"/>
        <w:ind w:firstLine="288"/>
        <w:contextualSpacing w:val="0"/>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محكمة التمييز. </w:t>
      </w:r>
    </w:p>
    <w:p w14:paraId="2BFC9FF2" w14:textId="77777777" w:rsidR="00F876AD" w:rsidRPr="004C18A8" w:rsidRDefault="00F876AD" w:rsidP="00F876AD">
      <w:pPr>
        <w:pStyle w:val="ListParagraph"/>
        <w:numPr>
          <w:ilvl w:val="0"/>
          <w:numId w:val="1"/>
        </w:numPr>
        <w:spacing w:line="360" w:lineRule="auto"/>
        <w:ind w:firstLine="288"/>
        <w:contextualSpacing w:val="0"/>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محكمة الاستئناف العليا الشرعية.</w:t>
      </w:r>
    </w:p>
    <w:p w14:paraId="1590C781" w14:textId="77777777" w:rsidR="00F876AD" w:rsidRPr="004C18A8" w:rsidRDefault="00F876AD" w:rsidP="00F876AD">
      <w:pPr>
        <w:pStyle w:val="ListParagraph"/>
        <w:numPr>
          <w:ilvl w:val="0"/>
          <w:numId w:val="1"/>
        </w:numPr>
        <w:spacing w:line="360" w:lineRule="auto"/>
        <w:ind w:firstLine="288"/>
        <w:contextualSpacing w:val="0"/>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المحكمة الكبرى الشرعية.</w:t>
      </w:r>
    </w:p>
    <w:p w14:paraId="6E42695E" w14:textId="77777777" w:rsidR="00F876AD" w:rsidRPr="004C18A8" w:rsidRDefault="00F876AD" w:rsidP="00F876AD">
      <w:pPr>
        <w:pStyle w:val="ListParagraph"/>
        <w:numPr>
          <w:ilvl w:val="0"/>
          <w:numId w:val="1"/>
        </w:numPr>
        <w:spacing w:line="360" w:lineRule="auto"/>
        <w:ind w:firstLine="288"/>
        <w:contextualSpacing w:val="0"/>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المحكمة الصغرى الشرعية.</w:t>
      </w:r>
      <w:r w:rsidRPr="004C18A8">
        <w:rPr>
          <w:rFonts w:eastAsia="Times New Roman" w:cs="PT Bold Heading" w:hint="cs"/>
          <w:color w:val="000000" w:themeColor="text1"/>
          <w:sz w:val="28"/>
          <w:szCs w:val="28"/>
          <w:vertAlign w:val="superscript"/>
          <w:rtl/>
          <w:lang w:eastAsia="ar-SA"/>
        </w:rPr>
        <w:t xml:space="preserve"> </w:t>
      </w:r>
    </w:p>
    <w:p w14:paraId="04D11C42" w14:textId="77777777" w:rsidR="00F876AD" w:rsidRPr="004C18A8" w:rsidRDefault="00F876AD" w:rsidP="00F876AD">
      <w:pPr>
        <w:pStyle w:val="BodyTextIndent"/>
        <w:ind w:firstLine="288"/>
        <w:rPr>
          <w:rFonts w:asciiTheme="minorBidi" w:hAnsiTheme="minorBidi" w:cstheme="minorBidi"/>
          <w:color w:val="000000" w:themeColor="text1"/>
          <w:rtl/>
        </w:rPr>
      </w:pPr>
      <w:r w:rsidRPr="004C18A8">
        <w:rPr>
          <w:rFonts w:asciiTheme="minorBidi" w:hAnsiTheme="minorBidi" w:cstheme="minorBidi"/>
          <w:color w:val="000000" w:themeColor="text1"/>
          <w:rtl/>
        </w:rPr>
        <w:t>وتؤلف كل محكمة منها من دائرتين:</w:t>
      </w:r>
    </w:p>
    <w:p w14:paraId="6535D309" w14:textId="77777777" w:rsidR="00F876AD" w:rsidRPr="004C18A8" w:rsidRDefault="00F876AD" w:rsidP="00F876AD">
      <w:pPr>
        <w:pStyle w:val="ListParagraph"/>
        <w:numPr>
          <w:ilvl w:val="0"/>
          <w:numId w:val="2"/>
        </w:numPr>
        <w:spacing w:line="360" w:lineRule="auto"/>
        <w:ind w:firstLine="288"/>
        <w:contextualSpacing w:val="0"/>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الدائرة الشرعية السنية. </w:t>
      </w:r>
    </w:p>
    <w:p w14:paraId="5CEDEFE9" w14:textId="77777777" w:rsidR="00F876AD" w:rsidRPr="004C18A8" w:rsidRDefault="00F876AD" w:rsidP="00F876AD">
      <w:pPr>
        <w:pStyle w:val="ListParagraph"/>
        <w:numPr>
          <w:ilvl w:val="0"/>
          <w:numId w:val="2"/>
        </w:numPr>
        <w:spacing w:line="360" w:lineRule="auto"/>
        <w:ind w:firstLine="288"/>
        <w:contextualSpacing w:val="0"/>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الدائرة الشرعية الجعفرية.</w:t>
      </w:r>
      <w:r w:rsidRPr="004C18A8">
        <w:rPr>
          <w:rFonts w:eastAsia="Times New Roman" w:cs="PT Bold Heading" w:hint="cs"/>
          <w:b/>
          <w:bCs/>
          <w:color w:val="000000" w:themeColor="text1"/>
          <w:vertAlign w:val="superscript"/>
          <w:rtl/>
          <w:lang w:eastAsia="ar-SA"/>
        </w:rPr>
        <w:t xml:space="preserve"> </w:t>
      </w:r>
      <w:r w:rsidRPr="004C18A8">
        <w:rPr>
          <w:rFonts w:eastAsia="Times New Roman" w:cs="PT Bold Heading" w:hint="cs"/>
          <w:b/>
          <w:bCs/>
          <w:color w:val="000000" w:themeColor="text1"/>
          <w:sz w:val="28"/>
          <w:szCs w:val="28"/>
          <w:vertAlign w:val="superscript"/>
          <w:rtl/>
          <w:lang w:eastAsia="ar-SA"/>
        </w:rPr>
        <w:t>(</w:t>
      </w:r>
      <w:r w:rsidRPr="004C18A8">
        <w:rPr>
          <w:rFonts w:eastAsia="Times New Roman" w:cs="PT Bold Heading"/>
          <w:b/>
          <w:bCs/>
          <w:color w:val="000000" w:themeColor="text1"/>
          <w:sz w:val="28"/>
          <w:szCs w:val="28"/>
          <w:vertAlign w:val="superscript"/>
          <w:rtl/>
          <w:lang w:eastAsia="ar-SA"/>
        </w:rPr>
        <w:footnoteReference w:id="8"/>
      </w:r>
      <w:r w:rsidRPr="004C18A8">
        <w:rPr>
          <w:rFonts w:eastAsia="Times New Roman" w:cs="PT Bold Heading" w:hint="cs"/>
          <w:b/>
          <w:bCs/>
          <w:color w:val="000000" w:themeColor="text1"/>
          <w:sz w:val="28"/>
          <w:szCs w:val="28"/>
          <w:vertAlign w:val="superscript"/>
          <w:rtl/>
          <w:lang w:eastAsia="ar-SA"/>
        </w:rPr>
        <w:t>)</w:t>
      </w:r>
    </w:p>
    <w:p w14:paraId="2F19B036"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وتختص محاكـم القضـاء الشـرعي بالفصل في جميع المنازعات المتعلقة بالأحوال الشخصية للمسلمين، فيما عدا المنازعات المتعلقة بأصول التركة وتصفيتها والتي تختص بنظرها المحكمـة المدنية المختصة نوعيا. </w:t>
      </w:r>
    </w:p>
    <w:p w14:paraId="0789D70C" w14:textId="77777777" w:rsidR="00F876AD" w:rsidRPr="004C18A8" w:rsidRDefault="00F876AD" w:rsidP="00F876AD">
      <w:pPr>
        <w:ind w:firstLine="288"/>
        <w:jc w:val="center"/>
        <w:rPr>
          <w:rFonts w:eastAsia="Times New Roman" w:cs="PT Bold Heading"/>
          <w:color w:val="000000" w:themeColor="text1"/>
          <w:sz w:val="28"/>
          <w:szCs w:val="28"/>
          <w:rtl/>
          <w:lang w:eastAsia="ar-SA"/>
        </w:rPr>
      </w:pPr>
      <w:r w:rsidRPr="004C18A8">
        <w:rPr>
          <w:rFonts w:eastAsia="Times New Roman" w:cs="PT Bold Heading"/>
          <w:color w:val="000000" w:themeColor="text1"/>
          <w:sz w:val="28"/>
          <w:szCs w:val="28"/>
          <w:rtl/>
          <w:lang w:eastAsia="ar-SA"/>
        </w:rPr>
        <w:t>مادة (14)</w:t>
      </w:r>
    </w:p>
    <w:p w14:paraId="4E0B8927"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يكون اختصاص محاكم القضاء الشرعي على أساس مذهب المدعي وقت رفع الدعوى.</w:t>
      </w:r>
    </w:p>
    <w:p w14:paraId="2B9973F0"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واستثناءً من أحكام الفقرة السابقة، يكون </w:t>
      </w:r>
      <w:r w:rsidRPr="004C18A8">
        <w:rPr>
          <w:rFonts w:asciiTheme="minorBidi" w:hAnsiTheme="minorBidi" w:cstheme="minorBidi" w:hint="cs"/>
          <w:color w:val="000000" w:themeColor="text1"/>
          <w:sz w:val="28"/>
          <w:szCs w:val="28"/>
          <w:rtl/>
        </w:rPr>
        <w:t>الاختصاص</w:t>
      </w:r>
      <w:r w:rsidRPr="004C18A8">
        <w:rPr>
          <w:rFonts w:asciiTheme="minorBidi" w:hAnsiTheme="minorBidi" w:cstheme="minorBidi"/>
          <w:color w:val="000000" w:themeColor="text1"/>
          <w:sz w:val="28"/>
          <w:szCs w:val="28"/>
          <w:rtl/>
        </w:rPr>
        <w:t xml:space="preserve"> في القضايا المترتبة على عقود الزواج على أساس المذهب الذي تم إبرام عقد الزواج على مقتضى </w:t>
      </w:r>
      <w:r w:rsidRPr="004C18A8">
        <w:rPr>
          <w:rFonts w:asciiTheme="minorBidi" w:hAnsiTheme="minorBidi" w:cstheme="minorBidi" w:hint="cs"/>
          <w:color w:val="000000" w:themeColor="text1"/>
          <w:sz w:val="28"/>
          <w:szCs w:val="28"/>
          <w:rtl/>
        </w:rPr>
        <w:t>أحكامه،</w:t>
      </w:r>
      <w:r w:rsidRPr="004C18A8">
        <w:rPr>
          <w:rFonts w:asciiTheme="minorBidi" w:hAnsiTheme="minorBidi" w:cstheme="minorBidi"/>
          <w:color w:val="000000" w:themeColor="text1"/>
          <w:sz w:val="28"/>
          <w:szCs w:val="28"/>
          <w:rtl/>
        </w:rPr>
        <w:t xml:space="preserve"> ويتحدد ذلك حسب الدائرة الشرعية أو مأذونها الذي وثق عقد الزواج. </w:t>
      </w:r>
    </w:p>
    <w:p w14:paraId="39017EB4"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ويكون </w:t>
      </w:r>
      <w:r w:rsidRPr="004C18A8">
        <w:rPr>
          <w:rFonts w:asciiTheme="minorBidi" w:hAnsiTheme="minorBidi" w:cstheme="minorBidi" w:hint="cs"/>
          <w:color w:val="000000" w:themeColor="text1"/>
          <w:sz w:val="28"/>
          <w:szCs w:val="28"/>
          <w:rtl/>
        </w:rPr>
        <w:t>الاختصاص</w:t>
      </w:r>
      <w:r w:rsidRPr="004C18A8">
        <w:rPr>
          <w:rFonts w:asciiTheme="minorBidi" w:hAnsiTheme="minorBidi" w:cstheme="minorBidi"/>
          <w:color w:val="000000" w:themeColor="text1"/>
          <w:sz w:val="28"/>
          <w:szCs w:val="28"/>
          <w:rtl/>
        </w:rPr>
        <w:t xml:space="preserve"> على أسـاس مذهب الزوج وقت إبـرام عقد الزواج وذلك إذا لم يوجـد عقد زواج موثق، أو إذا تم توثيق العقد خارج مملكة البحرين ولم يصدق عليه من أي من الدائرتين. </w:t>
      </w:r>
    </w:p>
    <w:p w14:paraId="096681EE"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ويكون </w:t>
      </w:r>
      <w:r w:rsidRPr="004C18A8">
        <w:rPr>
          <w:rFonts w:asciiTheme="minorBidi" w:hAnsiTheme="minorBidi" w:cstheme="minorBidi" w:hint="cs"/>
          <w:color w:val="000000" w:themeColor="text1"/>
          <w:sz w:val="28"/>
          <w:szCs w:val="28"/>
          <w:rtl/>
        </w:rPr>
        <w:t>الاختصاص</w:t>
      </w:r>
      <w:r w:rsidRPr="004C18A8">
        <w:rPr>
          <w:rFonts w:asciiTheme="minorBidi" w:hAnsiTheme="minorBidi" w:cstheme="minorBidi"/>
          <w:color w:val="000000" w:themeColor="text1"/>
          <w:sz w:val="28"/>
          <w:szCs w:val="28"/>
          <w:rtl/>
        </w:rPr>
        <w:t xml:space="preserve"> بنظر المسائل المتعلقة بالميراث والهبة والوصية والوقف على أساس مذهب </w:t>
      </w:r>
      <w:proofErr w:type="gramStart"/>
      <w:r w:rsidRPr="004C18A8">
        <w:rPr>
          <w:rFonts w:asciiTheme="minorBidi" w:hAnsiTheme="minorBidi" w:cstheme="minorBidi"/>
          <w:color w:val="000000" w:themeColor="text1"/>
          <w:sz w:val="28"/>
          <w:szCs w:val="28"/>
          <w:rtl/>
        </w:rPr>
        <w:t>المورث</w:t>
      </w:r>
      <w:proofErr w:type="gramEnd"/>
      <w:r w:rsidRPr="004C18A8">
        <w:rPr>
          <w:rFonts w:asciiTheme="minorBidi" w:hAnsiTheme="minorBidi" w:cstheme="minorBidi"/>
          <w:color w:val="000000" w:themeColor="text1"/>
          <w:sz w:val="28"/>
          <w:szCs w:val="28"/>
          <w:rtl/>
        </w:rPr>
        <w:t xml:space="preserve"> أو الواهب أو الموصي أو الواقف. </w:t>
      </w:r>
    </w:p>
    <w:p w14:paraId="3C934654" w14:textId="77777777" w:rsidR="00F876AD" w:rsidRPr="004C18A8" w:rsidRDefault="00F876AD" w:rsidP="00F876AD">
      <w:pPr>
        <w:ind w:firstLine="288"/>
        <w:jc w:val="center"/>
        <w:rPr>
          <w:rFonts w:eastAsia="Times New Roman" w:cs="PT Bold Heading"/>
          <w:color w:val="000000" w:themeColor="text1"/>
          <w:sz w:val="28"/>
          <w:szCs w:val="28"/>
          <w:rtl/>
          <w:lang w:eastAsia="ar-SA"/>
        </w:rPr>
      </w:pPr>
      <w:r w:rsidRPr="004C18A8">
        <w:rPr>
          <w:rFonts w:eastAsia="Times New Roman" w:cs="PT Bold Heading"/>
          <w:color w:val="000000" w:themeColor="text1"/>
          <w:sz w:val="28"/>
          <w:szCs w:val="28"/>
          <w:rtl/>
          <w:lang w:eastAsia="ar-SA"/>
        </w:rPr>
        <w:t>مادة (15)</w:t>
      </w:r>
    </w:p>
    <w:p w14:paraId="78FDC733"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ajorBidi" w:hAnsiTheme="majorBidi" w:cstheme="majorBidi"/>
          <w:color w:val="000000" w:themeColor="text1"/>
          <w:sz w:val="28"/>
          <w:szCs w:val="28"/>
          <w:rtl/>
        </w:rPr>
        <w:lastRenderedPageBreak/>
        <w:t xml:space="preserve">تشكل دائرتا محكمة </w:t>
      </w:r>
      <w:r w:rsidRPr="004C18A8">
        <w:rPr>
          <w:rFonts w:asciiTheme="majorBidi" w:hAnsiTheme="majorBidi" w:cstheme="majorBidi" w:hint="cs"/>
          <w:color w:val="000000" w:themeColor="text1"/>
          <w:sz w:val="28"/>
          <w:szCs w:val="28"/>
          <w:rtl/>
        </w:rPr>
        <w:t>الاستئناف</w:t>
      </w:r>
      <w:r w:rsidRPr="004C18A8">
        <w:rPr>
          <w:rFonts w:asciiTheme="majorBidi" w:hAnsiTheme="majorBidi" w:cstheme="majorBidi"/>
          <w:color w:val="000000" w:themeColor="text1"/>
          <w:sz w:val="28"/>
          <w:szCs w:val="28"/>
          <w:rtl/>
        </w:rPr>
        <w:t xml:space="preserve"> العليا الشرعية ودائرتا المحكمة الكبرى الشرعية من رئيس </w:t>
      </w:r>
      <w:r w:rsidRPr="004C18A8">
        <w:rPr>
          <w:rFonts w:asciiTheme="minorBidi" w:hAnsiTheme="minorBidi" w:cstheme="minorBidi"/>
          <w:color w:val="000000" w:themeColor="text1"/>
          <w:sz w:val="28"/>
          <w:szCs w:val="28"/>
          <w:rtl/>
        </w:rPr>
        <w:t xml:space="preserve">ووكيل وعدد كاف من القضاة لكل دائرة، وتصدر الأحكام من ثلاثة قضاة. </w:t>
      </w:r>
    </w:p>
    <w:p w14:paraId="3ACFE2B1" w14:textId="77777777" w:rsidR="00F876AD" w:rsidRPr="004C18A8" w:rsidRDefault="00F876AD" w:rsidP="00F876AD">
      <w:pPr>
        <w:ind w:firstLine="288"/>
        <w:jc w:val="center"/>
        <w:rPr>
          <w:rFonts w:eastAsia="Times New Roman" w:cs="PT Bold Heading"/>
          <w:color w:val="000000" w:themeColor="text1"/>
          <w:sz w:val="28"/>
          <w:szCs w:val="28"/>
          <w:rtl/>
          <w:lang w:eastAsia="ar-SA"/>
        </w:rPr>
      </w:pPr>
      <w:r w:rsidRPr="004C18A8">
        <w:rPr>
          <w:rFonts w:eastAsia="Times New Roman" w:cs="PT Bold Heading"/>
          <w:color w:val="000000" w:themeColor="text1"/>
          <w:sz w:val="28"/>
          <w:szCs w:val="28"/>
          <w:rtl/>
          <w:lang w:eastAsia="ar-SA"/>
        </w:rPr>
        <w:t>مادة (16)</w:t>
      </w:r>
    </w:p>
    <w:p w14:paraId="5438812F"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تؤلف المحكمة الصغرى الشرعية من قاض ٍ منفرد. </w:t>
      </w:r>
    </w:p>
    <w:p w14:paraId="16C0BC99" w14:textId="77777777" w:rsidR="00F876AD" w:rsidRPr="004C18A8" w:rsidRDefault="00F876AD" w:rsidP="00F876AD">
      <w:pPr>
        <w:ind w:firstLine="288"/>
        <w:jc w:val="center"/>
        <w:rPr>
          <w:rFonts w:eastAsia="Times New Roman" w:cs="PT Bold Heading"/>
          <w:color w:val="000000" w:themeColor="text1"/>
          <w:sz w:val="28"/>
          <w:szCs w:val="28"/>
          <w:rtl/>
          <w:lang w:eastAsia="ar-SA"/>
        </w:rPr>
      </w:pPr>
      <w:r w:rsidRPr="004C18A8">
        <w:rPr>
          <w:rFonts w:eastAsia="Times New Roman" w:cs="PT Bold Heading"/>
          <w:color w:val="000000" w:themeColor="text1"/>
          <w:sz w:val="28"/>
          <w:szCs w:val="28"/>
          <w:rtl/>
          <w:lang w:eastAsia="ar-SA"/>
        </w:rPr>
        <w:t>مادة (17)</w:t>
      </w:r>
    </w:p>
    <w:p w14:paraId="7B0FE8DC"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تختص المحكمة الصغرى الشرعية بالحكم في الدعاوى الآتية:</w:t>
      </w:r>
    </w:p>
    <w:p w14:paraId="2C65315D" w14:textId="77777777" w:rsidR="00F876AD" w:rsidRPr="004C18A8" w:rsidRDefault="00F876AD" w:rsidP="00F876AD">
      <w:pPr>
        <w:pStyle w:val="ListParagraph"/>
        <w:numPr>
          <w:ilvl w:val="0"/>
          <w:numId w:val="3"/>
        </w:numPr>
        <w:spacing w:line="360" w:lineRule="auto"/>
        <w:ind w:firstLine="288"/>
        <w:contextualSpacing w:val="0"/>
        <w:jc w:val="lowKashida"/>
        <w:rPr>
          <w:rFonts w:asciiTheme="minorBidi" w:hAnsiTheme="minorBidi" w:cstheme="minorBidi"/>
          <w:color w:val="000000" w:themeColor="text1"/>
          <w:sz w:val="28"/>
          <w:szCs w:val="28"/>
          <w:rtl/>
        </w:rPr>
      </w:pPr>
      <w:r w:rsidRPr="004C18A8">
        <w:rPr>
          <w:rFonts w:asciiTheme="minorBidi" w:hAnsiTheme="minorBidi" w:cstheme="minorBidi"/>
          <w:b/>
          <w:bCs/>
          <w:color w:val="000000" w:themeColor="text1"/>
          <w:sz w:val="28"/>
          <w:szCs w:val="28"/>
          <w:rtl/>
        </w:rPr>
        <w:t>‌</w:t>
      </w:r>
      <w:r w:rsidRPr="004C18A8">
        <w:rPr>
          <w:rFonts w:asciiTheme="minorBidi" w:hAnsiTheme="minorBidi" w:cstheme="minorBidi"/>
          <w:color w:val="000000" w:themeColor="text1"/>
          <w:sz w:val="28"/>
          <w:szCs w:val="28"/>
          <w:rtl/>
        </w:rPr>
        <w:t xml:space="preserve">نفقة الزوجة ونفقة الصغير – بجميع أنواعها – والنفقات بين الأقارب وطلبات زيادتها أو إنقاصها أو إسقاطها. </w:t>
      </w:r>
    </w:p>
    <w:p w14:paraId="412396ED" w14:textId="77777777" w:rsidR="00F876AD" w:rsidRPr="004C18A8" w:rsidRDefault="00F876AD" w:rsidP="00F876AD">
      <w:pPr>
        <w:pStyle w:val="ListParagraph"/>
        <w:numPr>
          <w:ilvl w:val="0"/>
          <w:numId w:val="3"/>
        </w:numPr>
        <w:spacing w:line="360" w:lineRule="auto"/>
        <w:ind w:firstLine="288"/>
        <w:contextualSpacing w:val="0"/>
        <w:jc w:val="lowKashida"/>
        <w:rPr>
          <w:rFonts w:asciiTheme="minorBidi" w:hAnsiTheme="minorBidi" w:cstheme="minorBidi"/>
          <w:color w:val="000000" w:themeColor="text1"/>
          <w:sz w:val="28"/>
          <w:szCs w:val="28"/>
          <w:rtl/>
        </w:rPr>
      </w:pPr>
      <w:r w:rsidRPr="004C18A8">
        <w:rPr>
          <w:rFonts w:asciiTheme="minorBidi" w:hAnsiTheme="minorBidi" w:cstheme="minorBidi"/>
          <w:b/>
          <w:bCs/>
          <w:color w:val="000000" w:themeColor="text1"/>
          <w:sz w:val="28"/>
          <w:szCs w:val="28"/>
          <w:rtl/>
        </w:rPr>
        <w:t>‌</w:t>
      </w:r>
      <w:r w:rsidRPr="004C18A8">
        <w:rPr>
          <w:rFonts w:asciiTheme="minorBidi" w:hAnsiTheme="minorBidi" w:cstheme="minorBidi"/>
          <w:color w:val="000000" w:themeColor="text1"/>
          <w:sz w:val="28"/>
          <w:szCs w:val="28"/>
          <w:rtl/>
        </w:rPr>
        <w:t xml:space="preserve">حق الحضانة والحفظ </w:t>
      </w:r>
      <w:proofErr w:type="spellStart"/>
      <w:r w:rsidRPr="004C18A8">
        <w:rPr>
          <w:rFonts w:asciiTheme="minorBidi" w:hAnsiTheme="minorBidi" w:cstheme="minorBidi"/>
          <w:color w:val="000000" w:themeColor="text1"/>
          <w:sz w:val="28"/>
          <w:szCs w:val="28"/>
          <w:rtl/>
        </w:rPr>
        <w:t>والإنتقال</w:t>
      </w:r>
      <w:proofErr w:type="spellEnd"/>
      <w:r w:rsidRPr="004C18A8">
        <w:rPr>
          <w:rFonts w:asciiTheme="minorBidi" w:hAnsiTheme="minorBidi" w:cstheme="minorBidi"/>
          <w:color w:val="000000" w:themeColor="text1"/>
          <w:sz w:val="28"/>
          <w:szCs w:val="28"/>
          <w:rtl/>
        </w:rPr>
        <w:t xml:space="preserve"> بالصغير إلى بلد آخر. </w:t>
      </w:r>
    </w:p>
    <w:p w14:paraId="0D61C948" w14:textId="77777777" w:rsidR="00F876AD" w:rsidRPr="004C18A8" w:rsidRDefault="00F876AD" w:rsidP="00F876AD">
      <w:pPr>
        <w:pStyle w:val="ListParagraph"/>
        <w:numPr>
          <w:ilvl w:val="0"/>
          <w:numId w:val="3"/>
        </w:numPr>
        <w:spacing w:line="360" w:lineRule="auto"/>
        <w:ind w:firstLine="288"/>
        <w:contextualSpacing w:val="0"/>
        <w:jc w:val="lowKashida"/>
        <w:rPr>
          <w:rFonts w:asciiTheme="minorBidi" w:hAnsiTheme="minorBidi" w:cstheme="minorBidi"/>
          <w:color w:val="000000" w:themeColor="text1"/>
          <w:sz w:val="28"/>
          <w:szCs w:val="28"/>
          <w:rtl/>
        </w:rPr>
      </w:pPr>
      <w:r w:rsidRPr="004C18A8">
        <w:rPr>
          <w:rFonts w:asciiTheme="minorBidi" w:hAnsiTheme="minorBidi" w:cstheme="minorBidi"/>
          <w:b/>
          <w:bCs/>
          <w:color w:val="000000" w:themeColor="text1"/>
          <w:sz w:val="28"/>
          <w:szCs w:val="28"/>
          <w:rtl/>
        </w:rPr>
        <w:t>‌</w:t>
      </w:r>
      <w:r w:rsidRPr="004C18A8">
        <w:rPr>
          <w:rFonts w:asciiTheme="minorBidi" w:hAnsiTheme="minorBidi" w:cstheme="minorBidi"/>
          <w:color w:val="000000" w:themeColor="text1"/>
          <w:sz w:val="28"/>
          <w:szCs w:val="28"/>
          <w:rtl/>
        </w:rPr>
        <w:t xml:space="preserve">إثبات الوراثة </w:t>
      </w:r>
      <w:proofErr w:type="spellStart"/>
      <w:r w:rsidRPr="004C18A8">
        <w:rPr>
          <w:rFonts w:asciiTheme="minorBidi" w:hAnsiTheme="minorBidi" w:cstheme="minorBidi"/>
          <w:color w:val="000000" w:themeColor="text1"/>
          <w:sz w:val="28"/>
          <w:szCs w:val="28"/>
          <w:rtl/>
        </w:rPr>
        <w:t>والإيصاء</w:t>
      </w:r>
      <w:proofErr w:type="spellEnd"/>
      <w:r w:rsidRPr="004C18A8">
        <w:rPr>
          <w:rFonts w:asciiTheme="minorBidi" w:hAnsiTheme="minorBidi" w:cstheme="minorBidi"/>
          <w:color w:val="000000" w:themeColor="text1"/>
          <w:sz w:val="28"/>
          <w:szCs w:val="28"/>
          <w:rtl/>
        </w:rPr>
        <w:t xml:space="preserve"> والوصية والهبة وضبط </w:t>
      </w:r>
      <w:proofErr w:type="gramStart"/>
      <w:r w:rsidRPr="004C18A8">
        <w:rPr>
          <w:rFonts w:asciiTheme="minorBidi" w:hAnsiTheme="minorBidi" w:cstheme="minorBidi"/>
          <w:color w:val="000000" w:themeColor="text1"/>
          <w:sz w:val="28"/>
          <w:szCs w:val="28"/>
          <w:rtl/>
        </w:rPr>
        <w:t>إعلامات</w:t>
      </w:r>
      <w:proofErr w:type="gramEnd"/>
      <w:r w:rsidRPr="004C18A8">
        <w:rPr>
          <w:rFonts w:asciiTheme="minorBidi" w:hAnsiTheme="minorBidi" w:cstheme="minorBidi"/>
          <w:color w:val="000000" w:themeColor="text1"/>
          <w:sz w:val="28"/>
          <w:szCs w:val="28"/>
          <w:rtl/>
        </w:rPr>
        <w:t xml:space="preserve"> الوراثة (الفريضة الشرعية). </w:t>
      </w:r>
    </w:p>
    <w:p w14:paraId="7B73980F" w14:textId="77777777" w:rsidR="00F876AD" w:rsidRPr="004C18A8" w:rsidRDefault="00F876AD" w:rsidP="00F876AD">
      <w:pPr>
        <w:pStyle w:val="ListParagraph"/>
        <w:numPr>
          <w:ilvl w:val="0"/>
          <w:numId w:val="3"/>
        </w:numPr>
        <w:spacing w:line="360" w:lineRule="auto"/>
        <w:ind w:firstLine="288"/>
        <w:contextualSpacing w:val="0"/>
        <w:jc w:val="lowKashida"/>
        <w:rPr>
          <w:rFonts w:asciiTheme="minorBidi" w:hAnsiTheme="minorBidi" w:cstheme="minorBidi"/>
          <w:color w:val="000000" w:themeColor="text1"/>
          <w:sz w:val="28"/>
          <w:szCs w:val="28"/>
          <w:rtl/>
        </w:rPr>
      </w:pPr>
      <w:r w:rsidRPr="004C18A8">
        <w:rPr>
          <w:rFonts w:asciiTheme="minorBidi" w:hAnsiTheme="minorBidi" w:cstheme="minorBidi"/>
          <w:b/>
          <w:bCs/>
          <w:color w:val="000000" w:themeColor="text1"/>
          <w:sz w:val="28"/>
          <w:szCs w:val="28"/>
          <w:rtl/>
        </w:rPr>
        <w:t>‌</w:t>
      </w:r>
      <w:r w:rsidRPr="004C18A8">
        <w:rPr>
          <w:rFonts w:asciiTheme="minorBidi" w:hAnsiTheme="minorBidi" w:cstheme="minorBidi"/>
          <w:color w:val="000000" w:themeColor="text1"/>
          <w:sz w:val="28"/>
          <w:szCs w:val="28"/>
          <w:rtl/>
        </w:rPr>
        <w:t xml:space="preserve">ضبط الحجج الشرعية </w:t>
      </w:r>
      <w:proofErr w:type="spellStart"/>
      <w:r w:rsidRPr="004C18A8">
        <w:rPr>
          <w:rFonts w:asciiTheme="minorBidi" w:hAnsiTheme="minorBidi" w:cstheme="minorBidi"/>
          <w:color w:val="000000" w:themeColor="text1"/>
          <w:sz w:val="28"/>
          <w:szCs w:val="28"/>
          <w:rtl/>
        </w:rPr>
        <w:t>والإشهادات</w:t>
      </w:r>
      <w:proofErr w:type="spellEnd"/>
      <w:r w:rsidRPr="004C18A8">
        <w:rPr>
          <w:rFonts w:asciiTheme="minorBidi" w:hAnsiTheme="minorBidi" w:cstheme="minorBidi"/>
          <w:color w:val="000000" w:themeColor="text1"/>
          <w:sz w:val="28"/>
          <w:szCs w:val="28"/>
          <w:rtl/>
        </w:rPr>
        <w:t xml:space="preserve"> بأنواعها وتوثيق المحررات المتعلقة بالأحوال الشخصية وكذا حجج الوقف وما يدخل عليها من تعديلات، وذلك مع عدم الإخلال بأحكام قانون التوثيق. </w:t>
      </w:r>
    </w:p>
    <w:p w14:paraId="1C9D6D8A" w14:textId="77777777" w:rsidR="00F876AD" w:rsidRPr="004C18A8" w:rsidRDefault="00F876AD" w:rsidP="00F876AD">
      <w:pPr>
        <w:ind w:firstLine="288"/>
        <w:jc w:val="center"/>
        <w:rPr>
          <w:rFonts w:eastAsia="Times New Roman" w:cs="PT Bold Heading"/>
          <w:color w:val="000000" w:themeColor="text1"/>
          <w:sz w:val="28"/>
          <w:szCs w:val="28"/>
          <w:rtl/>
          <w:lang w:eastAsia="ar-SA"/>
        </w:rPr>
      </w:pPr>
      <w:r w:rsidRPr="004C18A8">
        <w:rPr>
          <w:rFonts w:eastAsia="Times New Roman" w:cs="PT Bold Heading"/>
          <w:color w:val="000000" w:themeColor="text1"/>
          <w:sz w:val="28"/>
          <w:szCs w:val="28"/>
          <w:rtl/>
          <w:lang w:eastAsia="ar-SA"/>
        </w:rPr>
        <w:t>مادة (18)</w:t>
      </w:r>
    </w:p>
    <w:p w14:paraId="5E8004CC"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تختص المحكمة الكبرى الشرعية بالحكم ابتدائيا في جميع الدعاوى المتعلقة بالأحوال الشخصية التي لا تدخل في اختصاص المحكمة الصغرى الشرعية. </w:t>
      </w:r>
    </w:p>
    <w:p w14:paraId="7044F2C1"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وتختص كذلك بالحكم النهائي فيما يستأنف إليها من أحكام صادرة من المحكمة الصغرى الشرعية. </w:t>
      </w:r>
    </w:p>
    <w:p w14:paraId="2021BE7E" w14:textId="77777777" w:rsidR="00F876AD" w:rsidRPr="004C18A8" w:rsidRDefault="00F876AD" w:rsidP="00F876AD">
      <w:pPr>
        <w:ind w:firstLine="288"/>
        <w:jc w:val="center"/>
        <w:rPr>
          <w:rFonts w:eastAsia="Times New Roman" w:cs="PT Bold Heading"/>
          <w:color w:val="000000" w:themeColor="text1"/>
          <w:sz w:val="28"/>
          <w:szCs w:val="28"/>
          <w:rtl/>
          <w:lang w:eastAsia="ar-SA"/>
        </w:rPr>
      </w:pPr>
      <w:r w:rsidRPr="004C18A8">
        <w:rPr>
          <w:rFonts w:eastAsia="Times New Roman" w:cs="PT Bold Heading"/>
          <w:color w:val="000000" w:themeColor="text1"/>
          <w:sz w:val="28"/>
          <w:szCs w:val="28"/>
          <w:rtl/>
          <w:lang w:eastAsia="ar-SA"/>
        </w:rPr>
        <w:t>مادة (19)</w:t>
      </w:r>
    </w:p>
    <w:p w14:paraId="49959C4C"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تختص محكمة </w:t>
      </w:r>
      <w:proofErr w:type="spellStart"/>
      <w:r w:rsidRPr="004C18A8">
        <w:rPr>
          <w:rFonts w:asciiTheme="minorBidi" w:hAnsiTheme="minorBidi" w:cstheme="minorBidi"/>
          <w:color w:val="000000" w:themeColor="text1"/>
          <w:sz w:val="28"/>
          <w:szCs w:val="28"/>
          <w:rtl/>
        </w:rPr>
        <w:t>الإستئناف</w:t>
      </w:r>
      <w:proofErr w:type="spellEnd"/>
      <w:r w:rsidRPr="004C18A8">
        <w:rPr>
          <w:rFonts w:asciiTheme="minorBidi" w:hAnsiTheme="minorBidi" w:cstheme="minorBidi"/>
          <w:color w:val="000000" w:themeColor="text1"/>
          <w:sz w:val="28"/>
          <w:szCs w:val="28"/>
          <w:rtl/>
        </w:rPr>
        <w:t xml:space="preserve"> العليا الشرعية بالفصل فيما يستأنف إليها من أحكام صادرة من المحكمة الكبرى الشرعية بصفة ابتدائية.</w:t>
      </w:r>
    </w:p>
    <w:p w14:paraId="0B99F61D" w14:textId="77777777" w:rsidR="00F876AD" w:rsidRPr="004C18A8" w:rsidRDefault="00F876AD" w:rsidP="00F876AD">
      <w:pPr>
        <w:ind w:firstLine="288"/>
        <w:jc w:val="center"/>
        <w:rPr>
          <w:rFonts w:eastAsia="Times New Roman" w:cs="PT Bold Heading"/>
          <w:color w:val="000000" w:themeColor="text1"/>
          <w:sz w:val="28"/>
          <w:szCs w:val="28"/>
          <w:rtl/>
          <w:lang w:eastAsia="ar-SA"/>
        </w:rPr>
      </w:pPr>
      <w:r w:rsidRPr="004C18A8">
        <w:rPr>
          <w:rFonts w:eastAsia="Times New Roman" w:cs="PT Bold Heading"/>
          <w:color w:val="000000" w:themeColor="text1"/>
          <w:sz w:val="28"/>
          <w:szCs w:val="28"/>
          <w:rtl/>
          <w:lang w:eastAsia="ar-SA"/>
        </w:rPr>
        <w:t>مادة (20)</w:t>
      </w:r>
    </w:p>
    <w:p w14:paraId="2C837C98"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الأحكام الصـادرة من الدائـرة الشـرعية السنية تستأنف أمام الدائرة الشرعية السنية بالمحكمة </w:t>
      </w:r>
      <w:proofErr w:type="gramStart"/>
      <w:r w:rsidRPr="004C18A8">
        <w:rPr>
          <w:rFonts w:asciiTheme="minorBidi" w:hAnsiTheme="minorBidi" w:cstheme="minorBidi"/>
          <w:color w:val="000000" w:themeColor="text1"/>
          <w:sz w:val="28"/>
          <w:szCs w:val="28"/>
          <w:rtl/>
        </w:rPr>
        <w:t>المختصة ،</w:t>
      </w:r>
      <w:proofErr w:type="gramEnd"/>
      <w:r w:rsidRPr="004C18A8">
        <w:rPr>
          <w:rFonts w:asciiTheme="minorBidi" w:hAnsiTheme="minorBidi" w:cstheme="minorBidi"/>
          <w:color w:val="000000" w:themeColor="text1"/>
          <w:sz w:val="28"/>
          <w:szCs w:val="28"/>
          <w:rtl/>
        </w:rPr>
        <w:t xml:space="preserve"> والأحكام الصادرة من الدائرة الشرعية الجعفرية تسـتأنف أمام الدائرة الشـرعية الجعفـرية بالمحكمة المختصة ، وذلك بصرف النظر عن مذهب المستأنف أو المستأنف عليه. </w:t>
      </w:r>
    </w:p>
    <w:p w14:paraId="4B4FA6B0" w14:textId="77777777" w:rsidR="00F876AD" w:rsidRPr="004C18A8" w:rsidRDefault="00F876AD" w:rsidP="00F876AD">
      <w:pPr>
        <w:ind w:firstLine="288"/>
        <w:jc w:val="center"/>
        <w:rPr>
          <w:rFonts w:eastAsia="Times New Roman" w:cs="PT Bold Heading"/>
          <w:color w:val="000000" w:themeColor="text1"/>
          <w:sz w:val="28"/>
          <w:szCs w:val="28"/>
          <w:rtl/>
          <w:lang w:eastAsia="ar-SA"/>
        </w:rPr>
      </w:pPr>
      <w:r w:rsidRPr="004C18A8">
        <w:rPr>
          <w:rFonts w:eastAsia="Times New Roman" w:cs="PT Bold Heading"/>
          <w:color w:val="000000" w:themeColor="text1"/>
          <w:sz w:val="28"/>
          <w:szCs w:val="28"/>
          <w:rtl/>
          <w:lang w:eastAsia="ar-SA"/>
        </w:rPr>
        <w:t>مادة (21)</w:t>
      </w:r>
    </w:p>
    <w:p w14:paraId="49BA951D"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يتبع في شأن الدعاوى المتعلقة بالأحوال الشخصية الأحكام الواردة بالمرسوم بقانون رقم (26) لسنة 1986 بشأن الإجراءات أمام المحاكم الشرعية. </w:t>
      </w:r>
    </w:p>
    <w:p w14:paraId="15F757F3" w14:textId="77777777" w:rsidR="00F876AD" w:rsidRPr="004C18A8" w:rsidRDefault="00F876AD" w:rsidP="00F876AD">
      <w:pPr>
        <w:pStyle w:val="Heading2"/>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الباب الثالث</w:t>
      </w:r>
    </w:p>
    <w:p w14:paraId="4CF5B3A8"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القضاة</w:t>
      </w:r>
    </w:p>
    <w:p w14:paraId="08FA1E95"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الفصل الأول</w:t>
      </w:r>
    </w:p>
    <w:p w14:paraId="7E73F8D7"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تعيين القضاة وترقيتهم</w:t>
      </w:r>
    </w:p>
    <w:p w14:paraId="421E5195"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(22)</w:t>
      </w:r>
    </w:p>
    <w:p w14:paraId="202C962D"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يشترط فيمن يولى القضاء في </w:t>
      </w:r>
      <w:r w:rsidRPr="004C18A8">
        <w:rPr>
          <w:rFonts w:asciiTheme="minorBidi" w:hAnsiTheme="minorBidi" w:cstheme="minorBidi" w:hint="cs"/>
          <w:color w:val="000000" w:themeColor="text1"/>
          <w:sz w:val="28"/>
          <w:szCs w:val="28"/>
          <w:rtl/>
        </w:rPr>
        <w:t>المحاكم:</w:t>
      </w:r>
    </w:p>
    <w:p w14:paraId="6989F60A" w14:textId="77777777" w:rsidR="00F876AD" w:rsidRPr="004C18A8" w:rsidRDefault="00F876AD" w:rsidP="00F876AD">
      <w:pPr>
        <w:pStyle w:val="ListParagraph"/>
        <w:numPr>
          <w:ilvl w:val="0"/>
          <w:numId w:val="4"/>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rPr>
        <w:t>‌</w:t>
      </w:r>
      <w:r w:rsidRPr="004C18A8">
        <w:rPr>
          <w:rFonts w:asciiTheme="majorBidi" w:hAnsiTheme="majorBidi" w:cstheme="majorBidi"/>
          <w:color w:val="000000" w:themeColor="text1"/>
          <w:sz w:val="28"/>
          <w:szCs w:val="28"/>
          <w:rtl/>
        </w:rPr>
        <w:t xml:space="preserve">أن يكون بحرينياً، ويجوز تعيين من ينتمي بجنسيته إلى </w:t>
      </w:r>
      <w:r w:rsidRPr="004C18A8">
        <w:rPr>
          <w:rFonts w:asciiTheme="majorBidi" w:hAnsiTheme="majorBidi" w:cstheme="majorBidi" w:hint="cs"/>
          <w:color w:val="000000" w:themeColor="text1"/>
          <w:sz w:val="28"/>
          <w:szCs w:val="28"/>
          <w:rtl/>
        </w:rPr>
        <w:t xml:space="preserve">دولة </w:t>
      </w:r>
      <w:proofErr w:type="gramStart"/>
      <w:r w:rsidRPr="004C18A8">
        <w:rPr>
          <w:rFonts w:asciiTheme="majorBidi" w:hAnsiTheme="majorBidi" w:cstheme="majorBidi" w:hint="cs"/>
          <w:color w:val="000000" w:themeColor="text1"/>
          <w:sz w:val="28"/>
          <w:szCs w:val="28"/>
          <w:rtl/>
        </w:rPr>
        <w:t>أخرى</w:t>
      </w:r>
      <w:r w:rsidRPr="004C18A8">
        <w:rPr>
          <w:rFonts w:asciiTheme="majorBidi" w:hAnsiTheme="majorBidi" w:cstheme="majorBidi"/>
          <w:color w:val="000000" w:themeColor="text1"/>
          <w:sz w:val="28"/>
          <w:szCs w:val="28"/>
          <w:rtl/>
        </w:rPr>
        <w:t>.</w:t>
      </w:r>
      <w:r w:rsidRPr="004C18A8">
        <w:rPr>
          <w:rFonts w:asciiTheme="majorBidi" w:hAnsiTheme="majorBidi" w:cstheme="majorBidi" w:hint="cs"/>
          <w:b/>
          <w:bCs/>
          <w:color w:val="000000" w:themeColor="text1"/>
          <w:sz w:val="28"/>
          <w:szCs w:val="28"/>
          <w:vertAlign w:val="superscript"/>
          <w:rtl/>
        </w:rPr>
        <w:t>(</w:t>
      </w:r>
      <w:proofErr w:type="gramEnd"/>
      <w:r w:rsidRPr="004C18A8">
        <w:rPr>
          <w:rStyle w:val="FootnoteReference"/>
          <w:rFonts w:asciiTheme="majorBidi" w:hAnsiTheme="majorBidi" w:cstheme="majorBidi"/>
          <w:b/>
          <w:bCs/>
          <w:color w:val="000000" w:themeColor="text1"/>
          <w:sz w:val="28"/>
          <w:szCs w:val="28"/>
          <w:rtl/>
        </w:rPr>
        <w:footnoteReference w:id="9"/>
      </w:r>
      <w:r w:rsidRPr="004C18A8">
        <w:rPr>
          <w:rFonts w:asciiTheme="majorBidi" w:hAnsiTheme="majorBidi" w:cstheme="majorBidi" w:hint="cs"/>
          <w:b/>
          <w:bCs/>
          <w:color w:val="000000" w:themeColor="text1"/>
          <w:sz w:val="28"/>
          <w:szCs w:val="28"/>
          <w:vertAlign w:val="superscript"/>
          <w:rtl/>
        </w:rPr>
        <w:t>)</w:t>
      </w:r>
    </w:p>
    <w:p w14:paraId="6CB0D896" w14:textId="77777777" w:rsidR="00F876AD" w:rsidRPr="004C18A8" w:rsidRDefault="00F876AD" w:rsidP="00F876AD">
      <w:pPr>
        <w:pStyle w:val="ListParagraph"/>
        <w:numPr>
          <w:ilvl w:val="0"/>
          <w:numId w:val="4"/>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rPr>
        <w:t>‌</w:t>
      </w:r>
      <w:r w:rsidRPr="004C18A8">
        <w:rPr>
          <w:rFonts w:asciiTheme="majorBidi" w:hAnsiTheme="majorBidi" w:cstheme="majorBidi"/>
          <w:color w:val="000000" w:themeColor="text1"/>
          <w:sz w:val="28"/>
          <w:szCs w:val="28"/>
          <w:rtl/>
        </w:rPr>
        <w:t>أن يكون كامل الأهلية.</w:t>
      </w:r>
    </w:p>
    <w:p w14:paraId="5771F577" w14:textId="77777777" w:rsidR="00F876AD" w:rsidRPr="004C18A8" w:rsidRDefault="00F876AD" w:rsidP="00F876AD">
      <w:pPr>
        <w:pStyle w:val="ListParagraph"/>
        <w:numPr>
          <w:ilvl w:val="0"/>
          <w:numId w:val="4"/>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rPr>
        <w:t>‌</w:t>
      </w:r>
      <w:r w:rsidRPr="004C18A8">
        <w:rPr>
          <w:rFonts w:asciiTheme="majorBidi" w:hAnsiTheme="majorBidi" w:cstheme="majorBidi"/>
          <w:color w:val="000000" w:themeColor="text1"/>
          <w:sz w:val="28"/>
          <w:szCs w:val="28"/>
          <w:rtl/>
        </w:rPr>
        <w:t xml:space="preserve">أن يكون حاصلاً على درجة الليسانس أو البكالوريوس في القانون من جامعة معترف بها، أو إجازة في الشريعة الإسلامية تؤهله لتولي القضاء الشرعي. </w:t>
      </w:r>
    </w:p>
    <w:p w14:paraId="49E2C38D" w14:textId="77777777" w:rsidR="00F876AD" w:rsidRPr="004C18A8" w:rsidRDefault="00F876AD" w:rsidP="00F876AD">
      <w:pPr>
        <w:pStyle w:val="ListParagraph"/>
        <w:numPr>
          <w:ilvl w:val="0"/>
          <w:numId w:val="4"/>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rPr>
        <w:t>‌</w:t>
      </w:r>
      <w:r w:rsidRPr="004C18A8">
        <w:rPr>
          <w:rFonts w:asciiTheme="majorBidi" w:hAnsiTheme="majorBidi" w:cstheme="majorBidi"/>
          <w:color w:val="000000" w:themeColor="text1"/>
          <w:sz w:val="28"/>
          <w:szCs w:val="28"/>
          <w:rtl/>
        </w:rPr>
        <w:t xml:space="preserve">أن يكون محمود السيرة حسن السمعة.  </w:t>
      </w:r>
    </w:p>
    <w:p w14:paraId="1B74D297" w14:textId="77777777" w:rsidR="00F876AD" w:rsidRPr="004C18A8" w:rsidRDefault="00F876AD" w:rsidP="00F876AD">
      <w:pPr>
        <w:pStyle w:val="ListParagraph"/>
        <w:numPr>
          <w:ilvl w:val="0"/>
          <w:numId w:val="4"/>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ألا يكون قد سبق الحكم عليه جنائياً أو تأديبياً لأسـباب مخلة بالشرف أو الأمانة ولو كان قد رد إليه اعتباره.</w:t>
      </w:r>
    </w:p>
    <w:p w14:paraId="6BBFA094" w14:textId="77777777" w:rsidR="00F876AD" w:rsidRPr="004C18A8" w:rsidRDefault="00F876AD" w:rsidP="00F876AD">
      <w:pPr>
        <w:pStyle w:val="ListParagraph"/>
        <w:numPr>
          <w:ilvl w:val="0"/>
          <w:numId w:val="4"/>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أن يكون قد أمضى بالاشتغال في الأعمال القانونية أو العلوم الشرعية مدداً لا تقل عن عشر سنوات للتعيين في وظائف قضاة محكمة الاستئناف العليا، وست سنوات للتعيين في وظائف قضاة بالمحكمة الكبرى من الفئة </w:t>
      </w:r>
      <w:proofErr w:type="gramStart"/>
      <w:r w:rsidRPr="004C18A8">
        <w:rPr>
          <w:rFonts w:asciiTheme="majorBidi" w:hAnsiTheme="majorBidi" w:cstheme="majorBidi"/>
          <w:color w:val="000000" w:themeColor="text1"/>
          <w:sz w:val="28"/>
          <w:szCs w:val="28"/>
          <w:rtl/>
        </w:rPr>
        <w:t>أ،  وسنتين</w:t>
      </w:r>
      <w:proofErr w:type="gramEnd"/>
      <w:r w:rsidRPr="004C18A8">
        <w:rPr>
          <w:rFonts w:asciiTheme="majorBidi" w:hAnsiTheme="majorBidi" w:cstheme="majorBidi"/>
          <w:color w:val="000000" w:themeColor="text1"/>
          <w:sz w:val="28"/>
          <w:szCs w:val="28"/>
          <w:rtl/>
        </w:rPr>
        <w:t xml:space="preserve"> للتعيين في وظائف قضاة المحكمة الكبرى من الفئة ب.</w:t>
      </w:r>
    </w:p>
    <w:p w14:paraId="318030AC" w14:textId="77777777" w:rsidR="00F876AD" w:rsidRPr="004C18A8" w:rsidRDefault="00F876AD" w:rsidP="00F876AD">
      <w:pPr>
        <w:pStyle w:val="ListParagraph"/>
        <w:spacing w:line="360" w:lineRule="auto"/>
        <w:ind w:left="765" w:firstLine="288"/>
        <w:jc w:val="lowKashida"/>
        <w:rPr>
          <w:rFonts w:asciiTheme="majorBidi" w:hAnsiTheme="majorBidi" w:cstheme="majorBidi"/>
          <w:color w:val="000000" w:themeColor="text1"/>
          <w:sz w:val="28"/>
          <w:szCs w:val="28"/>
          <w:rtl/>
        </w:rPr>
      </w:pPr>
      <w:r w:rsidRPr="004C18A8">
        <w:rPr>
          <w:rFonts w:asciiTheme="majorBidi" w:hAnsiTheme="majorBidi" w:cstheme="majorBidi" w:hint="cs"/>
          <w:b/>
          <w:bCs/>
          <w:color w:val="000000" w:themeColor="text1"/>
          <w:sz w:val="28"/>
          <w:szCs w:val="28"/>
          <w:rtl/>
        </w:rPr>
        <w:t>و-</w:t>
      </w:r>
      <w:r w:rsidRPr="004C18A8">
        <w:rPr>
          <w:rFonts w:asciiTheme="majorBidi" w:hAnsiTheme="majorBidi" w:cstheme="majorBidi" w:hint="cs"/>
          <w:color w:val="000000" w:themeColor="text1"/>
          <w:sz w:val="28"/>
          <w:szCs w:val="28"/>
          <w:rtl/>
        </w:rPr>
        <w:t xml:space="preserve"> </w:t>
      </w:r>
      <w:r w:rsidRPr="004C18A8">
        <w:rPr>
          <w:rFonts w:asciiTheme="majorBidi" w:hAnsiTheme="majorBidi" w:cstheme="majorBidi"/>
          <w:color w:val="000000" w:themeColor="text1"/>
          <w:sz w:val="28"/>
          <w:szCs w:val="28"/>
          <w:rtl/>
        </w:rPr>
        <w:t xml:space="preserve">أن يجتاز الامتحان والدورة </w:t>
      </w:r>
      <w:r w:rsidRPr="004C18A8">
        <w:rPr>
          <w:rFonts w:asciiTheme="majorBidi" w:hAnsiTheme="majorBidi" w:cstheme="majorBidi" w:hint="cs"/>
          <w:color w:val="000000" w:themeColor="text1"/>
          <w:sz w:val="28"/>
          <w:szCs w:val="28"/>
          <w:rtl/>
        </w:rPr>
        <w:t>المقررين</w:t>
      </w:r>
      <w:r w:rsidRPr="004C18A8">
        <w:rPr>
          <w:rFonts w:asciiTheme="majorBidi" w:hAnsiTheme="majorBidi" w:cstheme="majorBidi"/>
          <w:color w:val="000000" w:themeColor="text1"/>
          <w:sz w:val="28"/>
          <w:szCs w:val="28"/>
          <w:rtl/>
        </w:rPr>
        <w:t xml:space="preserve"> لتولي الوظائف القضائية واللذين يعدهما المجلس الأعلى للقضاء، وللمجلس أن يعفي من هذا الشرط ذوي الخبرة في المجال القانوني وفقاً للضوابط التي </w:t>
      </w:r>
      <w:r w:rsidRPr="004C18A8">
        <w:rPr>
          <w:rFonts w:asciiTheme="majorBidi" w:hAnsiTheme="majorBidi" w:cstheme="majorBidi" w:hint="cs"/>
          <w:color w:val="000000" w:themeColor="text1"/>
          <w:sz w:val="28"/>
          <w:szCs w:val="28"/>
          <w:rtl/>
        </w:rPr>
        <w:t>يقررها.</w:t>
      </w:r>
      <w:r w:rsidRPr="004C18A8">
        <w:rPr>
          <w:rFonts w:asciiTheme="majorBidi" w:hAnsiTheme="majorBidi" w:cstheme="majorBidi" w:hint="cs"/>
          <w:b/>
          <w:bCs/>
          <w:color w:val="000000" w:themeColor="text1"/>
          <w:sz w:val="28"/>
          <w:szCs w:val="28"/>
          <w:vertAlign w:val="superscript"/>
          <w:rtl/>
        </w:rPr>
        <w:t xml:space="preserve"> </w:t>
      </w:r>
      <w:r w:rsidRPr="004C18A8">
        <w:rPr>
          <w:rFonts w:asciiTheme="majorBidi" w:hAnsiTheme="majorBidi" w:cstheme="majorBidi"/>
          <w:b/>
          <w:bCs/>
          <w:color w:val="000000" w:themeColor="text1"/>
          <w:sz w:val="28"/>
          <w:szCs w:val="28"/>
          <w:vertAlign w:val="superscript"/>
          <w:rtl/>
        </w:rPr>
        <w:t>(</w:t>
      </w:r>
      <w:r w:rsidRPr="004C18A8">
        <w:rPr>
          <w:rStyle w:val="FootnoteReference"/>
          <w:rFonts w:asciiTheme="majorBidi" w:hAnsiTheme="majorBidi" w:cstheme="majorBidi"/>
          <w:b/>
          <w:bCs/>
          <w:color w:val="000000" w:themeColor="text1"/>
          <w:sz w:val="28"/>
          <w:szCs w:val="28"/>
          <w:rtl/>
        </w:rPr>
        <w:footnoteReference w:id="10"/>
      </w:r>
      <w:r w:rsidRPr="004C18A8">
        <w:rPr>
          <w:rFonts w:asciiTheme="majorBidi" w:hAnsiTheme="majorBidi" w:cstheme="majorBidi" w:hint="cs"/>
          <w:b/>
          <w:bCs/>
          <w:color w:val="000000" w:themeColor="text1"/>
          <w:sz w:val="28"/>
          <w:szCs w:val="28"/>
          <w:vertAlign w:val="superscript"/>
          <w:rtl/>
        </w:rPr>
        <w:t>)</w:t>
      </w:r>
    </w:p>
    <w:p w14:paraId="1DD80756"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مادة (23)</w:t>
      </w:r>
    </w:p>
    <w:p w14:paraId="039E2159"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استثناء من أحكام البند (ج) من المادة (22) من هذا القانون، يظل القضاة </w:t>
      </w:r>
      <w:proofErr w:type="spellStart"/>
      <w:r w:rsidRPr="004C18A8">
        <w:rPr>
          <w:rFonts w:asciiTheme="minorBidi" w:hAnsiTheme="minorBidi" w:cstheme="minorBidi"/>
          <w:color w:val="000000" w:themeColor="text1"/>
          <w:sz w:val="28"/>
          <w:szCs w:val="28"/>
          <w:rtl/>
        </w:rPr>
        <w:t>البحرينيون</w:t>
      </w:r>
      <w:proofErr w:type="spellEnd"/>
      <w:r w:rsidRPr="004C18A8">
        <w:rPr>
          <w:rFonts w:asciiTheme="minorBidi" w:hAnsiTheme="minorBidi" w:cstheme="minorBidi"/>
          <w:color w:val="000000" w:themeColor="text1"/>
          <w:sz w:val="28"/>
          <w:szCs w:val="28"/>
          <w:rtl/>
        </w:rPr>
        <w:t xml:space="preserve"> الذين لا تتوافر فيهم الشروط الواردة في ذلك البند في مناصبهم إلى أن تنتهي مدة خدمتهم وفقاً لأحكام القانون. </w:t>
      </w:r>
    </w:p>
    <w:p w14:paraId="64720229"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(24)</w:t>
      </w:r>
    </w:p>
    <w:p w14:paraId="04C9CCE5"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يعين القضاة بأوامر ملكية، بناء على اقتراح من المجلس الأعلى للقضاء. </w:t>
      </w:r>
    </w:p>
    <w:p w14:paraId="4CC6132E"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وتكون الترقية إلى الوظائف الأعلى في القضاء بطريق التعيين من الوظائف التي تسبقها مباشرة. </w:t>
      </w:r>
    </w:p>
    <w:p w14:paraId="65DAA912"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(25)</w:t>
      </w:r>
    </w:p>
    <w:p w14:paraId="1094FDD2"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تكون أقدمية القضاة من تاريخ الأمر الصادر بتعيينهم ما لم يحددها الأمر على نحو </w:t>
      </w:r>
      <w:proofErr w:type="gramStart"/>
      <w:r w:rsidRPr="004C18A8">
        <w:rPr>
          <w:rFonts w:asciiTheme="minorBidi" w:hAnsiTheme="minorBidi" w:cstheme="minorBidi"/>
          <w:color w:val="000000" w:themeColor="text1"/>
          <w:sz w:val="28"/>
          <w:szCs w:val="28"/>
          <w:rtl/>
        </w:rPr>
        <w:t>آخر .</w:t>
      </w:r>
      <w:proofErr w:type="gramEnd"/>
      <w:r w:rsidRPr="004C18A8">
        <w:rPr>
          <w:rFonts w:asciiTheme="minorBidi" w:hAnsiTheme="minorBidi" w:cstheme="minorBidi"/>
          <w:color w:val="000000" w:themeColor="text1"/>
          <w:sz w:val="28"/>
          <w:szCs w:val="28"/>
          <w:rtl/>
        </w:rPr>
        <w:t xml:space="preserve"> </w:t>
      </w:r>
    </w:p>
    <w:p w14:paraId="3EDA1271"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وإذا عين أو رقي أكثر من قاض ٍ في أمر ملكي واحدٍ كانت الأقدمية بينهم بحسب ترتيبهم في الأمر. </w:t>
      </w:r>
    </w:p>
    <w:p w14:paraId="4F0258E2" w14:textId="77777777" w:rsidR="00F876AD" w:rsidRPr="004C18A8" w:rsidRDefault="00F876AD" w:rsidP="00F876AD">
      <w:pPr>
        <w:bidi w:val="0"/>
        <w:rPr>
          <w:rFonts w:ascii="Arial" w:eastAsia="Times New Roman" w:hAnsi="Arial" w:cs="PT Bold Heading"/>
          <w:color w:val="000000" w:themeColor="text1"/>
          <w:sz w:val="28"/>
          <w:szCs w:val="28"/>
          <w:rtl/>
          <w:lang w:eastAsia="ar-SA"/>
        </w:rPr>
      </w:pPr>
      <w:r w:rsidRPr="004C18A8">
        <w:rPr>
          <w:rFonts w:eastAsia="Times New Roman" w:cs="PT Bold Heading"/>
          <w:color w:val="000000" w:themeColor="text1"/>
          <w:rtl/>
          <w:lang w:eastAsia="ar-SA"/>
        </w:rPr>
        <w:br w:type="page"/>
      </w:r>
    </w:p>
    <w:p w14:paraId="2818BC28"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الفصل الثاني</w:t>
      </w:r>
    </w:p>
    <w:p w14:paraId="57F70D24"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واجبات القضاة</w:t>
      </w:r>
    </w:p>
    <w:p w14:paraId="3BC00A46"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(26)</w:t>
      </w:r>
    </w:p>
    <w:p w14:paraId="5157045B"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يؤدي القضاة قبل مباشرة وظائفهم اليمين التالية:</w:t>
      </w:r>
    </w:p>
    <w:p w14:paraId="124F0A9A"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 أقسم بالله العظيم أن أحكم بين الناس بالعدل وأن أحترم قوانين المملكة ونظمها ". </w:t>
      </w:r>
    </w:p>
    <w:p w14:paraId="7D566CDD"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ويكون حلف اليمين بالنسبة لقضاة محكمة التمييز ومحاكم الاستئناف العليا أمام الملك بحضور وزير العدل والشئون الإسلامية، ويكون حلف اليمين بالنسبة لغيرهم من القضاة أمام المجلس الأعلى </w:t>
      </w:r>
      <w:r w:rsidRPr="004C18A8">
        <w:rPr>
          <w:rFonts w:asciiTheme="minorBidi" w:hAnsiTheme="minorBidi" w:cstheme="minorBidi" w:hint="cs"/>
          <w:color w:val="000000" w:themeColor="text1"/>
          <w:sz w:val="28"/>
          <w:szCs w:val="28"/>
          <w:rtl/>
        </w:rPr>
        <w:t>للقضاء.</w:t>
      </w:r>
      <w:r w:rsidRPr="004C18A8">
        <w:rPr>
          <w:rFonts w:asciiTheme="minorBidi" w:hAnsiTheme="minorBidi" w:cstheme="minorBidi" w:hint="cs"/>
          <w:b/>
          <w:bCs/>
          <w:color w:val="000000" w:themeColor="text1"/>
          <w:sz w:val="28"/>
          <w:szCs w:val="28"/>
          <w:vertAlign w:val="superscript"/>
          <w:rtl/>
        </w:rPr>
        <w:t xml:space="preserve"> </w:t>
      </w:r>
      <w:r w:rsidRPr="004C18A8">
        <w:rPr>
          <w:rFonts w:asciiTheme="minorBidi" w:hAnsiTheme="minorBidi" w:cstheme="minorBidi"/>
          <w:b/>
          <w:bCs/>
          <w:color w:val="000000" w:themeColor="text1"/>
          <w:sz w:val="28"/>
          <w:szCs w:val="28"/>
          <w:vertAlign w:val="superscript"/>
          <w:rtl/>
        </w:rPr>
        <w:t>(</w:t>
      </w:r>
      <w:r w:rsidRPr="004C18A8">
        <w:rPr>
          <w:rFonts w:asciiTheme="minorBidi" w:hAnsiTheme="minorBidi" w:cstheme="minorBidi"/>
          <w:b/>
          <w:bCs/>
          <w:color w:val="000000" w:themeColor="text1"/>
          <w:sz w:val="28"/>
          <w:szCs w:val="28"/>
          <w:vertAlign w:val="superscript"/>
          <w:rtl/>
        </w:rPr>
        <w:footnoteReference w:id="11"/>
      </w:r>
      <w:r w:rsidRPr="004C18A8">
        <w:rPr>
          <w:rFonts w:asciiTheme="minorBidi" w:hAnsiTheme="minorBidi" w:cstheme="minorBidi" w:hint="cs"/>
          <w:b/>
          <w:bCs/>
          <w:color w:val="000000" w:themeColor="text1"/>
          <w:sz w:val="28"/>
          <w:szCs w:val="28"/>
          <w:vertAlign w:val="superscript"/>
          <w:rtl/>
        </w:rPr>
        <w:t>)</w:t>
      </w:r>
    </w:p>
    <w:p w14:paraId="779B5FF4"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(27)</w:t>
      </w:r>
    </w:p>
    <w:p w14:paraId="1EBD15A5"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لا يجوز منح القضاة وأعضاء النيابة العامة أوسمة أثناء توليهم وظائفهم، ولا يجوز الجمع بين وظيفة القضاء أو النيابة العامة والقيام بأي عمل تجاري أو أي عمل لا يتفق مع كرامة القضاء واستقلاله. </w:t>
      </w:r>
    </w:p>
    <w:p w14:paraId="56F4141C"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(28)</w:t>
      </w:r>
    </w:p>
    <w:p w14:paraId="6CB466B6"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لا يجوز للقاضي أن يبدي رأيه أو اتجاهه في المنازعات المعروضة عليه لأية جهة كانت، أو يبدي النصائح للخصوم أو لوكلائهم أو التحدث معهم في شأن تلك المنازعات بطريق مباشر أو غير مباشر قبل صدور </w:t>
      </w:r>
      <w:proofErr w:type="gramStart"/>
      <w:r w:rsidRPr="004C18A8">
        <w:rPr>
          <w:rFonts w:asciiTheme="minorBidi" w:hAnsiTheme="minorBidi" w:cstheme="minorBidi"/>
          <w:color w:val="000000" w:themeColor="text1"/>
          <w:sz w:val="28"/>
          <w:szCs w:val="28"/>
          <w:rtl/>
        </w:rPr>
        <w:t>الحكم .</w:t>
      </w:r>
      <w:proofErr w:type="gramEnd"/>
      <w:r w:rsidRPr="004C18A8">
        <w:rPr>
          <w:rFonts w:asciiTheme="minorBidi" w:hAnsiTheme="minorBidi" w:cstheme="minorBidi"/>
          <w:color w:val="000000" w:themeColor="text1"/>
          <w:sz w:val="28"/>
          <w:szCs w:val="28"/>
          <w:rtl/>
        </w:rPr>
        <w:t xml:space="preserve"> </w:t>
      </w:r>
    </w:p>
    <w:p w14:paraId="5FD54D93"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ولا يجوز للقضاة إفشاء سر المداولات.</w:t>
      </w:r>
    </w:p>
    <w:p w14:paraId="150DEB2E"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(29)</w:t>
      </w:r>
    </w:p>
    <w:p w14:paraId="5203F0F8"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لا يجوز للقاضي بغير موافقة من المجلس الأعلى للقضاء أن يكون محكماً </w:t>
      </w:r>
      <w:proofErr w:type="gramStart"/>
      <w:r w:rsidRPr="004C18A8">
        <w:rPr>
          <w:rFonts w:asciiTheme="minorBidi" w:hAnsiTheme="minorBidi" w:cstheme="minorBidi"/>
          <w:color w:val="000000" w:themeColor="text1"/>
          <w:sz w:val="28"/>
          <w:szCs w:val="28"/>
          <w:rtl/>
        </w:rPr>
        <w:t>-  ولو</w:t>
      </w:r>
      <w:proofErr w:type="gramEnd"/>
      <w:r w:rsidRPr="004C18A8">
        <w:rPr>
          <w:rFonts w:asciiTheme="minorBidi" w:hAnsiTheme="minorBidi" w:cstheme="minorBidi"/>
          <w:color w:val="000000" w:themeColor="text1"/>
          <w:sz w:val="28"/>
          <w:szCs w:val="28"/>
          <w:rtl/>
        </w:rPr>
        <w:t xml:space="preserve"> كان بغير أجر أو كان النزاع غير مطـروح على القضـاء - إلا إذا كان  أحد أطـراف النزاع من أقاربه أو أصهاره حتى الدرجة الرابعة . </w:t>
      </w:r>
    </w:p>
    <w:p w14:paraId="7C4028D7"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مادة (30)</w:t>
      </w:r>
    </w:p>
    <w:p w14:paraId="446BBCA3"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يحظر على القضاة </w:t>
      </w:r>
      <w:proofErr w:type="spellStart"/>
      <w:r w:rsidRPr="004C18A8">
        <w:rPr>
          <w:rFonts w:asciiTheme="minorBidi" w:hAnsiTheme="minorBidi" w:cstheme="minorBidi"/>
          <w:color w:val="000000" w:themeColor="text1"/>
          <w:sz w:val="28"/>
          <w:szCs w:val="28"/>
          <w:rtl/>
        </w:rPr>
        <w:t>الإشتغال</w:t>
      </w:r>
      <w:proofErr w:type="spellEnd"/>
      <w:r w:rsidRPr="004C18A8">
        <w:rPr>
          <w:rFonts w:asciiTheme="minorBidi" w:hAnsiTheme="minorBidi" w:cstheme="minorBidi"/>
          <w:color w:val="000000" w:themeColor="text1"/>
          <w:sz w:val="28"/>
          <w:szCs w:val="28"/>
          <w:rtl/>
        </w:rPr>
        <w:t xml:space="preserve"> بالعمل السياسي أو إبداء الرأي في المسائل السياسية، ولا يجوز لهم أن يرشحوا أنفسهم </w:t>
      </w:r>
      <w:proofErr w:type="spellStart"/>
      <w:r w:rsidRPr="004C18A8">
        <w:rPr>
          <w:rFonts w:asciiTheme="minorBidi" w:hAnsiTheme="minorBidi" w:cstheme="minorBidi"/>
          <w:color w:val="000000" w:themeColor="text1"/>
          <w:sz w:val="28"/>
          <w:szCs w:val="28"/>
          <w:rtl/>
        </w:rPr>
        <w:t>للإنتخابات</w:t>
      </w:r>
      <w:proofErr w:type="spellEnd"/>
      <w:r w:rsidRPr="004C18A8">
        <w:rPr>
          <w:rFonts w:asciiTheme="minorBidi" w:hAnsiTheme="minorBidi" w:cstheme="minorBidi"/>
          <w:color w:val="000000" w:themeColor="text1"/>
          <w:sz w:val="28"/>
          <w:szCs w:val="28"/>
          <w:rtl/>
        </w:rPr>
        <w:t xml:space="preserve"> العامة. </w:t>
      </w:r>
    </w:p>
    <w:p w14:paraId="74308EDB"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inorBidi" w:hAnsiTheme="minorBidi" w:cstheme="minorBidi"/>
          <w:color w:val="000000" w:themeColor="text1"/>
          <w:sz w:val="28"/>
          <w:szCs w:val="28"/>
          <w:rtl/>
        </w:rPr>
        <w:t xml:space="preserve">ويعتبر مستقيلاً من وظيفته كل من رشح نفسه لهذه </w:t>
      </w:r>
      <w:proofErr w:type="spellStart"/>
      <w:r w:rsidRPr="004C18A8">
        <w:rPr>
          <w:rFonts w:asciiTheme="minorBidi" w:hAnsiTheme="minorBidi" w:cstheme="minorBidi"/>
          <w:color w:val="000000" w:themeColor="text1"/>
          <w:sz w:val="28"/>
          <w:szCs w:val="28"/>
          <w:rtl/>
        </w:rPr>
        <w:t>الإنتخابات</w:t>
      </w:r>
      <w:proofErr w:type="spellEnd"/>
      <w:r w:rsidRPr="004C18A8">
        <w:rPr>
          <w:rFonts w:asciiTheme="minorBidi" w:hAnsiTheme="minorBidi" w:cstheme="minorBidi"/>
          <w:color w:val="000000" w:themeColor="text1"/>
          <w:sz w:val="28"/>
          <w:szCs w:val="28"/>
          <w:rtl/>
        </w:rPr>
        <w:t xml:space="preserve"> من تاريخ ترشيحه</w:t>
      </w:r>
      <w:r w:rsidRPr="004C18A8">
        <w:rPr>
          <w:rFonts w:asciiTheme="majorBidi" w:hAnsiTheme="majorBidi" w:cstheme="majorBidi"/>
          <w:color w:val="000000" w:themeColor="text1"/>
          <w:sz w:val="28"/>
          <w:szCs w:val="28"/>
          <w:rtl/>
        </w:rPr>
        <w:t xml:space="preserve">. </w:t>
      </w:r>
    </w:p>
    <w:p w14:paraId="05E55901"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(31)</w:t>
      </w:r>
    </w:p>
    <w:p w14:paraId="4A942F23"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على القاضي في حالة عدم صلاحيته لنظر الدعوى أن يخطـر المجلس الأعلى للقضاء للإذن له في التنحي. </w:t>
      </w:r>
    </w:p>
    <w:p w14:paraId="31E13F43"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ويجوز للقاضي، حتى ولو كان صالحاً لنظر الدعوى ولم يقم به سبب للرد، إذا استشعر الحرج من نظر الدعوى لأي سبب، أن يعرض أمر تنحيته على المجلس الأعلى للقضاء للنظر في إقراره على التنحي. </w:t>
      </w:r>
    </w:p>
    <w:p w14:paraId="2944B63F" w14:textId="77777777" w:rsidR="00F876AD" w:rsidRPr="004C18A8" w:rsidRDefault="00F876AD" w:rsidP="00F876AD">
      <w:pPr>
        <w:spacing w:line="360" w:lineRule="auto"/>
        <w:ind w:firstLine="288"/>
        <w:jc w:val="lowKashida"/>
        <w:rPr>
          <w:rFonts w:asciiTheme="minorBidi" w:hAnsiTheme="minorBidi" w:cstheme="minorBidi"/>
          <w:color w:val="000000" w:themeColor="text1"/>
          <w:sz w:val="28"/>
          <w:szCs w:val="28"/>
          <w:rtl/>
        </w:rPr>
      </w:pPr>
      <w:r w:rsidRPr="004C18A8">
        <w:rPr>
          <w:rFonts w:asciiTheme="minorBidi" w:hAnsiTheme="minorBidi" w:cstheme="minorBidi"/>
          <w:color w:val="000000" w:themeColor="text1"/>
          <w:sz w:val="28"/>
          <w:szCs w:val="28"/>
          <w:rtl/>
        </w:rPr>
        <w:t xml:space="preserve">وفي كلتا الحالتين يثبت ذلك في محضر خاص بملف الدعوى. </w:t>
      </w:r>
    </w:p>
    <w:p w14:paraId="4C105E9C"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(32)</w:t>
      </w:r>
    </w:p>
    <w:p w14:paraId="2B0A6AB4"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لا يجوز أن يجلس في دائرة واحدة قضاة بينهم صلة قرابة أو مصاهرة حتى الدرجة الرابعة، كما لا يجوز أن يكون ممثل النيابة العامة أو ممثل أحد الخصوم أو المدافع عنه ممن تربطهم الصلة المذكورة بأحد القضاة الذين ينظرون الدعوى، ولا يعتد بتوكيل الممثل أو المدافع الذي تربطه بالقاضي الصلة المذكورة إذا كانت الوكالة لاحقة </w:t>
      </w:r>
      <w:r w:rsidRPr="004C18A8">
        <w:rPr>
          <w:rFonts w:asciiTheme="majorBidi" w:hAnsiTheme="majorBidi" w:cstheme="majorBidi" w:hint="cs"/>
          <w:color w:val="000000" w:themeColor="text1"/>
          <w:sz w:val="28"/>
          <w:szCs w:val="28"/>
          <w:rtl/>
        </w:rPr>
        <w:t>على قيام</w:t>
      </w:r>
      <w:r w:rsidRPr="004C18A8">
        <w:rPr>
          <w:rFonts w:asciiTheme="majorBidi" w:hAnsiTheme="majorBidi" w:cstheme="majorBidi"/>
          <w:color w:val="000000" w:themeColor="text1"/>
          <w:sz w:val="28"/>
          <w:szCs w:val="28"/>
          <w:rtl/>
        </w:rPr>
        <w:t xml:space="preserve"> القاضي بنظر </w:t>
      </w:r>
      <w:proofErr w:type="gramStart"/>
      <w:r w:rsidRPr="004C18A8">
        <w:rPr>
          <w:rFonts w:asciiTheme="majorBidi" w:hAnsiTheme="majorBidi" w:cstheme="majorBidi"/>
          <w:color w:val="000000" w:themeColor="text1"/>
          <w:sz w:val="28"/>
          <w:szCs w:val="28"/>
          <w:rtl/>
        </w:rPr>
        <w:t>الدعوى .</w:t>
      </w:r>
      <w:proofErr w:type="gramEnd"/>
      <w:r w:rsidRPr="004C18A8">
        <w:rPr>
          <w:rFonts w:asciiTheme="majorBidi" w:hAnsiTheme="majorBidi" w:cstheme="majorBidi"/>
          <w:color w:val="000000" w:themeColor="text1"/>
          <w:sz w:val="28"/>
          <w:szCs w:val="28"/>
          <w:rtl/>
        </w:rPr>
        <w:t xml:space="preserve"> </w:t>
      </w:r>
    </w:p>
    <w:p w14:paraId="49AC41AC"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(33)</w:t>
      </w:r>
    </w:p>
    <w:p w14:paraId="70604BDB" w14:textId="77777777" w:rsidR="00F876AD" w:rsidRPr="004C18A8" w:rsidRDefault="00F876AD" w:rsidP="00F876AD">
      <w:pPr>
        <w:pStyle w:val="Heading1"/>
        <w:ind w:firstLine="288"/>
        <w:rPr>
          <w:rFonts w:asciiTheme="majorBidi" w:eastAsia="Times New Roman" w:hAnsiTheme="majorBidi"/>
          <w:color w:val="000000" w:themeColor="text1"/>
          <w:sz w:val="27"/>
          <w:szCs w:val="27"/>
          <w:rtl/>
        </w:rPr>
      </w:pPr>
      <w:r w:rsidRPr="004C18A8">
        <w:rPr>
          <w:rFonts w:asciiTheme="majorBidi" w:eastAsia="Times New Roman" w:hAnsiTheme="majorBidi"/>
          <w:color w:val="000000" w:themeColor="text1"/>
          <w:sz w:val="27"/>
          <w:szCs w:val="27"/>
          <w:rtl/>
        </w:rPr>
        <w:t xml:space="preserve">لا يجوز للقاضي أن يتغيب عن مقر عمله قبل إخطار رئيس المحكمة، ولا أن ينقطع عن عمله، لغير سبب مفاجئ، قبل أن يرخص له في ذلك كتابة من المجلس الأعلى للقضاء، فإذا أخل القاضي بهذا الواجب نبهه المجلس إلى ذلك كتابة. </w:t>
      </w:r>
    </w:p>
    <w:p w14:paraId="394B11BC"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7"/>
          <w:szCs w:val="27"/>
          <w:rtl/>
        </w:rPr>
      </w:pPr>
      <w:r w:rsidRPr="004C18A8">
        <w:rPr>
          <w:rFonts w:asciiTheme="majorBidi" w:hAnsiTheme="majorBidi" w:cstheme="majorBidi"/>
          <w:color w:val="000000" w:themeColor="text1"/>
          <w:sz w:val="27"/>
          <w:szCs w:val="27"/>
          <w:rtl/>
        </w:rPr>
        <w:t>وفضلاً عن ذلك فإنه إذا زادت مدة ال</w:t>
      </w:r>
      <w:r w:rsidRPr="004C18A8">
        <w:rPr>
          <w:rFonts w:asciiTheme="majorBidi" w:hAnsiTheme="majorBidi" w:cstheme="majorBidi" w:hint="cs"/>
          <w:color w:val="000000" w:themeColor="text1"/>
          <w:sz w:val="27"/>
          <w:szCs w:val="27"/>
          <w:rtl/>
        </w:rPr>
        <w:t>ا</w:t>
      </w:r>
      <w:r w:rsidRPr="004C18A8">
        <w:rPr>
          <w:rFonts w:asciiTheme="majorBidi" w:hAnsiTheme="majorBidi" w:cstheme="majorBidi"/>
          <w:color w:val="000000" w:themeColor="text1"/>
          <w:sz w:val="27"/>
          <w:szCs w:val="27"/>
          <w:rtl/>
        </w:rPr>
        <w:t xml:space="preserve">نقطاع بدون ترخيص كتابي عن سبعة أيام في السنة اعتبرت المدة الزائدة إجازة عادية لمدة تحسب من تاريخ اليوم التالي لآخر جلسة حضرها القاضي وتنتهي بعودته إلى حضور جلساته. </w:t>
      </w:r>
    </w:p>
    <w:p w14:paraId="0FF438D5" w14:textId="77777777" w:rsidR="00F876AD" w:rsidRPr="004C18A8" w:rsidRDefault="00F876AD" w:rsidP="00F876AD">
      <w:pPr>
        <w:pStyle w:val="BodyTextIndent"/>
        <w:ind w:firstLine="288"/>
        <w:rPr>
          <w:rFonts w:asciiTheme="majorBidi" w:hAnsiTheme="majorBidi" w:cstheme="majorBidi"/>
          <w:color w:val="000000" w:themeColor="text1"/>
          <w:sz w:val="27"/>
          <w:szCs w:val="27"/>
          <w:rtl/>
        </w:rPr>
      </w:pPr>
      <w:r w:rsidRPr="004C18A8">
        <w:rPr>
          <w:rFonts w:asciiTheme="majorBidi" w:hAnsiTheme="majorBidi" w:cstheme="majorBidi"/>
          <w:color w:val="000000" w:themeColor="text1"/>
          <w:sz w:val="27"/>
          <w:szCs w:val="27"/>
          <w:rtl/>
        </w:rPr>
        <w:t xml:space="preserve">فإذا استمر القاضي في مخالفة حكم هذه المادة وجب رفع الأمر إلى مجلس التأديب. </w:t>
      </w:r>
    </w:p>
    <w:p w14:paraId="27350D8F"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7"/>
          <w:szCs w:val="27"/>
          <w:rtl/>
        </w:rPr>
      </w:pPr>
      <w:r w:rsidRPr="004C18A8">
        <w:rPr>
          <w:rFonts w:asciiTheme="majorBidi" w:hAnsiTheme="majorBidi" w:cstheme="majorBidi"/>
          <w:color w:val="000000" w:themeColor="text1"/>
          <w:sz w:val="27"/>
          <w:szCs w:val="27"/>
          <w:rtl/>
        </w:rPr>
        <w:t xml:space="preserve">ويعتبر القاضي مستقيلاً إذا انقطع عن عمله مدة ثلاثين يوماً متصلة بدون إذن ولو كان ذلك بعد انتهاء مدة إجازته. </w:t>
      </w:r>
    </w:p>
    <w:p w14:paraId="3955FA0C" w14:textId="77777777" w:rsidR="00F876AD" w:rsidRPr="004C18A8" w:rsidRDefault="00F876AD" w:rsidP="00F876AD">
      <w:pPr>
        <w:pStyle w:val="BodyTextIndent2"/>
        <w:ind w:firstLine="288"/>
        <w:jc w:val="lowKashida"/>
        <w:rPr>
          <w:rFonts w:asciiTheme="majorBidi" w:hAnsiTheme="majorBidi" w:cstheme="majorBidi"/>
          <w:color w:val="000000" w:themeColor="text1"/>
          <w:sz w:val="27"/>
          <w:szCs w:val="27"/>
          <w:rtl/>
        </w:rPr>
      </w:pPr>
      <w:r w:rsidRPr="004C18A8">
        <w:rPr>
          <w:rFonts w:asciiTheme="majorBidi" w:hAnsiTheme="majorBidi" w:cstheme="majorBidi"/>
          <w:color w:val="000000" w:themeColor="text1"/>
          <w:sz w:val="27"/>
          <w:szCs w:val="27"/>
          <w:rtl/>
        </w:rPr>
        <w:lastRenderedPageBreak/>
        <w:t>فإذا عاد وقدم عذراً قبله المجلس الأعلى للقضاء، اعتبر غير مستقيل، وفي هذه الحالة تحسب مدة الغياب إجازة عادية أو مرضية بحسب الأحوال.</w:t>
      </w:r>
    </w:p>
    <w:p w14:paraId="326662B2" w14:textId="77777777" w:rsidR="00F876AD" w:rsidRPr="004C18A8" w:rsidRDefault="00F876AD" w:rsidP="00F876AD">
      <w:pPr>
        <w:bidi w:val="0"/>
        <w:rPr>
          <w:rFonts w:ascii="Arial" w:eastAsia="Times New Roman" w:hAnsi="Arial" w:cs="PT Bold Heading"/>
          <w:color w:val="000000" w:themeColor="text1"/>
          <w:sz w:val="28"/>
          <w:szCs w:val="28"/>
          <w:rtl/>
          <w:lang w:eastAsia="ar-SA"/>
        </w:rPr>
      </w:pPr>
      <w:r w:rsidRPr="004C18A8">
        <w:rPr>
          <w:rFonts w:eastAsia="Times New Roman" w:cs="PT Bold Heading"/>
          <w:color w:val="000000" w:themeColor="text1"/>
          <w:rtl/>
          <w:lang w:eastAsia="ar-SA"/>
        </w:rPr>
        <w:br w:type="page"/>
      </w:r>
    </w:p>
    <w:p w14:paraId="1CE51351"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الفصل الثالث</w:t>
      </w:r>
    </w:p>
    <w:p w14:paraId="1B22DD4D"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حصانة القضاة وأسباب انتهاء</w:t>
      </w:r>
    </w:p>
    <w:p w14:paraId="23908268"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ولايتهم ومساءلتهم</w:t>
      </w:r>
    </w:p>
    <w:p w14:paraId="79E7826E"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(34)</w:t>
      </w:r>
    </w:p>
    <w:p w14:paraId="4183AE12"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القضاة غير قابلين للعزل إلا في الحالات ووفقاً للإجراءات المنصوص عليها في هذا القانون. </w:t>
      </w:r>
    </w:p>
    <w:p w14:paraId="73B9C8F8"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ولا تنتهي ولايتهم إلا لأحد الأسباب الآتية:</w:t>
      </w:r>
    </w:p>
    <w:p w14:paraId="395FC988"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hint="cs"/>
          <w:b/>
          <w:bCs/>
          <w:color w:val="000000" w:themeColor="text1"/>
          <w:sz w:val="28"/>
          <w:szCs w:val="28"/>
          <w:rtl/>
        </w:rPr>
        <w:t xml:space="preserve">     أ </w:t>
      </w:r>
      <w:proofErr w:type="gramStart"/>
      <w:r w:rsidRPr="004C18A8">
        <w:rPr>
          <w:rFonts w:asciiTheme="majorBidi" w:hAnsiTheme="majorBidi" w:cstheme="majorBidi" w:hint="cs"/>
          <w:b/>
          <w:bCs/>
          <w:color w:val="000000" w:themeColor="text1"/>
          <w:sz w:val="28"/>
          <w:szCs w:val="28"/>
          <w:rtl/>
        </w:rPr>
        <w:t>-</w:t>
      </w:r>
      <w:r w:rsidRPr="004C18A8">
        <w:rPr>
          <w:rFonts w:asciiTheme="majorBidi" w:hAnsiTheme="majorBidi" w:cstheme="majorBidi" w:hint="cs"/>
          <w:color w:val="000000" w:themeColor="text1"/>
          <w:sz w:val="28"/>
          <w:szCs w:val="28"/>
          <w:rtl/>
        </w:rPr>
        <w:t xml:space="preserve">  </w:t>
      </w:r>
      <w:r w:rsidRPr="004C18A8">
        <w:rPr>
          <w:rFonts w:asciiTheme="majorBidi" w:hAnsiTheme="majorBidi" w:cstheme="majorBidi"/>
          <w:color w:val="000000" w:themeColor="text1"/>
          <w:sz w:val="28"/>
          <w:szCs w:val="28"/>
          <w:rtl/>
        </w:rPr>
        <w:t>الوفاة</w:t>
      </w:r>
      <w:proofErr w:type="gramEnd"/>
      <w:r w:rsidRPr="004C18A8">
        <w:rPr>
          <w:rFonts w:asciiTheme="majorBidi" w:hAnsiTheme="majorBidi" w:cstheme="majorBidi"/>
          <w:color w:val="000000" w:themeColor="text1"/>
          <w:sz w:val="28"/>
          <w:szCs w:val="28"/>
          <w:rtl/>
        </w:rPr>
        <w:t xml:space="preserve">. </w:t>
      </w:r>
    </w:p>
    <w:p w14:paraId="2AC32E90" w14:textId="77777777" w:rsidR="00F876AD" w:rsidRPr="004C18A8" w:rsidRDefault="00F876AD" w:rsidP="00F876AD">
      <w:pPr>
        <w:spacing w:line="360" w:lineRule="auto"/>
        <w:ind w:left="360" w:firstLine="288"/>
        <w:jc w:val="lowKashida"/>
        <w:rPr>
          <w:rFonts w:asciiTheme="majorBidi" w:hAnsiTheme="majorBidi" w:cstheme="majorBidi"/>
          <w:color w:val="000000" w:themeColor="text1"/>
          <w:sz w:val="28"/>
          <w:szCs w:val="28"/>
          <w:rtl/>
        </w:rPr>
      </w:pPr>
      <w:r w:rsidRPr="004C18A8">
        <w:rPr>
          <w:rFonts w:asciiTheme="majorBidi" w:hAnsiTheme="majorBidi" w:cstheme="majorBidi" w:hint="cs"/>
          <w:b/>
          <w:bCs/>
          <w:color w:val="000000" w:themeColor="text1"/>
          <w:sz w:val="28"/>
          <w:szCs w:val="28"/>
          <w:rtl/>
        </w:rPr>
        <w:t xml:space="preserve">ب - </w:t>
      </w:r>
      <w:r w:rsidRPr="004C18A8">
        <w:rPr>
          <w:rFonts w:asciiTheme="majorBidi" w:hAnsiTheme="majorBidi" w:cstheme="majorBidi"/>
          <w:color w:val="000000" w:themeColor="text1"/>
          <w:sz w:val="28"/>
          <w:szCs w:val="28"/>
          <w:rtl/>
        </w:rPr>
        <w:t>ال</w:t>
      </w:r>
      <w:r w:rsidRPr="004C18A8">
        <w:rPr>
          <w:rFonts w:asciiTheme="majorBidi" w:hAnsiTheme="majorBidi" w:cstheme="majorBidi" w:hint="cs"/>
          <w:color w:val="000000" w:themeColor="text1"/>
          <w:sz w:val="28"/>
          <w:szCs w:val="28"/>
          <w:rtl/>
        </w:rPr>
        <w:t>ا</w:t>
      </w:r>
      <w:r w:rsidRPr="004C18A8">
        <w:rPr>
          <w:rFonts w:asciiTheme="majorBidi" w:hAnsiTheme="majorBidi" w:cstheme="majorBidi"/>
          <w:color w:val="000000" w:themeColor="text1"/>
          <w:sz w:val="28"/>
          <w:szCs w:val="28"/>
          <w:rtl/>
        </w:rPr>
        <w:t>ستقالة.</w:t>
      </w:r>
    </w:p>
    <w:p w14:paraId="1CDE2115" w14:textId="77777777" w:rsidR="00F876AD" w:rsidRPr="004C18A8" w:rsidRDefault="00F876AD" w:rsidP="00F876AD">
      <w:pPr>
        <w:spacing w:line="360" w:lineRule="auto"/>
        <w:ind w:left="850" w:firstLine="288"/>
        <w:jc w:val="lowKashida"/>
        <w:rPr>
          <w:rFonts w:asciiTheme="majorBidi" w:hAnsiTheme="majorBidi" w:cstheme="majorBidi"/>
          <w:color w:val="000000" w:themeColor="text1"/>
          <w:sz w:val="28"/>
          <w:szCs w:val="28"/>
          <w:rtl/>
        </w:rPr>
      </w:pPr>
      <w:r w:rsidRPr="004C18A8">
        <w:rPr>
          <w:rFonts w:asciiTheme="majorBidi" w:hAnsiTheme="majorBidi" w:cstheme="majorBidi" w:hint="cs"/>
          <w:b/>
          <w:bCs/>
          <w:color w:val="000000" w:themeColor="text1"/>
          <w:sz w:val="28"/>
          <w:szCs w:val="28"/>
          <w:rtl/>
        </w:rPr>
        <w:t xml:space="preserve">ج - </w:t>
      </w:r>
      <w:r w:rsidRPr="004C18A8">
        <w:rPr>
          <w:rFonts w:asciiTheme="majorBidi" w:hAnsiTheme="majorBidi" w:cstheme="majorBidi"/>
          <w:color w:val="000000" w:themeColor="text1"/>
          <w:sz w:val="28"/>
          <w:szCs w:val="28"/>
          <w:rtl/>
        </w:rPr>
        <w:t xml:space="preserve">انتهاء مدة عقود المتعاقدين منهم أو مدة إعارة المعارين، ويكون إنهاء العقد أو الإعارة قبل نهاية المدة بقرار من المجلس الأعلى للقضاء. </w:t>
      </w:r>
    </w:p>
    <w:p w14:paraId="10A7E325"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hint="cs"/>
          <w:b/>
          <w:bCs/>
          <w:color w:val="000000" w:themeColor="text1"/>
          <w:sz w:val="28"/>
          <w:szCs w:val="28"/>
          <w:rtl/>
        </w:rPr>
        <w:t xml:space="preserve">      د - </w:t>
      </w:r>
      <w:r w:rsidRPr="004C18A8">
        <w:rPr>
          <w:rFonts w:asciiTheme="majorBidi" w:hAnsiTheme="majorBidi" w:cstheme="majorBidi"/>
          <w:color w:val="000000" w:themeColor="text1"/>
          <w:sz w:val="28"/>
          <w:szCs w:val="28"/>
          <w:rtl/>
        </w:rPr>
        <w:t xml:space="preserve">بلوغ سن الإحالة إلى التقاعد. </w:t>
      </w:r>
    </w:p>
    <w:p w14:paraId="13C1C4FB" w14:textId="77777777" w:rsidR="00F876AD" w:rsidRPr="004C18A8" w:rsidRDefault="00F876AD" w:rsidP="00F876AD">
      <w:pPr>
        <w:spacing w:line="360" w:lineRule="auto"/>
        <w:ind w:left="850" w:hanging="283"/>
        <w:jc w:val="lowKashida"/>
        <w:rPr>
          <w:rFonts w:asciiTheme="majorBidi" w:hAnsiTheme="majorBidi" w:cstheme="majorBidi"/>
          <w:color w:val="000000" w:themeColor="text1"/>
          <w:sz w:val="28"/>
          <w:szCs w:val="28"/>
          <w:rtl/>
        </w:rPr>
      </w:pPr>
      <w:r w:rsidRPr="004C18A8">
        <w:rPr>
          <w:rFonts w:asciiTheme="majorBidi" w:hAnsiTheme="majorBidi" w:cstheme="majorBidi" w:hint="cs"/>
          <w:color w:val="000000" w:themeColor="text1"/>
          <w:sz w:val="28"/>
          <w:szCs w:val="28"/>
          <w:rtl/>
        </w:rPr>
        <w:t xml:space="preserve">هـ - </w:t>
      </w:r>
      <w:r w:rsidRPr="004C18A8">
        <w:rPr>
          <w:rFonts w:asciiTheme="majorBidi" w:hAnsiTheme="majorBidi" w:cstheme="majorBidi"/>
          <w:color w:val="000000" w:themeColor="text1"/>
          <w:sz w:val="28"/>
          <w:szCs w:val="28"/>
          <w:rtl/>
        </w:rPr>
        <w:t xml:space="preserve">ثبوت عجزهم عن القيام بمهام وظائفهم لأسباب صحية، ويثبت العجز بقرار من الهيئة الطبية المختصة. </w:t>
      </w:r>
    </w:p>
    <w:p w14:paraId="0BAE900D" w14:textId="77777777" w:rsidR="00F876AD" w:rsidRPr="004C18A8" w:rsidRDefault="00F876AD" w:rsidP="00F876AD">
      <w:pPr>
        <w:spacing w:line="360" w:lineRule="auto"/>
        <w:ind w:left="794" w:hanging="283"/>
        <w:jc w:val="lowKashida"/>
        <w:rPr>
          <w:rStyle w:val="FootnoteReference"/>
          <w:color w:val="000000" w:themeColor="text1"/>
          <w:rtl/>
        </w:rPr>
      </w:pPr>
      <w:r w:rsidRPr="004C18A8">
        <w:rPr>
          <w:rFonts w:asciiTheme="majorBidi" w:hAnsiTheme="majorBidi" w:cstheme="majorBidi" w:hint="cs"/>
          <w:b/>
          <w:bCs/>
          <w:color w:val="000000" w:themeColor="text1"/>
          <w:sz w:val="28"/>
          <w:szCs w:val="28"/>
          <w:rtl/>
        </w:rPr>
        <w:t xml:space="preserve">     و </w:t>
      </w:r>
      <w:r w:rsidRPr="004C18A8">
        <w:rPr>
          <w:rFonts w:asciiTheme="majorBidi" w:hAnsiTheme="majorBidi" w:cstheme="majorBidi" w:hint="cs"/>
          <w:color w:val="000000" w:themeColor="text1"/>
          <w:sz w:val="28"/>
          <w:szCs w:val="28"/>
          <w:rtl/>
        </w:rPr>
        <w:t>-</w:t>
      </w:r>
      <w:r w:rsidRPr="004C18A8">
        <w:rPr>
          <w:rFonts w:asciiTheme="majorBidi" w:hAnsiTheme="majorBidi" w:cstheme="majorBidi" w:hint="cs"/>
          <w:b/>
          <w:bCs/>
          <w:color w:val="000000" w:themeColor="text1"/>
          <w:sz w:val="28"/>
          <w:szCs w:val="28"/>
          <w:rtl/>
        </w:rPr>
        <w:t xml:space="preserve"> </w:t>
      </w:r>
      <w:r w:rsidRPr="004C18A8">
        <w:rPr>
          <w:rFonts w:asciiTheme="majorBidi" w:hAnsiTheme="majorBidi" w:cstheme="majorBidi"/>
          <w:color w:val="000000" w:themeColor="text1"/>
          <w:sz w:val="28"/>
          <w:szCs w:val="28"/>
          <w:rtl/>
        </w:rPr>
        <w:t xml:space="preserve">العزل بحكم تأديبي أو بناءً على الأسباب ووفقاً للإجراءات المنصوص عليها في هذا </w:t>
      </w:r>
      <w:proofErr w:type="gramStart"/>
      <w:r w:rsidRPr="004C18A8">
        <w:rPr>
          <w:rFonts w:asciiTheme="majorBidi" w:hAnsiTheme="majorBidi" w:cstheme="majorBidi"/>
          <w:color w:val="000000" w:themeColor="text1"/>
          <w:sz w:val="28"/>
          <w:szCs w:val="28"/>
          <w:rtl/>
        </w:rPr>
        <w:t>القانون</w:t>
      </w:r>
      <w:r w:rsidRPr="004C18A8">
        <w:rPr>
          <w:rFonts w:asciiTheme="majorBidi" w:hAnsiTheme="majorBidi" w:cstheme="majorBidi" w:hint="cs"/>
          <w:color w:val="000000" w:themeColor="text1"/>
          <w:sz w:val="28"/>
          <w:szCs w:val="28"/>
          <w:rtl/>
        </w:rPr>
        <w:t>.</w:t>
      </w:r>
      <w:r w:rsidRPr="004C18A8">
        <w:rPr>
          <w:rFonts w:hint="cs"/>
          <w:b/>
          <w:bCs/>
          <w:color w:val="000000" w:themeColor="text1"/>
          <w:sz w:val="28"/>
          <w:szCs w:val="28"/>
          <w:vertAlign w:val="superscript"/>
          <w:rtl/>
        </w:rPr>
        <w:t>(</w:t>
      </w:r>
      <w:proofErr w:type="gramEnd"/>
      <w:r w:rsidRPr="004C18A8">
        <w:rPr>
          <w:rStyle w:val="FootnoteReference"/>
          <w:rFonts w:asciiTheme="majorBidi" w:hAnsiTheme="majorBidi" w:cstheme="majorBidi"/>
          <w:b/>
          <w:bCs/>
          <w:color w:val="000000" w:themeColor="text1"/>
          <w:sz w:val="32"/>
          <w:szCs w:val="32"/>
          <w:rtl/>
        </w:rPr>
        <w:footnoteReference w:id="12"/>
      </w:r>
      <w:r w:rsidRPr="004C18A8">
        <w:rPr>
          <w:rFonts w:hint="cs"/>
          <w:b/>
          <w:bCs/>
          <w:color w:val="000000" w:themeColor="text1"/>
          <w:sz w:val="28"/>
          <w:szCs w:val="28"/>
          <w:vertAlign w:val="superscript"/>
          <w:rtl/>
        </w:rPr>
        <w:t>)</w:t>
      </w:r>
    </w:p>
    <w:p w14:paraId="42D90569" w14:textId="77777777" w:rsidR="00F876AD" w:rsidRPr="004C18A8" w:rsidRDefault="00F876AD" w:rsidP="00F876AD">
      <w:pPr>
        <w:spacing w:line="360" w:lineRule="auto"/>
        <w:ind w:left="360" w:firstLine="288"/>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rPr>
        <w:t>‌</w:t>
      </w:r>
      <w:r w:rsidRPr="004C18A8">
        <w:rPr>
          <w:rFonts w:asciiTheme="majorBidi" w:hAnsiTheme="majorBidi" w:cstheme="majorBidi" w:hint="cs"/>
          <w:b/>
          <w:bCs/>
          <w:color w:val="000000" w:themeColor="text1"/>
          <w:sz w:val="28"/>
          <w:szCs w:val="28"/>
          <w:rtl/>
        </w:rPr>
        <w:t xml:space="preserve">ز </w:t>
      </w:r>
      <w:r w:rsidRPr="004C18A8">
        <w:rPr>
          <w:rFonts w:asciiTheme="majorBidi" w:hAnsiTheme="majorBidi" w:cstheme="majorBidi" w:hint="cs"/>
          <w:color w:val="000000" w:themeColor="text1"/>
          <w:sz w:val="28"/>
          <w:szCs w:val="28"/>
          <w:rtl/>
        </w:rPr>
        <w:t>-</w:t>
      </w:r>
      <w:r w:rsidRPr="004C18A8">
        <w:rPr>
          <w:rFonts w:asciiTheme="majorBidi" w:hAnsiTheme="majorBidi" w:cstheme="majorBidi" w:hint="cs"/>
          <w:b/>
          <w:bCs/>
          <w:color w:val="000000" w:themeColor="text1"/>
          <w:sz w:val="28"/>
          <w:szCs w:val="28"/>
          <w:rtl/>
        </w:rPr>
        <w:t xml:space="preserve"> </w:t>
      </w:r>
      <w:r w:rsidRPr="004C18A8">
        <w:rPr>
          <w:rFonts w:asciiTheme="majorBidi" w:hAnsiTheme="majorBidi" w:cstheme="majorBidi"/>
          <w:color w:val="000000" w:themeColor="text1"/>
          <w:sz w:val="28"/>
          <w:szCs w:val="28"/>
          <w:rtl/>
        </w:rPr>
        <w:t xml:space="preserve">إسناد مناصب أخرى لهم بموافقتهم. </w:t>
      </w:r>
    </w:p>
    <w:p w14:paraId="1AB159F3"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(35)</w:t>
      </w:r>
    </w:p>
    <w:p w14:paraId="20D479B9" w14:textId="77777777" w:rsidR="00F876AD" w:rsidRPr="004C18A8" w:rsidRDefault="00F876AD" w:rsidP="00F876AD">
      <w:pPr>
        <w:pStyle w:val="BodyText"/>
        <w:ind w:firstLine="288"/>
        <w:rPr>
          <w:rFonts w:asciiTheme="majorBidi" w:hAnsiTheme="majorBidi" w:cstheme="majorBidi"/>
          <w:color w:val="000000" w:themeColor="text1"/>
          <w:rtl/>
        </w:rPr>
      </w:pPr>
      <w:r w:rsidRPr="004C18A8">
        <w:rPr>
          <w:rFonts w:asciiTheme="majorBidi" w:hAnsiTheme="majorBidi" w:cstheme="majorBidi"/>
          <w:color w:val="000000" w:themeColor="text1"/>
          <w:rtl/>
        </w:rPr>
        <w:t xml:space="preserve">للمجلس الأعلى للقضاء من تلقاء نفسه أو بناء على طلب من رئيس المحكمة، حق تنبيه القضاة إلى ما يقع منهم مخالفاً لواجباتهم أو مقتضيات وظيفتهم، وذلك بعد سماع </w:t>
      </w:r>
      <w:proofErr w:type="gramStart"/>
      <w:r w:rsidRPr="004C18A8">
        <w:rPr>
          <w:rFonts w:asciiTheme="majorBidi" w:hAnsiTheme="majorBidi" w:cstheme="majorBidi"/>
          <w:color w:val="000000" w:themeColor="text1"/>
          <w:rtl/>
        </w:rPr>
        <w:t>أقوالهم ،</w:t>
      </w:r>
      <w:proofErr w:type="gramEnd"/>
      <w:r w:rsidRPr="004C18A8">
        <w:rPr>
          <w:rFonts w:asciiTheme="majorBidi" w:hAnsiTheme="majorBidi" w:cstheme="majorBidi"/>
          <w:color w:val="000000" w:themeColor="text1"/>
          <w:rtl/>
        </w:rPr>
        <w:t xml:space="preserve"> ويكون التنبيه </w:t>
      </w:r>
      <w:proofErr w:type="spellStart"/>
      <w:r w:rsidRPr="004C18A8">
        <w:rPr>
          <w:rFonts w:asciiTheme="majorBidi" w:hAnsiTheme="majorBidi" w:cstheme="majorBidi"/>
          <w:color w:val="000000" w:themeColor="text1"/>
          <w:rtl/>
        </w:rPr>
        <w:t>شفاهة</w:t>
      </w:r>
      <w:proofErr w:type="spellEnd"/>
      <w:r w:rsidRPr="004C18A8">
        <w:rPr>
          <w:rFonts w:asciiTheme="majorBidi" w:hAnsiTheme="majorBidi" w:cstheme="majorBidi"/>
          <w:color w:val="000000" w:themeColor="text1"/>
          <w:rtl/>
        </w:rPr>
        <w:t xml:space="preserve"> أو كتابة. </w:t>
      </w:r>
    </w:p>
    <w:p w14:paraId="124E7BC3" w14:textId="77777777" w:rsidR="00F876AD" w:rsidRPr="004C18A8" w:rsidRDefault="00F876AD" w:rsidP="00F876AD">
      <w:pPr>
        <w:pStyle w:val="BodyText"/>
        <w:ind w:firstLine="288"/>
        <w:rPr>
          <w:rFonts w:asciiTheme="majorBidi" w:hAnsiTheme="majorBidi" w:cstheme="majorBidi"/>
          <w:color w:val="000000" w:themeColor="text1"/>
          <w:rtl/>
        </w:rPr>
      </w:pPr>
      <w:r w:rsidRPr="004C18A8">
        <w:rPr>
          <w:rFonts w:asciiTheme="majorBidi" w:hAnsiTheme="majorBidi" w:cstheme="majorBidi"/>
          <w:color w:val="000000" w:themeColor="text1"/>
          <w:rtl/>
        </w:rPr>
        <w:t xml:space="preserve">وللقاضي في حالة اعتراضه على التنبيه الكتابي في خلال خمسة عشر يوماً من تبليغه به، أن يطلب إلى المجلس الأعلى للقضاء إجراء تحقيق عن الواقعة التي كانت محلاً للتنبيه. </w:t>
      </w:r>
    </w:p>
    <w:p w14:paraId="67EE9B3D"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مادة (36)</w:t>
      </w:r>
    </w:p>
    <w:p w14:paraId="47C6643A"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تكون مساءلة رجال القضاء من اختصاص مجلس تأديب يصدر بتشـكيله قرار من المجلس الأعلى للقضاء. </w:t>
      </w:r>
    </w:p>
    <w:p w14:paraId="20FFE295"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وتقام الدعوى التأديبية من النائب العام بناءً على طلب المجلس الأعلى للقضاء. </w:t>
      </w:r>
    </w:p>
    <w:p w14:paraId="13A43BFC"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ويجب أن يسبق طلب إقامة الدعوى التأديبية تحقيق يتولاه أحد القضاة يندبه رئيس المجلس الأعلى للقضاء لهذا الغرض. </w:t>
      </w:r>
    </w:p>
    <w:p w14:paraId="1E9DDB76"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ويشترط أن يكـون القاضي المنتدب لإجـراء التحقيـق أعلى درجة أو أسبق في ترتيب الأقدمية</w:t>
      </w:r>
      <w:r w:rsidRPr="004C18A8">
        <w:rPr>
          <w:rFonts w:asciiTheme="majorBidi" w:hAnsiTheme="majorBidi" w:cstheme="majorBidi" w:hint="cs"/>
          <w:color w:val="000000" w:themeColor="text1"/>
          <w:sz w:val="28"/>
          <w:szCs w:val="28"/>
          <w:rtl/>
        </w:rPr>
        <w:t xml:space="preserve"> </w:t>
      </w:r>
      <w:r w:rsidRPr="004C18A8">
        <w:rPr>
          <w:rFonts w:asciiTheme="majorBidi" w:hAnsiTheme="majorBidi" w:cstheme="majorBidi"/>
          <w:color w:val="000000" w:themeColor="text1"/>
          <w:sz w:val="28"/>
          <w:szCs w:val="28"/>
          <w:rtl/>
        </w:rPr>
        <w:t>بذات الدرجة من القاضي المحال إلى التحقيق.</w:t>
      </w:r>
    </w:p>
    <w:p w14:paraId="28F8F817"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(37)</w:t>
      </w:r>
    </w:p>
    <w:p w14:paraId="72524300"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يجوز لمجلس التأديب أن يجري ما يراه لازماً من التحقيقات، وله أن يندب أحد أعضائه للقيام بذلك، ويكون لمجلس التأديب والعضو المنتدب للتحقيق السلطات المخولة للمحاكم في هذا الصدد. </w:t>
      </w:r>
    </w:p>
    <w:p w14:paraId="58E13D20"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(38)</w:t>
      </w:r>
    </w:p>
    <w:p w14:paraId="53F2E4A4"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إذا رأى مجلس التأديب وجهاً للسير في الدعوى عن جميع التهم أو بعضها يصدر قراره بإعلان القاضي بلائحة الدعوى، ويكلفه بالحضور أمامه، على أن يتم الإعلان قبل الموعد المحدد لانعقاد المجلس بأسبوع على الأقل، ويكون إعلان القاضي وتكليفه بالحضور عن طريق رئيس المجلس.</w:t>
      </w:r>
    </w:p>
    <w:p w14:paraId="283A56A0"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ويجب أن يشتمل طلب الحضور على بيان كاف لموضوع الدعوى وأدلة الاتهام، ويجوز للمجلس عند تقرير السير في إجراءات المحاكمة أن يأمر بوقف القاضي عن مباشرة أعمال وظيفته. </w:t>
      </w:r>
    </w:p>
    <w:p w14:paraId="6119F2F1"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ولا يترتب على الوقف حرمان القاضي من مرتبه إلا إذا قرر المجلس حرمانه منه كله أو بعضه. </w:t>
      </w:r>
    </w:p>
    <w:p w14:paraId="3B89F7F2"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ويجوز لمجلس التأديب إعادة النظر في قرار الوقف أو الحرمان من المرتب في أي وقت، سواء من تلقاء نفسه أو بناء على طلب القاضي. </w:t>
      </w:r>
    </w:p>
    <w:p w14:paraId="36F9C413"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(39)</w:t>
      </w:r>
    </w:p>
    <w:p w14:paraId="26E3D97B"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تنقضي الدعوى التأديبية باستقالة القاضي، ولا تأثير للدعوى التأديبية على الدعوى الجنائية أو المدنية الناشئة عن الواقعة محل المساءلة. </w:t>
      </w:r>
    </w:p>
    <w:p w14:paraId="0E1B0F97"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مادة (40)</w:t>
      </w:r>
    </w:p>
    <w:p w14:paraId="3F31C768"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تكون جلسات المحاكمات التأديبية سرية، ويحضر القاضي بشخصه أمام المجلس، ولـه أن يقدم دفاعه كتابة وأن يستعين بأحد رجال القضاء أو أعضاء النيابة العامة للدفاع عنه، فإذا لم يحضر القاضي أو لم ينب أحداً ممن ذكروا جاز الحكم في غيبته بعد التحقق من صحة إعلانه. </w:t>
      </w:r>
    </w:p>
    <w:p w14:paraId="73BBB96B"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(41)</w:t>
      </w:r>
    </w:p>
    <w:p w14:paraId="03C53982" w14:textId="77777777" w:rsidR="00F876AD" w:rsidRPr="004C18A8" w:rsidRDefault="00F876AD" w:rsidP="00F876AD">
      <w:pPr>
        <w:pStyle w:val="BodyTextIndent"/>
        <w:ind w:firstLine="288"/>
        <w:rPr>
          <w:rFonts w:asciiTheme="majorBidi" w:hAnsiTheme="majorBidi" w:cstheme="majorBidi"/>
          <w:color w:val="000000" w:themeColor="text1"/>
          <w:rtl/>
        </w:rPr>
      </w:pPr>
      <w:r w:rsidRPr="004C18A8">
        <w:rPr>
          <w:rFonts w:asciiTheme="majorBidi" w:hAnsiTheme="majorBidi" w:cstheme="majorBidi"/>
          <w:color w:val="000000" w:themeColor="text1"/>
          <w:rtl/>
        </w:rPr>
        <w:t xml:space="preserve">يجب أن يكون الحكم الصادر في الدعوى التأديبية مشتملاً على الأسباب التي ُبنى عليها وأن تتلى الأسباب عند النطق به في جلسة سرية. </w:t>
      </w:r>
    </w:p>
    <w:p w14:paraId="403BD89D"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(42)</w:t>
      </w:r>
    </w:p>
    <w:p w14:paraId="52F1D534"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العقوبات التأديبية التي يجوز توقيعها على القاضي هي اللوم والعزل. </w:t>
      </w:r>
    </w:p>
    <w:p w14:paraId="228D0163"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ويتولى وزير العدل تنفيذ الأحكام الصادرة من مجلس التأديب. </w:t>
      </w:r>
    </w:p>
    <w:p w14:paraId="167AF01C"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ويصدر أمر ملكي بتنفيذ الحكم الصادر بالعزل، ويعتبر نافذاً من تاريخ نشر الأمر في الجريدة الرسمية. </w:t>
      </w:r>
    </w:p>
    <w:p w14:paraId="055A1E0B"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ولا يؤثر الحكم الصادر بالعزل على حقوق القاضي في المعاش أو المكافأة. </w:t>
      </w:r>
    </w:p>
    <w:p w14:paraId="6D3F447D"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ويودع الحكم الصادر باللوم ملف القاضي ولا ينشر في الجريدة الرسمية. </w:t>
      </w:r>
    </w:p>
    <w:p w14:paraId="2F336DF7"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مادة (43)</w:t>
      </w:r>
    </w:p>
    <w:p w14:paraId="630E6EA0"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في غير حالات التلبس بالجريمة، لا يجوز القبض على القاضي وحبسه احتياطياً إلا بعد الحصول على إذن بذلك من المجلس الأعلى للقضاء بناءً على طلب النائب العام. </w:t>
      </w:r>
    </w:p>
    <w:p w14:paraId="3BB6DE6C"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وفي حالات التلبس بالجريمة، يجب على النائب العام عند القبض على القاضي وحبسه احتياطيا أن يرفع الأمر إلى المجلس الأعلى للقضاء خلال الأربع والعشرين ساعة التالية، وللمجلس أن يقرر بعد سماع أقوال القاضي إما استمرار حبسه أو الإفراج عنه بكفالة أو بغير كفالة. </w:t>
      </w:r>
    </w:p>
    <w:p w14:paraId="717F9718"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ويحدد المجلس مدة الحبس في القرار الذي يصدر بالحبس أو باستمراره، وتراعى الإجراءات المشار إليها كلما رؤى استمرار الحبس الاحتياطي بعد انقضاء المدة التي قررها المجلس. </w:t>
      </w:r>
    </w:p>
    <w:p w14:paraId="46D466F5"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وفيما عدا ما ذكر، لا يجوز اتخاذ أي إجراء من إجراءات التحقيق مع القاضي، أو رفع الدعوى الجنائية ضده إلا بإذن من المجلس الأعلى للقضاء بناء على طلب من النائب العام. </w:t>
      </w:r>
    </w:p>
    <w:p w14:paraId="5D7EACE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ويجرى حبس القضاة وتنفيذ العقوبات المقيدة للحرية بالنسبة لهم في أماكن مستقلة عن الأماكن المخصصة للمحبوسين الآخرين. </w:t>
      </w:r>
    </w:p>
    <w:p w14:paraId="5FBCFDD3" w14:textId="77777777" w:rsidR="00F876AD" w:rsidRPr="004C18A8" w:rsidRDefault="00F876AD" w:rsidP="00F876AD">
      <w:pPr>
        <w:bidi w:val="0"/>
        <w:rPr>
          <w:rFonts w:ascii="Arial" w:eastAsia="Times New Roman" w:hAnsi="Arial" w:cs="PT Bold Heading"/>
          <w:color w:val="000000" w:themeColor="text1"/>
          <w:sz w:val="28"/>
          <w:szCs w:val="28"/>
          <w:rtl/>
          <w:lang w:eastAsia="ar-SA"/>
        </w:rPr>
      </w:pPr>
      <w:r w:rsidRPr="004C18A8">
        <w:rPr>
          <w:rFonts w:eastAsia="Times New Roman" w:cs="PT Bold Heading"/>
          <w:color w:val="000000" w:themeColor="text1"/>
          <w:rtl/>
          <w:lang w:eastAsia="ar-SA"/>
        </w:rPr>
        <w:lastRenderedPageBreak/>
        <w:br w:type="page"/>
      </w:r>
    </w:p>
    <w:p w14:paraId="70627FE9"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الفصل الرابع</w:t>
      </w:r>
    </w:p>
    <w:p w14:paraId="0DD1FBF1"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التفتيش القضائي</w:t>
      </w:r>
    </w:p>
    <w:p w14:paraId="4BBB0E6A"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(44)</w:t>
      </w:r>
      <w:r w:rsidRPr="004C18A8">
        <w:rPr>
          <w:rFonts w:eastAsia="Times New Roman" w:cs="PT Bold Heading" w:hint="cs"/>
          <w:color w:val="000000" w:themeColor="text1"/>
          <w:rtl/>
          <w:lang w:eastAsia="ar-SA"/>
        </w:rPr>
        <w:t xml:space="preserve"> </w:t>
      </w:r>
      <w:r w:rsidRPr="004C18A8">
        <w:rPr>
          <w:rFonts w:eastAsia="Times New Roman" w:cs="PT Bold Heading" w:hint="cs"/>
          <w:b/>
          <w:bCs/>
          <w:color w:val="000000" w:themeColor="text1"/>
          <w:vertAlign w:val="superscript"/>
          <w:rtl/>
          <w:lang w:eastAsia="ar-SA"/>
        </w:rPr>
        <w:t>(</w:t>
      </w:r>
      <w:r w:rsidRPr="004C18A8">
        <w:rPr>
          <w:rFonts w:eastAsia="Times New Roman" w:cs="PT Bold Heading"/>
          <w:b/>
          <w:bCs/>
          <w:color w:val="000000" w:themeColor="text1"/>
          <w:vertAlign w:val="superscript"/>
          <w:rtl/>
          <w:lang w:eastAsia="ar-SA"/>
        </w:rPr>
        <w:footnoteReference w:id="13"/>
      </w:r>
      <w:r w:rsidRPr="004C18A8">
        <w:rPr>
          <w:rFonts w:eastAsia="Times New Roman" w:cs="PT Bold Heading" w:hint="cs"/>
          <w:b/>
          <w:bCs/>
          <w:color w:val="000000" w:themeColor="text1"/>
          <w:vertAlign w:val="superscript"/>
          <w:rtl/>
          <w:lang w:eastAsia="ar-SA"/>
        </w:rPr>
        <w:t>)</w:t>
      </w:r>
    </w:p>
    <w:p w14:paraId="6224C562" w14:textId="77777777" w:rsidR="00F876AD" w:rsidRPr="004C18A8" w:rsidRDefault="00F876AD" w:rsidP="00F876AD">
      <w:pPr>
        <w:spacing w:line="360" w:lineRule="auto"/>
        <w:ind w:firstLine="288"/>
        <w:jc w:val="lowKashida"/>
        <w:rPr>
          <w:rStyle w:val="FootnoteReference"/>
          <w:color w:val="000000" w:themeColor="text1"/>
          <w:rtl/>
        </w:rPr>
      </w:pPr>
      <w:r w:rsidRPr="004C18A8">
        <w:rPr>
          <w:rFonts w:asciiTheme="majorBidi" w:hAnsiTheme="majorBidi" w:cstheme="majorBidi"/>
          <w:color w:val="000000" w:themeColor="text1"/>
          <w:sz w:val="28"/>
          <w:szCs w:val="28"/>
          <w:rtl/>
        </w:rPr>
        <w:t>تنشأ إدارة للتفتيش القضائي على أعمال القضاة تلحق برئيس محكمة التمييز، ويصدر بتشكيلها وتنظيم أعمالها والإجراءات التي تتبع أمامها وما يترتب على التفتيش من آثار في الترقيات قرار من المجلس الأعلى للقضاء</w:t>
      </w:r>
      <w:r w:rsidRPr="004C18A8">
        <w:rPr>
          <w:rStyle w:val="FootnoteReference"/>
          <w:color w:val="000000" w:themeColor="text1"/>
          <w:rtl/>
        </w:rPr>
        <w:t>.</w:t>
      </w:r>
    </w:p>
    <w:p w14:paraId="37B52861"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(45)</w:t>
      </w:r>
    </w:p>
    <w:p w14:paraId="3BDADAAB"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يكون تقدير كفاية القضاة بإحدى الدرجات الآتية: </w:t>
      </w:r>
    </w:p>
    <w:p w14:paraId="5603AC42"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كفء/ فوق المتوسط / متوسط / أقل من المتوسط. </w:t>
      </w:r>
    </w:p>
    <w:p w14:paraId="65F44D85"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ويجب أن يحاط القضاة علما بكل ما يودع في ملفات خدمتهم من ملاحظات أو أوراق، كما يخطرون بصورة من تقرير التفتيش، ولهم الحق في التظلم من تقرير التفتيش إلى المجلس الأعلى للقضاء خلال خمسة عشر يوما من تاريخ إخطارهم، ويفصل المجلس في التظلم بعد </w:t>
      </w:r>
      <w:proofErr w:type="spellStart"/>
      <w:r w:rsidRPr="004C18A8">
        <w:rPr>
          <w:rFonts w:asciiTheme="majorBidi" w:hAnsiTheme="majorBidi" w:cstheme="majorBidi"/>
          <w:color w:val="000000" w:themeColor="text1"/>
          <w:sz w:val="28"/>
          <w:szCs w:val="28"/>
          <w:rtl/>
        </w:rPr>
        <w:t>الإطلاع</w:t>
      </w:r>
      <w:proofErr w:type="spellEnd"/>
      <w:r w:rsidRPr="004C18A8">
        <w:rPr>
          <w:rFonts w:asciiTheme="majorBidi" w:hAnsiTheme="majorBidi" w:cstheme="majorBidi"/>
          <w:color w:val="000000" w:themeColor="text1"/>
          <w:sz w:val="28"/>
          <w:szCs w:val="28"/>
          <w:rtl/>
        </w:rPr>
        <w:t xml:space="preserve"> على الأوراق وسماع أقوال المتظلم عـند الاقتضاء، ويكون قرار المجلس في شأن تقدير الكفاية نهائيا.</w:t>
      </w:r>
    </w:p>
    <w:p w14:paraId="684ED695"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(46)</w:t>
      </w:r>
    </w:p>
    <w:p w14:paraId="338B0838"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لرئيس إدارة التفتيش القضائي أن يندب أحد أعضاء الإدارة ليجري تفتيشا عاجلا أو مفاجئا على أعمال أحد </w:t>
      </w:r>
      <w:r w:rsidRPr="004C18A8">
        <w:rPr>
          <w:rFonts w:asciiTheme="majorBidi" w:hAnsiTheme="majorBidi" w:cstheme="majorBidi" w:hint="cs"/>
          <w:color w:val="000000" w:themeColor="text1"/>
          <w:sz w:val="28"/>
          <w:szCs w:val="28"/>
          <w:rtl/>
        </w:rPr>
        <w:t>القضاة،</w:t>
      </w:r>
      <w:r w:rsidRPr="004C18A8">
        <w:rPr>
          <w:rFonts w:asciiTheme="majorBidi" w:hAnsiTheme="majorBidi" w:cstheme="majorBidi"/>
          <w:color w:val="000000" w:themeColor="text1"/>
          <w:sz w:val="28"/>
          <w:szCs w:val="28"/>
          <w:rtl/>
        </w:rPr>
        <w:t xml:space="preserve"> أو التحقيق معه فيما يقدم ضده من </w:t>
      </w:r>
      <w:proofErr w:type="gramStart"/>
      <w:r w:rsidRPr="004C18A8">
        <w:rPr>
          <w:rFonts w:asciiTheme="majorBidi" w:hAnsiTheme="majorBidi" w:cstheme="majorBidi"/>
          <w:color w:val="000000" w:themeColor="text1"/>
          <w:sz w:val="28"/>
          <w:szCs w:val="28"/>
          <w:rtl/>
        </w:rPr>
        <w:t>شكاوي</w:t>
      </w:r>
      <w:proofErr w:type="gramEnd"/>
      <w:r w:rsidRPr="004C18A8">
        <w:rPr>
          <w:rFonts w:asciiTheme="majorBidi" w:hAnsiTheme="majorBidi" w:cstheme="majorBidi"/>
          <w:color w:val="000000" w:themeColor="text1"/>
          <w:sz w:val="28"/>
          <w:szCs w:val="28"/>
          <w:rtl/>
        </w:rPr>
        <w:t xml:space="preserve"> جدية تمس عمله أو مسلكه الشخصي أو مقتضيات وظيفته وواجباته المنصوص عليها في القانون.</w:t>
      </w:r>
    </w:p>
    <w:p w14:paraId="77C70A02"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ويشترط لكل ذلك أن يكـون المفتـش أو المحقـق المنتدب أعلى درجة أو أسبق في ترتيب </w:t>
      </w:r>
      <w:r w:rsidRPr="004C18A8">
        <w:rPr>
          <w:rFonts w:asciiTheme="majorBidi" w:hAnsiTheme="majorBidi" w:cstheme="majorBidi" w:hint="cs"/>
          <w:color w:val="000000" w:themeColor="text1"/>
          <w:sz w:val="28"/>
          <w:szCs w:val="28"/>
          <w:rtl/>
        </w:rPr>
        <w:t>الأقدمية بذات</w:t>
      </w:r>
      <w:r w:rsidRPr="004C18A8">
        <w:rPr>
          <w:rFonts w:asciiTheme="majorBidi" w:hAnsiTheme="majorBidi" w:cstheme="majorBidi"/>
          <w:color w:val="000000" w:themeColor="text1"/>
          <w:sz w:val="28"/>
          <w:szCs w:val="28"/>
          <w:rtl/>
        </w:rPr>
        <w:t xml:space="preserve"> الدرجة ممن يجري في شأنه التفتيش أو التحقيق. </w:t>
      </w:r>
    </w:p>
    <w:p w14:paraId="29D7DB60"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(47)</w:t>
      </w:r>
    </w:p>
    <w:p w14:paraId="5907B409" w14:textId="77777777" w:rsidR="00F876AD" w:rsidRPr="004C18A8" w:rsidRDefault="00F876AD" w:rsidP="00F876AD">
      <w:pPr>
        <w:pStyle w:val="BodyTextIndent3"/>
        <w:ind w:firstLine="288"/>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ترفع إدارة التفتيش القضائي تقاريرها إلى رئيس محكمة التمييز لإحالتها إلى المجلس الأعلى للقضاء لاتخاذ ما يراه بشأنها.</w:t>
      </w:r>
    </w:p>
    <w:p w14:paraId="1792A606" w14:textId="77777777" w:rsidR="00F876AD" w:rsidRPr="004C18A8" w:rsidRDefault="00F876AD" w:rsidP="00F876AD">
      <w:pPr>
        <w:tabs>
          <w:tab w:val="right" w:pos="3827"/>
        </w:tabs>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lastRenderedPageBreak/>
        <w:t xml:space="preserve">ويجوز للمجلس الأعلى للقضاء إحالة القاضي الذي يحصل على تقريرين متتاليين بدرجة "أقل من المتوسط" إلى مجلس </w:t>
      </w:r>
      <w:r w:rsidRPr="004C18A8">
        <w:rPr>
          <w:rFonts w:asciiTheme="majorBidi" w:hAnsiTheme="majorBidi" w:cstheme="majorBidi" w:hint="cs"/>
          <w:color w:val="000000" w:themeColor="text1"/>
          <w:sz w:val="28"/>
          <w:szCs w:val="28"/>
          <w:rtl/>
        </w:rPr>
        <w:t>التأديب.</w:t>
      </w:r>
      <w:r w:rsidRPr="004C18A8">
        <w:rPr>
          <w:rFonts w:asciiTheme="majorBidi" w:hAnsiTheme="majorBidi" w:cstheme="majorBidi" w:hint="cs"/>
          <w:b/>
          <w:bCs/>
          <w:color w:val="000000" w:themeColor="text1"/>
          <w:sz w:val="28"/>
          <w:szCs w:val="28"/>
          <w:vertAlign w:val="superscript"/>
          <w:rtl/>
        </w:rPr>
        <w:t xml:space="preserve"> </w:t>
      </w:r>
      <w:r w:rsidRPr="004C18A8">
        <w:rPr>
          <w:rFonts w:asciiTheme="majorBidi" w:hAnsiTheme="majorBidi" w:cstheme="majorBidi"/>
          <w:b/>
          <w:bCs/>
          <w:color w:val="000000" w:themeColor="text1"/>
          <w:sz w:val="28"/>
          <w:szCs w:val="28"/>
          <w:vertAlign w:val="superscript"/>
          <w:rtl/>
        </w:rPr>
        <w:t>(</w:t>
      </w:r>
      <w:r w:rsidRPr="004C18A8">
        <w:rPr>
          <w:rStyle w:val="FootnoteReference"/>
          <w:rFonts w:asciiTheme="majorBidi" w:hAnsiTheme="majorBidi" w:cstheme="majorBidi"/>
          <w:b/>
          <w:bCs/>
          <w:color w:val="000000" w:themeColor="text1"/>
          <w:sz w:val="28"/>
          <w:szCs w:val="28"/>
          <w:rtl/>
        </w:rPr>
        <w:footnoteReference w:id="14"/>
      </w:r>
      <w:r w:rsidRPr="004C18A8">
        <w:rPr>
          <w:rFonts w:asciiTheme="majorBidi" w:hAnsiTheme="majorBidi" w:cstheme="majorBidi" w:hint="cs"/>
          <w:b/>
          <w:bCs/>
          <w:color w:val="000000" w:themeColor="text1"/>
          <w:sz w:val="28"/>
          <w:szCs w:val="28"/>
          <w:vertAlign w:val="superscript"/>
          <w:rtl/>
        </w:rPr>
        <w:t>)</w:t>
      </w:r>
    </w:p>
    <w:p w14:paraId="6FF7E51B"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(48)</w:t>
      </w:r>
    </w:p>
    <w:p w14:paraId="141D2E1A"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تخطر إدارة التفتيش القضائي القاضي بصورة من قرار المجلس الأعلى للقضاء إذا انتهى إلى صحة الشكوى المقدمة ضده.</w:t>
      </w:r>
    </w:p>
    <w:p w14:paraId="3E7E677F"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وللقاضي التظلم من هذا القرار أمام المجلس الأعلى للقضاء خلال خمسة عشر يوماً من تاريخ إخطاره بصورة منه، ويكون قرار المجلس في التظلم </w:t>
      </w:r>
      <w:r w:rsidRPr="004C18A8">
        <w:rPr>
          <w:rFonts w:asciiTheme="majorBidi" w:hAnsiTheme="majorBidi" w:cstheme="majorBidi" w:hint="cs"/>
          <w:color w:val="000000" w:themeColor="text1"/>
          <w:sz w:val="28"/>
          <w:szCs w:val="28"/>
          <w:rtl/>
        </w:rPr>
        <w:t>نهائيا.</w:t>
      </w:r>
    </w:p>
    <w:p w14:paraId="12555AF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p>
    <w:p w14:paraId="6F906C4E" w14:textId="77777777" w:rsidR="00F876AD" w:rsidRPr="004C18A8" w:rsidRDefault="00F876AD" w:rsidP="00F876AD">
      <w:pPr>
        <w:bidi w:val="0"/>
        <w:ind w:firstLine="288"/>
        <w:rPr>
          <w:rFonts w:ascii="Arial" w:eastAsia="Times New Roman" w:hAnsi="Arial" w:cs="PT Bold Heading"/>
          <w:color w:val="000000" w:themeColor="text1"/>
          <w:sz w:val="28"/>
          <w:szCs w:val="28"/>
          <w:rtl/>
          <w:lang w:eastAsia="ar-SA"/>
        </w:rPr>
      </w:pPr>
      <w:r w:rsidRPr="004C18A8">
        <w:rPr>
          <w:rFonts w:eastAsia="Times New Roman" w:cs="PT Bold Heading"/>
          <w:color w:val="000000" w:themeColor="text1"/>
          <w:rtl/>
          <w:lang w:eastAsia="ar-SA"/>
        </w:rPr>
        <w:br w:type="page"/>
      </w:r>
    </w:p>
    <w:p w14:paraId="1297E8B8"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الباب الرابع</w:t>
      </w:r>
    </w:p>
    <w:p w14:paraId="68C7A266"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النيابة العامة</w:t>
      </w:r>
    </w:p>
    <w:p w14:paraId="4DAE0ECD"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الفصل الأول</w:t>
      </w:r>
    </w:p>
    <w:p w14:paraId="297AAFF5"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أحكام عامة</w:t>
      </w:r>
    </w:p>
    <w:p w14:paraId="62BD098B"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(49)</w:t>
      </w:r>
    </w:p>
    <w:p w14:paraId="0923F48A" w14:textId="77777777" w:rsidR="00F876AD" w:rsidRPr="004C18A8" w:rsidRDefault="00F876AD" w:rsidP="00F876AD">
      <w:pPr>
        <w:pStyle w:val="BodyText"/>
        <w:ind w:firstLine="288"/>
        <w:rPr>
          <w:rFonts w:asciiTheme="majorBidi" w:hAnsiTheme="majorBidi" w:cstheme="majorBidi"/>
          <w:color w:val="000000" w:themeColor="text1"/>
          <w:rtl/>
        </w:rPr>
      </w:pPr>
      <w:r w:rsidRPr="004C18A8">
        <w:rPr>
          <w:rFonts w:asciiTheme="majorBidi" w:hAnsiTheme="majorBidi" w:cstheme="majorBidi"/>
          <w:color w:val="000000" w:themeColor="text1"/>
          <w:rtl/>
        </w:rPr>
        <w:t>النيابة العامة شعبة أصيلة من شعب السلطة القضائية، وتمارس الاختصاصات المقررة لها قانونا، ولها دون غيرها تحريك الدعوى الجنائية ومباشرتها ما لم ينص القانون على خلاف ذلك.</w:t>
      </w:r>
    </w:p>
    <w:p w14:paraId="4368F9D8"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(50)</w:t>
      </w:r>
    </w:p>
    <w:p w14:paraId="2D45B7A6" w14:textId="77777777" w:rsidR="00F876AD" w:rsidRPr="004C18A8" w:rsidRDefault="00F876AD" w:rsidP="00F876AD">
      <w:pPr>
        <w:pStyle w:val="BodyTextIndent"/>
        <w:ind w:firstLine="288"/>
        <w:rPr>
          <w:rFonts w:asciiTheme="majorBidi" w:hAnsiTheme="majorBidi" w:cstheme="majorBidi"/>
          <w:color w:val="000000" w:themeColor="text1"/>
          <w:rtl/>
        </w:rPr>
      </w:pPr>
      <w:r w:rsidRPr="004C18A8">
        <w:rPr>
          <w:rFonts w:asciiTheme="majorBidi" w:hAnsiTheme="majorBidi" w:cstheme="majorBidi"/>
          <w:color w:val="000000" w:themeColor="text1"/>
          <w:rtl/>
        </w:rPr>
        <w:t>النيابة العامة لا تتجزأ، بوصفها سلطة تحقيق أو سلطة اتهام، ويحل أي عضو من أعضائها محل الآخر ويتم ما بدأه من إجراءات وذلك كله مع مراعاة قواعد الاختصاص.</w:t>
      </w:r>
    </w:p>
    <w:p w14:paraId="66A32F86"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 xml:space="preserve">مـادة </w:t>
      </w:r>
      <w:proofErr w:type="gramStart"/>
      <w:r w:rsidRPr="004C18A8">
        <w:rPr>
          <w:rFonts w:eastAsia="Times New Roman" w:cs="PT Bold Heading"/>
          <w:color w:val="000000" w:themeColor="text1"/>
          <w:rtl/>
          <w:lang w:eastAsia="ar-SA"/>
        </w:rPr>
        <w:t>( 51</w:t>
      </w:r>
      <w:proofErr w:type="gramEnd"/>
      <w:r w:rsidRPr="004C18A8">
        <w:rPr>
          <w:rFonts w:eastAsia="Times New Roman" w:cs="PT Bold Heading"/>
          <w:color w:val="000000" w:themeColor="text1"/>
          <w:rtl/>
          <w:lang w:eastAsia="ar-SA"/>
        </w:rPr>
        <w:t>)</w:t>
      </w:r>
    </w:p>
    <w:p w14:paraId="1D6307D1"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يقوم بأداء وظيفة النيابة العامة لدى المحاكم النائب العام والمحامي العام الأول والمحامي </w:t>
      </w:r>
      <w:proofErr w:type="gramStart"/>
      <w:r w:rsidRPr="004C18A8">
        <w:rPr>
          <w:rFonts w:asciiTheme="majorBidi" w:hAnsiTheme="majorBidi" w:cstheme="majorBidi"/>
          <w:color w:val="000000" w:themeColor="text1"/>
          <w:sz w:val="28"/>
          <w:szCs w:val="28"/>
          <w:rtl/>
        </w:rPr>
        <w:t>العام  ورؤساء</w:t>
      </w:r>
      <w:proofErr w:type="gramEnd"/>
      <w:r w:rsidRPr="004C18A8">
        <w:rPr>
          <w:rFonts w:asciiTheme="majorBidi" w:hAnsiTheme="majorBidi" w:cstheme="majorBidi"/>
          <w:color w:val="000000" w:themeColor="text1"/>
          <w:sz w:val="28"/>
          <w:szCs w:val="28"/>
          <w:rtl/>
        </w:rPr>
        <w:t xml:space="preserve"> النيابة العامة ووكلائها ومساعديها، وفي حالة غياب النائب العام أو خلو منصبه أو قيام مانع لديه يحل محله المحامي العام الأول، وتكون له جميع اختصاصاته.  </w:t>
      </w:r>
    </w:p>
    <w:p w14:paraId="7B2F921F"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(52)</w:t>
      </w:r>
    </w:p>
    <w:p w14:paraId="6B05AE1D" w14:textId="77777777" w:rsidR="00F876AD" w:rsidRPr="004C18A8" w:rsidRDefault="00F876AD" w:rsidP="00F876AD">
      <w:pPr>
        <w:pStyle w:val="BodyText2"/>
        <w:ind w:firstLine="288"/>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مأمورو الضبط القضائي يكونون فيما يتعلق بأعمال وظائفهم تابعين للنيابة العامة، ويجوز لها عند الضرورة تكليف مساعد النيابة العامة بتحقيق قضية بأكملها.</w:t>
      </w:r>
    </w:p>
    <w:p w14:paraId="53F57C4E"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(53)</w:t>
      </w:r>
    </w:p>
    <w:p w14:paraId="0BAE9A39"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يُنشـأ مكتب فني للنائب العام ُتحـدد اختصاصاته بقرار من المجلس الأعلى للقضاء بناء على اقتراح النائب العام، ويؤلف من عدد من أعضاء النيابة العامة يصدر بندبهم قرار من المجلس الأعلى للقضاء بناء على ترشيح النائب العام.</w:t>
      </w:r>
    </w:p>
    <w:p w14:paraId="445F4709"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مـادة (54)</w:t>
      </w:r>
    </w:p>
    <w:p w14:paraId="1635054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للمحامي العام الأول تحت إشراف النائب العام جميع اختصاصاته المنصوص عليها في القوانين لدى محكمة الاستئناف العليا </w:t>
      </w:r>
      <w:proofErr w:type="gramStart"/>
      <w:r w:rsidRPr="004C18A8">
        <w:rPr>
          <w:rFonts w:asciiTheme="majorBidi" w:hAnsiTheme="majorBidi" w:cstheme="majorBidi"/>
          <w:color w:val="000000" w:themeColor="text1"/>
          <w:sz w:val="28"/>
          <w:szCs w:val="28"/>
          <w:rtl/>
        </w:rPr>
        <w:t>المدنية .</w:t>
      </w:r>
      <w:proofErr w:type="gramEnd"/>
    </w:p>
    <w:p w14:paraId="0B193D6F"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(55)</w:t>
      </w:r>
      <w:r w:rsidRPr="004C18A8">
        <w:rPr>
          <w:rFonts w:eastAsia="Times New Roman" w:cs="PT Bold Heading" w:hint="cs"/>
          <w:color w:val="000000" w:themeColor="text1"/>
          <w:rtl/>
          <w:lang w:eastAsia="ar-SA"/>
        </w:rPr>
        <w:t xml:space="preserve"> </w:t>
      </w:r>
      <w:r w:rsidRPr="004C18A8">
        <w:rPr>
          <w:rFonts w:eastAsia="Times New Roman" w:cs="PT Bold Heading" w:hint="cs"/>
          <w:b/>
          <w:bCs/>
          <w:color w:val="000000" w:themeColor="text1"/>
          <w:vertAlign w:val="superscript"/>
          <w:rtl/>
          <w:lang w:eastAsia="ar-SA"/>
        </w:rPr>
        <w:t>(</w:t>
      </w:r>
      <w:r w:rsidRPr="004C18A8">
        <w:rPr>
          <w:rFonts w:eastAsia="Times New Roman" w:cs="PT Bold Heading"/>
          <w:b/>
          <w:bCs/>
          <w:color w:val="000000" w:themeColor="text1"/>
          <w:vertAlign w:val="superscript"/>
          <w:rtl/>
          <w:lang w:eastAsia="ar-SA"/>
        </w:rPr>
        <w:footnoteReference w:id="15"/>
      </w:r>
      <w:r w:rsidRPr="004C18A8">
        <w:rPr>
          <w:rFonts w:eastAsia="Times New Roman" w:cs="PT Bold Heading" w:hint="cs"/>
          <w:b/>
          <w:bCs/>
          <w:color w:val="000000" w:themeColor="text1"/>
          <w:vertAlign w:val="superscript"/>
          <w:rtl/>
          <w:lang w:eastAsia="ar-SA"/>
        </w:rPr>
        <w:t>)</w:t>
      </w:r>
    </w:p>
    <w:p w14:paraId="6256725C" w14:textId="77777777" w:rsidR="00F876AD" w:rsidRPr="004C18A8" w:rsidRDefault="00F876AD" w:rsidP="00F876AD">
      <w:pPr>
        <w:spacing w:line="360" w:lineRule="auto"/>
        <w:ind w:firstLine="288"/>
        <w:jc w:val="lowKashida"/>
        <w:rPr>
          <w:rStyle w:val="FootnoteReference"/>
          <w:b/>
          <w:bCs/>
          <w:color w:val="000000" w:themeColor="text1"/>
          <w:rtl/>
        </w:rPr>
      </w:pPr>
      <w:r w:rsidRPr="004C18A8">
        <w:rPr>
          <w:rFonts w:asciiTheme="majorBidi" w:hAnsiTheme="majorBidi" w:cstheme="majorBidi"/>
          <w:color w:val="000000" w:themeColor="text1"/>
          <w:sz w:val="28"/>
          <w:szCs w:val="28"/>
          <w:rtl/>
          <w:lang w:bidi="ar-BH"/>
        </w:rPr>
        <w:t>يتبع أعضاء النيابة العامة رؤساءهم بترتيب درجاتهم وينوبون عن النائب العام في ممارسة وظائفهم ويتبعون جميعاً المجلس الأعلى للقضاء</w:t>
      </w:r>
      <w:r w:rsidRPr="004C18A8">
        <w:rPr>
          <w:rStyle w:val="FootnoteReference"/>
          <w:b/>
          <w:bCs/>
          <w:color w:val="000000" w:themeColor="text1"/>
          <w:rtl/>
        </w:rPr>
        <w:t>.</w:t>
      </w:r>
    </w:p>
    <w:p w14:paraId="296E259D"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(56)</w:t>
      </w:r>
      <w:r w:rsidRPr="004C18A8">
        <w:rPr>
          <w:rFonts w:eastAsia="Times New Roman" w:cs="PT Bold Heading" w:hint="cs"/>
          <w:color w:val="000000" w:themeColor="text1"/>
          <w:rtl/>
          <w:lang w:eastAsia="ar-SA"/>
        </w:rPr>
        <w:t xml:space="preserve"> </w:t>
      </w:r>
      <w:r w:rsidRPr="004C18A8">
        <w:rPr>
          <w:rFonts w:eastAsia="Times New Roman" w:cs="PT Bold Heading" w:hint="cs"/>
          <w:b/>
          <w:bCs/>
          <w:color w:val="000000" w:themeColor="text1"/>
          <w:vertAlign w:val="superscript"/>
          <w:rtl/>
          <w:lang w:eastAsia="ar-SA"/>
        </w:rPr>
        <w:t>(</w:t>
      </w:r>
      <w:r w:rsidRPr="004C18A8">
        <w:rPr>
          <w:rFonts w:eastAsia="Times New Roman" w:cs="PT Bold Heading"/>
          <w:b/>
          <w:bCs/>
          <w:color w:val="000000" w:themeColor="text1"/>
          <w:vertAlign w:val="superscript"/>
          <w:rtl/>
          <w:lang w:eastAsia="ar-SA"/>
        </w:rPr>
        <w:footnoteReference w:id="16"/>
      </w:r>
      <w:r w:rsidRPr="004C18A8">
        <w:rPr>
          <w:rFonts w:eastAsia="Times New Roman" w:cs="PT Bold Heading" w:hint="cs"/>
          <w:b/>
          <w:bCs/>
          <w:color w:val="000000" w:themeColor="text1"/>
          <w:vertAlign w:val="superscript"/>
          <w:rtl/>
          <w:lang w:eastAsia="ar-SA"/>
        </w:rPr>
        <w:t>)</w:t>
      </w:r>
    </w:p>
    <w:p w14:paraId="01A5CAFC"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lang w:bidi="ar-BH"/>
        </w:rPr>
      </w:pPr>
      <w:r w:rsidRPr="004C18A8">
        <w:rPr>
          <w:rFonts w:asciiTheme="majorBidi" w:hAnsiTheme="majorBidi" w:cstheme="majorBidi"/>
          <w:color w:val="000000" w:themeColor="text1"/>
          <w:sz w:val="28"/>
          <w:szCs w:val="28"/>
          <w:rtl/>
          <w:lang w:bidi="ar-BH"/>
        </w:rPr>
        <w:t>تتولى النيابة العامة الإشراف على السجون وغيرها من الأماكن التي تنفذ فيها الأحكام الجنائية، ويحيط النائب العام الجهة المختصة بما يبدو للنيابة العامة من ملاحظات في هذا الشأن.</w:t>
      </w:r>
    </w:p>
    <w:p w14:paraId="5068DBF2" w14:textId="77777777" w:rsidR="00F876AD" w:rsidRPr="004C18A8" w:rsidRDefault="00F876AD" w:rsidP="00F876AD">
      <w:pPr>
        <w:spacing w:line="360" w:lineRule="auto"/>
        <w:ind w:firstLine="288"/>
        <w:jc w:val="lowKashida"/>
        <w:rPr>
          <w:rFonts w:asciiTheme="majorBidi" w:hAnsiTheme="majorBidi" w:cstheme="majorBidi"/>
          <w:b/>
          <w:bCs/>
          <w:color w:val="000000" w:themeColor="text1"/>
          <w:sz w:val="28"/>
          <w:szCs w:val="28"/>
          <w:rtl/>
          <w:lang w:bidi="ar-BH"/>
        </w:rPr>
      </w:pPr>
    </w:p>
    <w:p w14:paraId="61CAA7CF" w14:textId="77777777" w:rsidR="00F876AD" w:rsidRPr="004C18A8" w:rsidRDefault="00F876AD" w:rsidP="00F876AD">
      <w:pPr>
        <w:bidi w:val="0"/>
        <w:rPr>
          <w:rFonts w:ascii="Arial" w:eastAsia="Times New Roman" w:hAnsi="Arial" w:cs="PT Bold Heading"/>
          <w:color w:val="000000" w:themeColor="text1"/>
          <w:sz w:val="28"/>
          <w:szCs w:val="28"/>
          <w:rtl/>
          <w:lang w:eastAsia="ar-SA"/>
        </w:rPr>
      </w:pPr>
      <w:r w:rsidRPr="004C18A8">
        <w:rPr>
          <w:rFonts w:eastAsia="Times New Roman" w:cs="PT Bold Heading"/>
          <w:color w:val="000000" w:themeColor="text1"/>
          <w:rtl/>
          <w:lang w:eastAsia="ar-SA"/>
        </w:rPr>
        <w:br w:type="page"/>
      </w:r>
    </w:p>
    <w:p w14:paraId="36948DC9"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الفصل الثاني</w:t>
      </w:r>
    </w:p>
    <w:p w14:paraId="7C102CD6"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تعيين أعضاء النيابة العامة وترقيتهم ونقلهم</w:t>
      </w:r>
    </w:p>
    <w:p w14:paraId="1394FF43"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وأقدميتهم وأسباب انتهاء خدمتهم</w:t>
      </w:r>
    </w:p>
    <w:p w14:paraId="56116802"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(57)</w:t>
      </w:r>
    </w:p>
    <w:p w14:paraId="74CFF72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يشترط فيمن يعين عضوا بالنيابة العامة أن يكون مستكملا ً الشروط الآتية: - </w:t>
      </w:r>
    </w:p>
    <w:p w14:paraId="694A9379" w14:textId="77777777" w:rsidR="00F876AD" w:rsidRPr="004C18A8" w:rsidRDefault="00F876AD" w:rsidP="00F876AD">
      <w:pPr>
        <w:pStyle w:val="ListParagraph"/>
        <w:numPr>
          <w:ilvl w:val="0"/>
          <w:numId w:val="5"/>
        </w:numPr>
        <w:tabs>
          <w:tab w:val="right" w:pos="1134"/>
        </w:tabs>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أن يكون بحرينيا، ويجوز تعيين من ينتمي بجنسيته إلى إحدى الدول العربية. </w:t>
      </w:r>
    </w:p>
    <w:p w14:paraId="6D087B38" w14:textId="77777777" w:rsidR="00F876AD" w:rsidRPr="004C18A8" w:rsidRDefault="00F876AD" w:rsidP="00F876AD">
      <w:pPr>
        <w:pStyle w:val="ListParagraph"/>
        <w:numPr>
          <w:ilvl w:val="0"/>
          <w:numId w:val="5"/>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أن يكون كامل الأهلية.</w:t>
      </w:r>
    </w:p>
    <w:p w14:paraId="796C139E" w14:textId="77777777" w:rsidR="00F876AD" w:rsidRPr="004C18A8" w:rsidRDefault="00F876AD" w:rsidP="00F876AD">
      <w:pPr>
        <w:pStyle w:val="ListParagraph"/>
        <w:numPr>
          <w:ilvl w:val="0"/>
          <w:numId w:val="5"/>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rPr>
        <w:t>‌</w:t>
      </w:r>
      <w:r w:rsidRPr="004C18A8">
        <w:rPr>
          <w:rFonts w:asciiTheme="majorBidi" w:hAnsiTheme="majorBidi" w:cstheme="majorBidi"/>
          <w:color w:val="000000" w:themeColor="text1"/>
          <w:sz w:val="28"/>
          <w:szCs w:val="28"/>
          <w:rtl/>
        </w:rPr>
        <w:t>أن يكون حاصلا على درجة الليسانس أو البكالوريوس في القانون من جامعة معترف بها.</w:t>
      </w:r>
    </w:p>
    <w:p w14:paraId="42399367" w14:textId="77777777" w:rsidR="00F876AD" w:rsidRPr="004C18A8" w:rsidRDefault="00F876AD" w:rsidP="00F876AD">
      <w:pPr>
        <w:pStyle w:val="ListParagraph"/>
        <w:numPr>
          <w:ilvl w:val="0"/>
          <w:numId w:val="5"/>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rPr>
        <w:t>‌</w:t>
      </w:r>
      <w:r w:rsidRPr="004C18A8">
        <w:rPr>
          <w:rFonts w:asciiTheme="majorBidi" w:hAnsiTheme="majorBidi" w:cstheme="majorBidi"/>
          <w:color w:val="000000" w:themeColor="text1"/>
          <w:sz w:val="28"/>
          <w:szCs w:val="28"/>
          <w:rtl/>
        </w:rPr>
        <w:t xml:space="preserve">أن يكون محمود السيرة حسن السمعة. </w:t>
      </w:r>
    </w:p>
    <w:p w14:paraId="35D8ABC3" w14:textId="77777777" w:rsidR="00F876AD" w:rsidRPr="004C18A8" w:rsidRDefault="00F876AD" w:rsidP="00F876AD">
      <w:pPr>
        <w:pStyle w:val="ListParagraph"/>
        <w:numPr>
          <w:ilvl w:val="0"/>
          <w:numId w:val="5"/>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ألا يكون قد سبق الحكم عليه جنائياً أو تأديبياً لأسباب مخلة بالشرف أو الأمانة ولو كان قد رد إليه اعتباره.</w:t>
      </w:r>
    </w:p>
    <w:p w14:paraId="54422D68" w14:textId="77777777" w:rsidR="00F876AD" w:rsidRPr="004C18A8" w:rsidRDefault="00F876AD" w:rsidP="00F876AD">
      <w:pPr>
        <w:pStyle w:val="ListParagraph"/>
        <w:numPr>
          <w:ilvl w:val="0"/>
          <w:numId w:val="5"/>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أن يكون قد أمضى بالاشتغال في الأعمال القضـائية أو القانـونية مدداً لا تقل عن خمس عشرة سنة للتعيين في وظيفة النائب العام أو المحامي العام الأول وعشر سنوات للتعيين في وظيفة المحامي العام، وست سنوات للتعيين في وظيفة رئيس نيابة (أ)، (ب)، وسنتين للتعيين في وظيفة وكيل نيابة.</w:t>
      </w:r>
    </w:p>
    <w:p w14:paraId="09D4D942" w14:textId="77777777" w:rsidR="00F876AD" w:rsidRPr="004C18A8" w:rsidRDefault="00F876AD" w:rsidP="00F876AD">
      <w:pPr>
        <w:pStyle w:val="ListParagraph"/>
        <w:numPr>
          <w:ilvl w:val="0"/>
          <w:numId w:val="6"/>
        </w:numPr>
        <w:spacing w:after="200"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أن يجتاز الامتحان والدورة </w:t>
      </w:r>
      <w:r w:rsidRPr="004C18A8">
        <w:rPr>
          <w:rFonts w:asciiTheme="majorBidi" w:hAnsiTheme="majorBidi" w:cstheme="majorBidi" w:hint="cs"/>
          <w:color w:val="000000" w:themeColor="text1"/>
          <w:sz w:val="28"/>
          <w:szCs w:val="28"/>
          <w:rtl/>
        </w:rPr>
        <w:t>المقررين</w:t>
      </w:r>
      <w:r w:rsidRPr="004C18A8">
        <w:rPr>
          <w:rFonts w:asciiTheme="majorBidi" w:hAnsiTheme="majorBidi" w:cstheme="majorBidi"/>
          <w:color w:val="000000" w:themeColor="text1"/>
          <w:sz w:val="28"/>
          <w:szCs w:val="28"/>
          <w:rtl/>
        </w:rPr>
        <w:t xml:space="preserve"> لتولي الوظائف القضائية واللذين يعدهما المجلس الأعلى للقضاء، وللمجلس أن يعفي من هذا الشرط ذوي الخبرة في المجال القانوني وفقاً للضوابط التي </w:t>
      </w:r>
      <w:proofErr w:type="gramStart"/>
      <w:r w:rsidRPr="004C18A8">
        <w:rPr>
          <w:rFonts w:asciiTheme="majorBidi" w:hAnsiTheme="majorBidi" w:cstheme="majorBidi"/>
          <w:color w:val="000000" w:themeColor="text1"/>
          <w:sz w:val="28"/>
          <w:szCs w:val="28"/>
          <w:rtl/>
        </w:rPr>
        <w:t>يقررها.</w:t>
      </w:r>
      <w:r w:rsidRPr="004C18A8">
        <w:rPr>
          <w:rFonts w:asciiTheme="majorBidi" w:hAnsiTheme="majorBidi" w:cstheme="majorBidi" w:hint="cs"/>
          <w:b/>
          <w:bCs/>
          <w:color w:val="000000" w:themeColor="text1"/>
          <w:sz w:val="28"/>
          <w:szCs w:val="28"/>
          <w:vertAlign w:val="superscript"/>
          <w:rtl/>
        </w:rPr>
        <w:t>(</w:t>
      </w:r>
      <w:proofErr w:type="gramEnd"/>
      <w:r w:rsidRPr="004C18A8">
        <w:rPr>
          <w:rStyle w:val="FootnoteReference"/>
          <w:rFonts w:asciiTheme="majorBidi" w:hAnsiTheme="majorBidi" w:cstheme="majorBidi"/>
          <w:b/>
          <w:bCs/>
          <w:color w:val="000000" w:themeColor="text1"/>
          <w:sz w:val="28"/>
          <w:szCs w:val="28"/>
          <w:rtl/>
        </w:rPr>
        <w:footnoteReference w:id="17"/>
      </w:r>
      <w:r w:rsidRPr="004C18A8">
        <w:rPr>
          <w:rFonts w:asciiTheme="majorBidi" w:hAnsiTheme="majorBidi" w:cstheme="majorBidi" w:hint="cs"/>
          <w:b/>
          <w:bCs/>
          <w:color w:val="000000" w:themeColor="text1"/>
          <w:sz w:val="28"/>
          <w:szCs w:val="28"/>
          <w:vertAlign w:val="superscript"/>
          <w:rtl/>
        </w:rPr>
        <w:t>)</w:t>
      </w:r>
    </w:p>
    <w:p w14:paraId="459F70B9"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(58)</w:t>
      </w:r>
    </w:p>
    <w:p w14:paraId="10B44872"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يكون تعـيين النائب العام وغيره من أعضاء النيابة العامة بأمر ملكي </w:t>
      </w:r>
      <w:proofErr w:type="spellStart"/>
      <w:r w:rsidRPr="004C18A8">
        <w:rPr>
          <w:rFonts w:asciiTheme="majorBidi" w:hAnsiTheme="majorBidi" w:cstheme="majorBidi"/>
          <w:color w:val="000000" w:themeColor="text1"/>
          <w:sz w:val="28"/>
          <w:szCs w:val="28"/>
          <w:rtl/>
        </w:rPr>
        <w:t>بناءاً</w:t>
      </w:r>
      <w:proofErr w:type="spellEnd"/>
      <w:r w:rsidRPr="004C18A8">
        <w:rPr>
          <w:rFonts w:asciiTheme="majorBidi" w:hAnsiTheme="majorBidi" w:cstheme="majorBidi"/>
          <w:color w:val="000000" w:themeColor="text1"/>
          <w:sz w:val="28"/>
          <w:szCs w:val="28"/>
          <w:rtl/>
        </w:rPr>
        <w:t xml:space="preserve"> على اقتراح المجلس الأعلى للقضاء، وتكون الترقية إلى وظائف النيابة العامة الأعلى بطريق التعيين من الوظائف التي تسبقها مباشرة. </w:t>
      </w:r>
    </w:p>
    <w:p w14:paraId="6F4BEBB8"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مـادة (59)</w:t>
      </w:r>
      <w:r w:rsidRPr="004C18A8">
        <w:rPr>
          <w:rFonts w:eastAsia="Times New Roman" w:cs="PT Bold Heading" w:hint="cs"/>
          <w:color w:val="000000" w:themeColor="text1"/>
          <w:rtl/>
          <w:lang w:eastAsia="ar-SA"/>
        </w:rPr>
        <w:t xml:space="preserve"> </w:t>
      </w:r>
      <w:bookmarkStart w:id="3" w:name="_Hlk475251"/>
      <w:r w:rsidRPr="004C18A8">
        <w:rPr>
          <w:rFonts w:eastAsia="Times New Roman" w:cs="PT Bold Heading" w:hint="cs"/>
          <w:b/>
          <w:bCs/>
          <w:color w:val="000000" w:themeColor="text1"/>
          <w:vertAlign w:val="superscript"/>
          <w:rtl/>
          <w:lang w:eastAsia="ar-SA"/>
        </w:rPr>
        <w:t>(</w:t>
      </w:r>
      <w:r w:rsidRPr="004C18A8">
        <w:rPr>
          <w:rFonts w:eastAsia="Times New Roman" w:cs="PT Bold Heading"/>
          <w:b/>
          <w:bCs/>
          <w:color w:val="000000" w:themeColor="text1"/>
          <w:vertAlign w:val="superscript"/>
          <w:rtl/>
          <w:lang w:eastAsia="ar-SA"/>
        </w:rPr>
        <w:footnoteReference w:id="18"/>
      </w:r>
      <w:r w:rsidRPr="004C18A8">
        <w:rPr>
          <w:rFonts w:eastAsia="Times New Roman" w:cs="PT Bold Heading" w:hint="cs"/>
          <w:b/>
          <w:bCs/>
          <w:color w:val="000000" w:themeColor="text1"/>
          <w:vertAlign w:val="superscript"/>
          <w:rtl/>
          <w:lang w:eastAsia="ar-SA"/>
        </w:rPr>
        <w:t>)</w:t>
      </w:r>
      <w:bookmarkEnd w:id="3"/>
    </w:p>
    <w:p w14:paraId="4E9ED56C" w14:textId="77777777" w:rsidR="00F876AD" w:rsidRPr="004C18A8" w:rsidRDefault="00F876AD" w:rsidP="00F876AD">
      <w:pPr>
        <w:spacing w:line="360" w:lineRule="auto"/>
        <w:ind w:firstLine="288"/>
        <w:jc w:val="lowKashida"/>
        <w:rPr>
          <w:rFonts w:asciiTheme="majorBidi" w:hAnsiTheme="majorBidi" w:cstheme="majorBidi"/>
          <w:b/>
          <w:bCs/>
          <w:color w:val="000000" w:themeColor="text1"/>
          <w:sz w:val="28"/>
          <w:szCs w:val="28"/>
          <w:rtl/>
        </w:rPr>
      </w:pPr>
      <w:r w:rsidRPr="004C18A8">
        <w:rPr>
          <w:rFonts w:asciiTheme="majorBidi" w:hAnsiTheme="majorBidi" w:cstheme="majorBidi"/>
          <w:color w:val="000000" w:themeColor="text1"/>
          <w:sz w:val="28"/>
          <w:szCs w:val="28"/>
          <w:rtl/>
          <w:lang w:bidi="ar-BH"/>
        </w:rPr>
        <w:t>يكون تعيين مساعدي النيابة لمدة سنة تحت الاختبار بقرار من النائب العام، ويجوز فصل أيّ منهم بناءً على اقتراح المجلس الأعلى للقضاء إذا ثبت أنه غير صالح للقيام بأعباء وظيفته.</w:t>
      </w:r>
    </w:p>
    <w:p w14:paraId="3E6E7982"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(60)</w:t>
      </w:r>
    </w:p>
    <w:p w14:paraId="2F3851EF"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تكـون أقـدمية أعضاء النيابة العامة من تاريخ الأمر الملكي الصادر بتعيينهم أو بترقيتهم، ما لم يحددها الأمر من تاريخ آخر. </w:t>
      </w:r>
    </w:p>
    <w:p w14:paraId="1EAC1245" w14:textId="77777777" w:rsidR="00F876AD" w:rsidRPr="004C18A8" w:rsidRDefault="00F876AD" w:rsidP="00F876AD">
      <w:pPr>
        <w:pStyle w:val="BodyTextIndent"/>
        <w:ind w:firstLine="288"/>
        <w:rPr>
          <w:rFonts w:asciiTheme="majorBidi" w:hAnsiTheme="majorBidi" w:cstheme="majorBidi"/>
          <w:color w:val="000000" w:themeColor="text1"/>
          <w:rtl/>
        </w:rPr>
      </w:pPr>
      <w:r w:rsidRPr="004C18A8">
        <w:rPr>
          <w:rFonts w:asciiTheme="majorBidi" w:hAnsiTheme="majorBidi" w:cstheme="majorBidi"/>
          <w:color w:val="000000" w:themeColor="text1"/>
          <w:rtl/>
        </w:rPr>
        <w:t>وإذا</w:t>
      </w:r>
      <w:r w:rsidRPr="004C18A8">
        <w:rPr>
          <w:rFonts w:asciiTheme="majorBidi" w:hAnsiTheme="majorBidi" w:cstheme="majorBidi" w:hint="cs"/>
          <w:color w:val="000000" w:themeColor="text1"/>
          <w:rtl/>
        </w:rPr>
        <w:t xml:space="preserve"> </w:t>
      </w:r>
      <w:r w:rsidRPr="004C18A8">
        <w:rPr>
          <w:rFonts w:asciiTheme="majorBidi" w:hAnsiTheme="majorBidi" w:cstheme="majorBidi"/>
          <w:color w:val="000000" w:themeColor="text1"/>
          <w:rtl/>
        </w:rPr>
        <w:t>ع</w:t>
      </w:r>
      <w:r w:rsidRPr="004C18A8">
        <w:rPr>
          <w:rFonts w:asciiTheme="majorBidi" w:hAnsiTheme="majorBidi" w:cstheme="majorBidi" w:hint="cs"/>
          <w:color w:val="000000" w:themeColor="text1"/>
          <w:rtl/>
        </w:rPr>
        <w:t>ُ</w:t>
      </w:r>
      <w:r w:rsidRPr="004C18A8">
        <w:rPr>
          <w:rFonts w:asciiTheme="majorBidi" w:hAnsiTheme="majorBidi" w:cstheme="majorBidi"/>
          <w:color w:val="000000" w:themeColor="text1"/>
          <w:rtl/>
        </w:rPr>
        <w:t>ين أو ر</w:t>
      </w:r>
      <w:r w:rsidRPr="004C18A8">
        <w:rPr>
          <w:rFonts w:asciiTheme="majorBidi" w:hAnsiTheme="majorBidi" w:cstheme="majorBidi" w:hint="cs"/>
          <w:color w:val="000000" w:themeColor="text1"/>
          <w:rtl/>
        </w:rPr>
        <w:t>ُ</w:t>
      </w:r>
      <w:r w:rsidRPr="004C18A8">
        <w:rPr>
          <w:rFonts w:asciiTheme="majorBidi" w:hAnsiTheme="majorBidi" w:cstheme="majorBidi"/>
          <w:color w:val="000000" w:themeColor="text1"/>
          <w:rtl/>
        </w:rPr>
        <w:t>قي أكثر من عضو في أمر ملكي واحد كانت الأقدمية بينهم بحسب ترتيبهم في الأمر.</w:t>
      </w:r>
    </w:p>
    <w:p w14:paraId="4A45AFB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وتعتبر أقدمية أعضاء النيابة العامة عند تعيينهم في وظائف القضاة المعادلة لدرجاتهم من تاريخ تعيينهم في هذه الدرجات. </w:t>
      </w:r>
    </w:p>
    <w:p w14:paraId="6E73DB38"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(61)</w:t>
      </w:r>
    </w:p>
    <w:p w14:paraId="6DADF352"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تعادل وظائف أعضاء النيابة العامة بوظائف القضاة على النحو الوارد بالجدول المرافق.</w:t>
      </w:r>
    </w:p>
    <w:p w14:paraId="455C73EB"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(62)</w:t>
      </w:r>
      <w:r w:rsidRPr="004C18A8">
        <w:rPr>
          <w:rFonts w:asciiTheme="majorBidi" w:hAnsiTheme="majorBidi" w:hint="cs"/>
          <w:b/>
          <w:bCs/>
          <w:color w:val="000000" w:themeColor="text1"/>
          <w:vertAlign w:val="superscript"/>
          <w:rtl/>
          <w:lang w:bidi="ar-BH"/>
        </w:rPr>
        <w:t xml:space="preserve"> (</w:t>
      </w:r>
      <w:r w:rsidRPr="004C18A8">
        <w:rPr>
          <w:rStyle w:val="FootnoteReference"/>
          <w:rFonts w:asciiTheme="majorBidi" w:hAnsiTheme="majorBidi"/>
          <w:b/>
          <w:bCs/>
          <w:color w:val="000000" w:themeColor="text1"/>
          <w:rtl/>
        </w:rPr>
        <w:footnoteReference w:id="19"/>
      </w:r>
      <w:r w:rsidRPr="004C18A8">
        <w:rPr>
          <w:rFonts w:asciiTheme="majorBidi" w:hAnsiTheme="majorBidi" w:hint="cs"/>
          <w:b/>
          <w:bCs/>
          <w:color w:val="000000" w:themeColor="text1"/>
          <w:vertAlign w:val="superscript"/>
          <w:rtl/>
          <w:lang w:bidi="ar-BH"/>
        </w:rPr>
        <w:t>)</w:t>
      </w:r>
    </w:p>
    <w:p w14:paraId="06D7E434"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Pr>
      </w:pPr>
      <w:r w:rsidRPr="004C18A8">
        <w:rPr>
          <w:rFonts w:asciiTheme="majorBidi" w:hAnsiTheme="majorBidi" w:cstheme="majorBidi"/>
          <w:color w:val="000000" w:themeColor="text1"/>
          <w:sz w:val="28"/>
          <w:szCs w:val="28"/>
          <w:rtl/>
        </w:rPr>
        <w:t>يؤدي أعضاء النيابة العامة قبل مباشرة وظائفهم اليمين الآتية:</w:t>
      </w:r>
    </w:p>
    <w:p w14:paraId="235A4C99"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(أقسم بالله العظيم أن أؤدي عملي بالأمانة والصدق وأحترم قوانين المملكة وأنظمتها).</w:t>
      </w:r>
    </w:p>
    <w:p w14:paraId="5A395BC7"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ويكون أداء النائب العام والمحامي العام الأول لليمين أمام الملك. </w:t>
      </w:r>
    </w:p>
    <w:p w14:paraId="6582C518"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ويؤدي باقي أعضاء النيابة العامة اليمين أمام النائب العام.</w:t>
      </w:r>
    </w:p>
    <w:p w14:paraId="64D027D2"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(63)</w:t>
      </w:r>
      <w:r w:rsidRPr="004C18A8">
        <w:rPr>
          <w:rFonts w:eastAsia="Times New Roman" w:cs="PT Bold Heading" w:hint="cs"/>
          <w:color w:val="000000" w:themeColor="text1"/>
          <w:rtl/>
          <w:lang w:eastAsia="ar-SA"/>
        </w:rPr>
        <w:t xml:space="preserve"> </w:t>
      </w:r>
      <w:r w:rsidRPr="004C18A8">
        <w:rPr>
          <w:rFonts w:eastAsia="Times New Roman" w:cs="PT Bold Heading" w:hint="cs"/>
          <w:b/>
          <w:bCs/>
          <w:color w:val="000000" w:themeColor="text1"/>
          <w:vertAlign w:val="superscript"/>
          <w:rtl/>
          <w:lang w:eastAsia="ar-SA"/>
        </w:rPr>
        <w:t>(</w:t>
      </w:r>
      <w:r w:rsidRPr="004C18A8">
        <w:rPr>
          <w:rFonts w:eastAsia="Times New Roman" w:cs="PT Bold Heading"/>
          <w:b/>
          <w:bCs/>
          <w:color w:val="000000" w:themeColor="text1"/>
          <w:vertAlign w:val="superscript"/>
          <w:rtl/>
          <w:lang w:eastAsia="ar-SA"/>
        </w:rPr>
        <w:footnoteReference w:id="20"/>
      </w:r>
      <w:r w:rsidRPr="004C18A8">
        <w:rPr>
          <w:rFonts w:eastAsia="Times New Roman" w:cs="PT Bold Heading" w:hint="cs"/>
          <w:b/>
          <w:bCs/>
          <w:color w:val="000000" w:themeColor="text1"/>
          <w:vertAlign w:val="superscript"/>
          <w:rtl/>
          <w:lang w:eastAsia="ar-SA"/>
        </w:rPr>
        <w:t>)</w:t>
      </w:r>
    </w:p>
    <w:p w14:paraId="20949808" w14:textId="77777777" w:rsidR="00F876AD" w:rsidRPr="004C18A8" w:rsidRDefault="00F876AD" w:rsidP="00F876AD">
      <w:pPr>
        <w:spacing w:line="360" w:lineRule="auto"/>
        <w:ind w:firstLine="288"/>
        <w:jc w:val="lowKashida"/>
        <w:rPr>
          <w:rStyle w:val="FootnoteReference"/>
          <w:b/>
          <w:bCs/>
          <w:color w:val="000000" w:themeColor="text1"/>
          <w:rtl/>
        </w:rPr>
      </w:pPr>
      <w:r w:rsidRPr="004C18A8">
        <w:rPr>
          <w:rFonts w:asciiTheme="majorBidi" w:hAnsiTheme="majorBidi" w:cstheme="majorBidi"/>
          <w:color w:val="000000" w:themeColor="text1"/>
          <w:sz w:val="28"/>
          <w:szCs w:val="28"/>
          <w:rtl/>
          <w:lang w:bidi="ar-BH"/>
        </w:rPr>
        <w:t>يكون تحديد مقر عمل ودوائر اختصاص أعضاء النيابة العامة ونقلهم بقرار من النائب العام وبعد موافقة المجلس الأعلى للقضاء</w:t>
      </w:r>
      <w:r w:rsidRPr="004C18A8">
        <w:rPr>
          <w:rFonts w:asciiTheme="majorBidi" w:hAnsiTheme="majorBidi" w:cstheme="majorBidi" w:hint="cs"/>
          <w:color w:val="000000" w:themeColor="text1"/>
          <w:sz w:val="28"/>
          <w:szCs w:val="28"/>
          <w:rtl/>
          <w:lang w:bidi="ar-BH"/>
        </w:rPr>
        <w:t>.</w:t>
      </w:r>
    </w:p>
    <w:p w14:paraId="7F991E3B"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مـادة (64)</w:t>
      </w:r>
    </w:p>
    <w:p w14:paraId="3029A789"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أعضاء النيابة العامة</w:t>
      </w:r>
      <w:r w:rsidRPr="004C18A8">
        <w:rPr>
          <w:rFonts w:asciiTheme="majorBidi" w:hAnsiTheme="majorBidi" w:cstheme="majorBidi" w:hint="cs"/>
          <w:color w:val="000000" w:themeColor="text1"/>
          <w:sz w:val="28"/>
          <w:szCs w:val="28"/>
          <w:rtl/>
        </w:rPr>
        <w:t xml:space="preserve"> </w:t>
      </w:r>
      <w:r w:rsidRPr="004C18A8">
        <w:rPr>
          <w:rFonts w:asciiTheme="majorBidi" w:hAnsiTheme="majorBidi" w:cstheme="majorBidi"/>
          <w:color w:val="000000" w:themeColor="text1"/>
          <w:sz w:val="28"/>
          <w:szCs w:val="28"/>
          <w:rtl/>
        </w:rPr>
        <w:t>عدا مساعدي النيابة العامة</w:t>
      </w:r>
      <w:r w:rsidRPr="004C18A8">
        <w:rPr>
          <w:rFonts w:asciiTheme="majorBidi" w:hAnsiTheme="majorBidi" w:cstheme="majorBidi" w:hint="cs"/>
          <w:color w:val="000000" w:themeColor="text1"/>
          <w:sz w:val="28"/>
          <w:szCs w:val="28"/>
          <w:rtl/>
        </w:rPr>
        <w:t xml:space="preserve"> </w:t>
      </w:r>
      <w:r w:rsidRPr="004C18A8">
        <w:rPr>
          <w:rFonts w:asciiTheme="majorBidi" w:hAnsiTheme="majorBidi" w:cstheme="majorBidi"/>
          <w:color w:val="000000" w:themeColor="text1"/>
          <w:sz w:val="28"/>
          <w:szCs w:val="28"/>
          <w:rtl/>
        </w:rPr>
        <w:t xml:space="preserve">غير قابلين للعزل إلا في الحالات ووفقاً </w:t>
      </w:r>
      <w:r w:rsidRPr="004C18A8">
        <w:rPr>
          <w:rFonts w:asciiTheme="majorBidi" w:hAnsiTheme="majorBidi" w:cstheme="majorBidi" w:hint="cs"/>
          <w:color w:val="000000" w:themeColor="text1"/>
          <w:sz w:val="28"/>
          <w:szCs w:val="28"/>
          <w:rtl/>
        </w:rPr>
        <w:t>للإجراءات المنصوص</w:t>
      </w:r>
      <w:r w:rsidRPr="004C18A8">
        <w:rPr>
          <w:rFonts w:asciiTheme="majorBidi" w:hAnsiTheme="majorBidi" w:cstheme="majorBidi"/>
          <w:color w:val="000000" w:themeColor="text1"/>
          <w:sz w:val="28"/>
          <w:szCs w:val="28"/>
          <w:rtl/>
        </w:rPr>
        <w:t xml:space="preserve"> عليها في هذا القانون.</w:t>
      </w:r>
    </w:p>
    <w:p w14:paraId="490CEE0A"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ولا تنتهي خدمتهم إلا لأحد الأسباب المحددة بالمادة (34) من هذا القانون ووفق قواعدها. </w:t>
      </w:r>
    </w:p>
    <w:p w14:paraId="1014C31D"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(65)</w:t>
      </w:r>
    </w:p>
    <w:p w14:paraId="078DDBF9"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تسري في شأن واجبات أعضاء النيابة العامة الأحكام المنصوص عليها في المواد (</w:t>
      </w:r>
      <w:r w:rsidRPr="004C18A8">
        <w:rPr>
          <w:rFonts w:asciiTheme="majorBidi" w:hAnsiTheme="majorBidi" w:cstheme="majorBidi" w:hint="cs"/>
          <w:color w:val="000000" w:themeColor="text1"/>
          <w:sz w:val="28"/>
          <w:szCs w:val="28"/>
          <w:rtl/>
        </w:rPr>
        <w:t>27،</w:t>
      </w:r>
      <w:r w:rsidRPr="004C18A8">
        <w:rPr>
          <w:rFonts w:asciiTheme="majorBidi" w:hAnsiTheme="majorBidi" w:cstheme="majorBidi"/>
          <w:color w:val="000000" w:themeColor="text1"/>
          <w:sz w:val="28"/>
          <w:szCs w:val="28"/>
          <w:rtl/>
        </w:rPr>
        <w:t xml:space="preserve"> </w:t>
      </w:r>
      <w:proofErr w:type="gramStart"/>
      <w:r w:rsidRPr="004C18A8">
        <w:rPr>
          <w:rFonts w:asciiTheme="majorBidi" w:hAnsiTheme="majorBidi" w:cstheme="majorBidi"/>
          <w:color w:val="000000" w:themeColor="text1"/>
          <w:sz w:val="28"/>
          <w:szCs w:val="28"/>
          <w:rtl/>
        </w:rPr>
        <w:t>28 ،</w:t>
      </w:r>
      <w:proofErr w:type="gramEnd"/>
      <w:r w:rsidRPr="004C18A8">
        <w:rPr>
          <w:rFonts w:asciiTheme="majorBidi" w:hAnsiTheme="majorBidi" w:cstheme="majorBidi"/>
          <w:color w:val="000000" w:themeColor="text1"/>
          <w:sz w:val="28"/>
          <w:szCs w:val="28"/>
          <w:rtl/>
        </w:rPr>
        <w:t xml:space="preserve"> 29 ، 30 ، 31 ، 33) من هذا القانون. </w:t>
      </w:r>
    </w:p>
    <w:p w14:paraId="683C87EB" w14:textId="77777777" w:rsidR="00F876AD" w:rsidRPr="004C18A8" w:rsidRDefault="00F876AD" w:rsidP="00F876AD">
      <w:pPr>
        <w:bidi w:val="0"/>
        <w:rPr>
          <w:rFonts w:ascii="Arial" w:eastAsia="Times New Roman" w:hAnsi="Arial" w:cs="PT Bold Heading"/>
          <w:color w:val="000000" w:themeColor="text1"/>
          <w:sz w:val="28"/>
          <w:szCs w:val="28"/>
          <w:rtl/>
          <w:lang w:eastAsia="ar-SA"/>
        </w:rPr>
      </w:pPr>
      <w:r w:rsidRPr="004C18A8">
        <w:rPr>
          <w:rFonts w:eastAsia="Times New Roman" w:cs="PT Bold Heading"/>
          <w:color w:val="000000" w:themeColor="text1"/>
          <w:rtl/>
          <w:lang w:eastAsia="ar-SA"/>
        </w:rPr>
        <w:br w:type="page"/>
      </w:r>
    </w:p>
    <w:p w14:paraId="75371F81"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الفصل الثالث</w:t>
      </w:r>
    </w:p>
    <w:p w14:paraId="5EC08F99"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مساءلة أعضاء النيابة العامة</w:t>
      </w:r>
    </w:p>
    <w:p w14:paraId="1C51C49D"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والتفتيش على أعمالهم</w:t>
      </w:r>
    </w:p>
    <w:p w14:paraId="07F08152"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(66)</w:t>
      </w:r>
    </w:p>
    <w:p w14:paraId="309DE8CD" w14:textId="77777777" w:rsidR="00F876AD" w:rsidRPr="004C18A8" w:rsidRDefault="00F876AD" w:rsidP="00F876AD">
      <w:pPr>
        <w:pStyle w:val="BodyText"/>
        <w:ind w:firstLine="288"/>
        <w:rPr>
          <w:rFonts w:asciiTheme="majorBidi" w:hAnsiTheme="majorBidi" w:cstheme="majorBidi"/>
          <w:color w:val="000000" w:themeColor="text1"/>
          <w:rtl/>
        </w:rPr>
      </w:pPr>
      <w:r w:rsidRPr="004C18A8">
        <w:rPr>
          <w:rFonts w:asciiTheme="majorBidi" w:hAnsiTheme="majorBidi" w:cstheme="majorBidi"/>
          <w:color w:val="000000" w:themeColor="text1"/>
          <w:rtl/>
        </w:rPr>
        <w:t xml:space="preserve">تطبق في شأن مساءلة أعضاء النيابة العامة الأحكام المقررة بالنسبة إلى القضاة في المواد من (36) إلى (43) من هذا القانون. </w:t>
      </w:r>
    </w:p>
    <w:p w14:paraId="34F8DB49"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(67)</w:t>
      </w:r>
      <w:r w:rsidRPr="004C18A8">
        <w:rPr>
          <w:rFonts w:eastAsia="Times New Roman" w:cs="PT Bold Heading" w:hint="cs"/>
          <w:color w:val="000000" w:themeColor="text1"/>
          <w:rtl/>
          <w:lang w:eastAsia="ar-SA"/>
        </w:rPr>
        <w:t xml:space="preserve"> </w:t>
      </w:r>
      <w:r w:rsidRPr="004C18A8">
        <w:rPr>
          <w:rFonts w:eastAsia="Times New Roman" w:cs="PT Bold Heading" w:hint="cs"/>
          <w:b/>
          <w:bCs/>
          <w:color w:val="000000" w:themeColor="text1"/>
          <w:vertAlign w:val="superscript"/>
          <w:rtl/>
          <w:lang w:eastAsia="ar-SA"/>
        </w:rPr>
        <w:t>(</w:t>
      </w:r>
      <w:r w:rsidRPr="004C18A8">
        <w:rPr>
          <w:rFonts w:eastAsia="Times New Roman" w:cs="PT Bold Heading"/>
          <w:b/>
          <w:bCs/>
          <w:color w:val="000000" w:themeColor="text1"/>
          <w:vertAlign w:val="superscript"/>
          <w:rtl/>
          <w:lang w:eastAsia="ar-SA"/>
        </w:rPr>
        <w:footnoteReference w:id="21"/>
      </w:r>
      <w:r w:rsidRPr="004C18A8">
        <w:rPr>
          <w:rFonts w:eastAsia="Times New Roman" w:cs="PT Bold Heading" w:hint="cs"/>
          <w:b/>
          <w:bCs/>
          <w:color w:val="000000" w:themeColor="text1"/>
          <w:vertAlign w:val="superscript"/>
          <w:rtl/>
          <w:lang w:eastAsia="ar-SA"/>
        </w:rPr>
        <w:t>)</w:t>
      </w:r>
    </w:p>
    <w:p w14:paraId="4A015F0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Pr>
      </w:pPr>
      <w:r w:rsidRPr="004C18A8">
        <w:rPr>
          <w:rFonts w:asciiTheme="majorBidi" w:hAnsiTheme="majorBidi" w:cstheme="majorBidi"/>
          <w:color w:val="000000" w:themeColor="text1"/>
          <w:sz w:val="28"/>
          <w:szCs w:val="28"/>
          <w:rtl/>
          <w:lang w:bidi="ar-BH"/>
        </w:rPr>
        <w:t xml:space="preserve">للنائب العام أن يوجه تنبيهاً </w:t>
      </w:r>
      <w:proofErr w:type="spellStart"/>
      <w:r w:rsidRPr="004C18A8">
        <w:rPr>
          <w:rFonts w:asciiTheme="majorBidi" w:hAnsiTheme="majorBidi" w:cstheme="majorBidi"/>
          <w:color w:val="000000" w:themeColor="text1"/>
          <w:sz w:val="28"/>
          <w:szCs w:val="28"/>
          <w:rtl/>
          <w:lang w:bidi="ar-BH"/>
        </w:rPr>
        <w:t>شفاهة</w:t>
      </w:r>
      <w:proofErr w:type="spellEnd"/>
      <w:r w:rsidRPr="004C18A8">
        <w:rPr>
          <w:rFonts w:asciiTheme="majorBidi" w:hAnsiTheme="majorBidi" w:cstheme="majorBidi"/>
          <w:color w:val="000000" w:themeColor="text1"/>
          <w:sz w:val="28"/>
          <w:szCs w:val="28"/>
          <w:rtl/>
          <w:lang w:bidi="ar-BH"/>
        </w:rPr>
        <w:t xml:space="preserve"> أو كتابة لعضو النيابة العامة الذي يخل بواجبات وظيفته وذلك بعد سماع أقواله.</w:t>
      </w:r>
    </w:p>
    <w:p w14:paraId="31A86644"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lang w:bidi="ar-BH"/>
        </w:rPr>
        <w:t>ولعضو النيابة أن يتظلم من التنبيه الموجه إليه كتابة أمام المجلس الأعلى للقضاء خلال خمسة عشر يوماً من تاريخ إخطاره بالتنبيه، ويكون قرار المجلس في التظلم نهائياً.</w:t>
      </w:r>
    </w:p>
    <w:p w14:paraId="246811CD" w14:textId="77777777" w:rsidR="00F876AD" w:rsidRPr="004C18A8" w:rsidRDefault="00F876AD" w:rsidP="00F876AD">
      <w:pPr>
        <w:spacing w:line="360" w:lineRule="auto"/>
        <w:ind w:firstLine="288"/>
        <w:jc w:val="lowKashida"/>
        <w:rPr>
          <w:rFonts w:asciiTheme="majorBidi" w:hAnsiTheme="majorBidi" w:cstheme="majorBidi"/>
          <w:b/>
          <w:bCs/>
          <w:color w:val="000000" w:themeColor="text1"/>
          <w:sz w:val="28"/>
          <w:szCs w:val="28"/>
          <w:rtl/>
        </w:rPr>
      </w:pPr>
      <w:r w:rsidRPr="004C18A8">
        <w:rPr>
          <w:rFonts w:asciiTheme="majorBidi" w:hAnsiTheme="majorBidi" w:cstheme="majorBidi"/>
          <w:color w:val="000000" w:themeColor="text1"/>
          <w:sz w:val="28"/>
          <w:szCs w:val="28"/>
          <w:rtl/>
          <w:lang w:bidi="ar-BH"/>
        </w:rPr>
        <w:t>فإذا تكررت المخالفة أو استمرت بعد صيرورة التنبيه نهائياً، جاز رفع دعوى التأديب على العضو</w:t>
      </w:r>
      <w:r w:rsidRPr="004C18A8">
        <w:rPr>
          <w:rFonts w:asciiTheme="majorBidi" w:hAnsiTheme="majorBidi" w:cstheme="majorBidi"/>
          <w:b/>
          <w:bCs/>
          <w:color w:val="000000" w:themeColor="text1"/>
          <w:sz w:val="28"/>
          <w:szCs w:val="28"/>
          <w:rtl/>
          <w:lang w:bidi="ar-BH"/>
        </w:rPr>
        <w:t>.</w:t>
      </w:r>
    </w:p>
    <w:p w14:paraId="477FA9CF"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(68)</w:t>
      </w:r>
      <w:r w:rsidRPr="004C18A8">
        <w:rPr>
          <w:rFonts w:asciiTheme="majorBidi" w:hAnsiTheme="majorBidi" w:hint="cs"/>
          <w:color w:val="000000" w:themeColor="text1"/>
          <w:vertAlign w:val="superscript"/>
          <w:rtl/>
          <w:lang w:bidi="ar-BH"/>
        </w:rPr>
        <w:t xml:space="preserve"> </w:t>
      </w:r>
      <w:r w:rsidRPr="004C18A8">
        <w:rPr>
          <w:rFonts w:asciiTheme="majorBidi" w:hAnsiTheme="majorBidi" w:hint="cs"/>
          <w:b/>
          <w:bCs/>
          <w:color w:val="000000" w:themeColor="text1"/>
          <w:vertAlign w:val="superscript"/>
          <w:rtl/>
          <w:lang w:bidi="ar-BH"/>
        </w:rPr>
        <w:t>(</w:t>
      </w:r>
      <w:r w:rsidRPr="004C18A8">
        <w:rPr>
          <w:rStyle w:val="FootnoteReference"/>
          <w:rFonts w:asciiTheme="majorBidi" w:hAnsiTheme="majorBidi"/>
          <w:b/>
          <w:bCs/>
          <w:color w:val="000000" w:themeColor="text1"/>
          <w:rtl/>
          <w:lang w:bidi="ar-BH"/>
        </w:rPr>
        <w:footnoteReference w:id="22"/>
      </w:r>
      <w:r w:rsidRPr="004C18A8">
        <w:rPr>
          <w:rFonts w:asciiTheme="majorBidi" w:hAnsiTheme="majorBidi" w:hint="cs"/>
          <w:b/>
          <w:bCs/>
          <w:color w:val="000000" w:themeColor="text1"/>
          <w:vertAlign w:val="superscript"/>
          <w:rtl/>
          <w:lang w:bidi="ar-BH"/>
        </w:rPr>
        <w:t>)</w:t>
      </w:r>
    </w:p>
    <w:p w14:paraId="07A236DB"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lang w:bidi="ar-BH"/>
        </w:rPr>
      </w:pPr>
      <w:r w:rsidRPr="004C18A8">
        <w:rPr>
          <w:rFonts w:asciiTheme="majorBidi" w:hAnsiTheme="majorBidi" w:cstheme="majorBidi"/>
          <w:color w:val="000000" w:themeColor="text1"/>
          <w:sz w:val="28"/>
          <w:szCs w:val="28"/>
          <w:rtl/>
          <w:lang w:bidi="ar-BH"/>
        </w:rPr>
        <w:t>يصدر بنظام التفتيش على أعضاء النيابة العامة قرار من النائب العام وبعد موافقة المجلس الأعلى للقضاء.</w:t>
      </w:r>
    </w:p>
    <w:p w14:paraId="751F1C10" w14:textId="77777777" w:rsidR="00F876AD" w:rsidRPr="004C18A8" w:rsidRDefault="00F876AD" w:rsidP="00F876AD">
      <w:pPr>
        <w:spacing w:line="360" w:lineRule="auto"/>
        <w:ind w:firstLine="288"/>
        <w:jc w:val="lowKashida"/>
        <w:rPr>
          <w:rFonts w:asciiTheme="majorBidi" w:hAnsiTheme="majorBidi" w:cstheme="majorBidi"/>
          <w:b/>
          <w:bCs/>
          <w:color w:val="000000" w:themeColor="text1"/>
          <w:sz w:val="28"/>
          <w:szCs w:val="28"/>
          <w:rtl/>
        </w:rPr>
      </w:pPr>
    </w:p>
    <w:p w14:paraId="45848DF8" w14:textId="77777777" w:rsidR="00F876AD" w:rsidRPr="004C18A8" w:rsidRDefault="00F876AD" w:rsidP="00F876AD">
      <w:pPr>
        <w:bidi w:val="0"/>
        <w:ind w:firstLine="288"/>
        <w:rPr>
          <w:rFonts w:ascii="Arial" w:eastAsia="Times New Roman" w:hAnsi="Arial" w:cs="PT Bold Heading"/>
          <w:color w:val="000000" w:themeColor="text1"/>
          <w:sz w:val="28"/>
          <w:szCs w:val="28"/>
          <w:rtl/>
          <w:lang w:eastAsia="ar-SA"/>
        </w:rPr>
      </w:pPr>
      <w:r w:rsidRPr="004C18A8">
        <w:rPr>
          <w:rFonts w:eastAsia="Times New Roman" w:cs="PT Bold Heading"/>
          <w:color w:val="000000" w:themeColor="text1"/>
          <w:rtl/>
          <w:lang w:eastAsia="ar-SA"/>
        </w:rPr>
        <w:br w:type="page"/>
      </w:r>
    </w:p>
    <w:p w14:paraId="09473C30"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الباب الخامس</w:t>
      </w:r>
    </w:p>
    <w:p w14:paraId="0CDCAFCB"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المجلس الأعلى للقضاء</w:t>
      </w:r>
    </w:p>
    <w:p w14:paraId="0950B4A0" w14:textId="77777777" w:rsidR="00F876AD" w:rsidRPr="004C18A8" w:rsidRDefault="00F876AD" w:rsidP="00F876AD">
      <w:pPr>
        <w:pStyle w:val="Heading2"/>
        <w:ind w:firstLine="288"/>
        <w:jc w:val="center"/>
        <w:rPr>
          <w:rFonts w:eastAsia="Times New Roman" w:cs="PT Bold Heading"/>
          <w:b/>
          <w:bCs/>
          <w:color w:val="000000" w:themeColor="text1"/>
          <w:rtl/>
          <w:lang w:eastAsia="ar-SA"/>
        </w:rPr>
      </w:pPr>
      <w:r w:rsidRPr="004C18A8">
        <w:rPr>
          <w:rFonts w:eastAsia="Times New Roman" w:cs="PT Bold Heading"/>
          <w:color w:val="000000" w:themeColor="text1"/>
          <w:rtl/>
          <w:lang w:eastAsia="ar-SA"/>
        </w:rPr>
        <w:t>مـادة (69)</w:t>
      </w:r>
      <w:r w:rsidRPr="004C18A8">
        <w:rPr>
          <w:rFonts w:eastAsia="Times New Roman" w:cs="PT Bold Heading" w:hint="cs"/>
          <w:color w:val="000000" w:themeColor="text1"/>
          <w:rtl/>
          <w:lang w:eastAsia="ar-SA"/>
        </w:rPr>
        <w:t xml:space="preserve"> </w:t>
      </w:r>
      <w:r w:rsidRPr="004C18A8">
        <w:rPr>
          <w:rFonts w:eastAsia="Times New Roman" w:cs="PT Bold Heading" w:hint="cs"/>
          <w:b/>
          <w:bCs/>
          <w:color w:val="000000" w:themeColor="text1"/>
          <w:vertAlign w:val="superscript"/>
          <w:rtl/>
          <w:lang w:eastAsia="ar-SA"/>
        </w:rPr>
        <w:t>(</w:t>
      </w:r>
      <w:r w:rsidRPr="004C18A8">
        <w:rPr>
          <w:rFonts w:eastAsia="Times New Roman" w:cs="PT Bold Heading"/>
          <w:b/>
          <w:bCs/>
          <w:color w:val="000000" w:themeColor="text1"/>
          <w:vertAlign w:val="superscript"/>
          <w:rtl/>
          <w:lang w:eastAsia="ar-SA"/>
        </w:rPr>
        <w:footnoteReference w:id="23"/>
      </w:r>
      <w:r w:rsidRPr="004C18A8">
        <w:rPr>
          <w:rFonts w:eastAsia="Times New Roman" w:cs="PT Bold Heading" w:hint="cs"/>
          <w:b/>
          <w:bCs/>
          <w:color w:val="000000" w:themeColor="text1"/>
          <w:vertAlign w:val="superscript"/>
          <w:rtl/>
          <w:lang w:eastAsia="ar-SA"/>
        </w:rPr>
        <w:t>)</w:t>
      </w:r>
    </w:p>
    <w:p w14:paraId="782E023D" w14:textId="77777777" w:rsidR="00F876AD" w:rsidRPr="004C18A8" w:rsidRDefault="00F876AD" w:rsidP="00F876AD">
      <w:pPr>
        <w:spacing w:line="360" w:lineRule="auto"/>
        <w:ind w:firstLine="288"/>
        <w:jc w:val="lowKashida"/>
        <w:rPr>
          <w:rFonts w:asciiTheme="majorBidi" w:eastAsia="Times New Roman" w:hAnsiTheme="majorBidi" w:cstheme="majorBidi"/>
          <w:color w:val="000000" w:themeColor="text1"/>
          <w:sz w:val="28"/>
          <w:szCs w:val="28"/>
        </w:rPr>
      </w:pPr>
      <w:r w:rsidRPr="004C18A8">
        <w:rPr>
          <w:rFonts w:asciiTheme="majorBidi" w:eastAsia="Times New Roman" w:hAnsiTheme="majorBidi" w:cstheme="majorBidi"/>
          <w:color w:val="000000" w:themeColor="text1"/>
          <w:sz w:val="28"/>
          <w:szCs w:val="28"/>
          <w:rtl/>
        </w:rPr>
        <w:t>يُشكل المجلس الأعلى للقضاء على النحو التالي:</w:t>
      </w:r>
    </w:p>
    <w:p w14:paraId="1818CD22" w14:textId="77777777" w:rsidR="00F876AD" w:rsidRPr="004C18A8" w:rsidRDefault="00F876AD" w:rsidP="00F876AD">
      <w:pPr>
        <w:pStyle w:val="ListParagraph"/>
        <w:numPr>
          <w:ilvl w:val="0"/>
          <w:numId w:val="7"/>
        </w:numPr>
        <w:spacing w:line="360" w:lineRule="auto"/>
        <w:ind w:firstLine="288"/>
        <w:contextualSpacing w:val="0"/>
        <w:jc w:val="lowKashida"/>
        <w:rPr>
          <w:rFonts w:asciiTheme="majorBidi" w:eastAsia="Times New Roman" w:hAnsiTheme="majorBidi" w:cstheme="majorBidi"/>
          <w:color w:val="000000" w:themeColor="text1"/>
          <w:sz w:val="28"/>
          <w:szCs w:val="28"/>
          <w:rtl/>
        </w:rPr>
      </w:pPr>
      <w:r w:rsidRPr="004C18A8">
        <w:rPr>
          <w:rFonts w:asciiTheme="majorBidi" w:eastAsia="Times New Roman" w:hAnsiTheme="majorBidi" w:cstheme="majorBidi"/>
          <w:color w:val="000000" w:themeColor="text1"/>
          <w:sz w:val="28"/>
          <w:szCs w:val="28"/>
          <w:rtl/>
        </w:rPr>
        <w:t>‌رئيس محكمة التمييز</w:t>
      </w:r>
    </w:p>
    <w:p w14:paraId="0A824548" w14:textId="77777777" w:rsidR="00F876AD" w:rsidRPr="004C18A8" w:rsidRDefault="00F876AD" w:rsidP="00F876AD">
      <w:pPr>
        <w:pStyle w:val="ListParagraph"/>
        <w:numPr>
          <w:ilvl w:val="0"/>
          <w:numId w:val="7"/>
        </w:numPr>
        <w:spacing w:line="360" w:lineRule="auto"/>
        <w:ind w:firstLine="288"/>
        <w:contextualSpacing w:val="0"/>
        <w:jc w:val="lowKashida"/>
        <w:rPr>
          <w:rFonts w:asciiTheme="majorBidi" w:eastAsia="Times New Roman" w:hAnsiTheme="majorBidi" w:cstheme="majorBidi"/>
          <w:color w:val="000000" w:themeColor="text1"/>
          <w:sz w:val="28"/>
          <w:szCs w:val="28"/>
          <w:rtl/>
        </w:rPr>
      </w:pPr>
      <w:r w:rsidRPr="004C18A8">
        <w:rPr>
          <w:rFonts w:asciiTheme="majorBidi" w:eastAsia="Times New Roman" w:hAnsiTheme="majorBidi" w:cstheme="majorBidi"/>
          <w:color w:val="000000" w:themeColor="text1"/>
          <w:sz w:val="28"/>
          <w:szCs w:val="28"/>
          <w:rtl/>
        </w:rPr>
        <w:t>‌النائب العام.</w:t>
      </w:r>
    </w:p>
    <w:p w14:paraId="42A889E9" w14:textId="77777777" w:rsidR="00F876AD" w:rsidRPr="004C18A8" w:rsidRDefault="00F876AD" w:rsidP="00F876AD">
      <w:pPr>
        <w:pStyle w:val="ListParagraph"/>
        <w:numPr>
          <w:ilvl w:val="0"/>
          <w:numId w:val="7"/>
        </w:numPr>
        <w:spacing w:line="360" w:lineRule="auto"/>
        <w:ind w:firstLine="288"/>
        <w:contextualSpacing w:val="0"/>
        <w:jc w:val="lowKashida"/>
        <w:rPr>
          <w:rFonts w:asciiTheme="majorBidi" w:eastAsia="Times New Roman" w:hAnsiTheme="majorBidi" w:cstheme="majorBidi"/>
          <w:color w:val="000000" w:themeColor="text1"/>
          <w:sz w:val="28"/>
          <w:szCs w:val="28"/>
          <w:rtl/>
        </w:rPr>
      </w:pPr>
      <w:r w:rsidRPr="004C18A8">
        <w:rPr>
          <w:rFonts w:asciiTheme="majorBidi" w:eastAsia="Times New Roman" w:hAnsiTheme="majorBidi" w:cstheme="majorBidi"/>
          <w:color w:val="000000" w:themeColor="text1"/>
          <w:sz w:val="28"/>
          <w:szCs w:val="28"/>
          <w:rtl/>
        </w:rPr>
        <w:t>‌عدد لا يقل عن خمسة من أعضاء السلطة القضائية الحاليين أو السابقين يتم تسميتهم بأمر ملكي لمدة ثلاث سنوات قابلة للتجديد.</w:t>
      </w:r>
    </w:p>
    <w:p w14:paraId="56BF96AB"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eastAsia="Times New Roman" w:hAnsiTheme="majorBidi" w:cstheme="majorBidi"/>
          <w:color w:val="000000" w:themeColor="text1"/>
          <w:sz w:val="28"/>
          <w:szCs w:val="28"/>
          <w:rtl/>
        </w:rPr>
        <w:t>ويعهد الملك لرئيس محكمة التمييز رئاسة المجلس الأعلى للقضاء</w:t>
      </w:r>
      <w:r w:rsidRPr="004C18A8">
        <w:rPr>
          <w:rFonts w:asciiTheme="majorBidi" w:hAnsiTheme="majorBidi" w:cstheme="majorBidi"/>
          <w:color w:val="000000" w:themeColor="text1"/>
          <w:sz w:val="28"/>
          <w:szCs w:val="28"/>
          <w:rtl/>
        </w:rPr>
        <w:t>.</w:t>
      </w:r>
    </w:p>
    <w:p w14:paraId="0F0414F6"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(70)</w:t>
      </w:r>
    </w:p>
    <w:p w14:paraId="2AA4D7F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يختص المجلس الأعلى للقضاء بما يأتي:</w:t>
      </w:r>
    </w:p>
    <w:p w14:paraId="10FEEEB6" w14:textId="77777777" w:rsidR="00F876AD" w:rsidRPr="004C18A8" w:rsidRDefault="00F876AD" w:rsidP="00F876AD">
      <w:pPr>
        <w:pStyle w:val="ListParagraph"/>
        <w:numPr>
          <w:ilvl w:val="0"/>
          <w:numId w:val="8"/>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rPr>
        <w:t>‌</w:t>
      </w:r>
      <w:r w:rsidRPr="004C18A8">
        <w:rPr>
          <w:rFonts w:asciiTheme="majorBidi" w:hAnsiTheme="majorBidi" w:cstheme="majorBidi"/>
          <w:color w:val="000000" w:themeColor="text1"/>
          <w:sz w:val="28"/>
          <w:szCs w:val="28"/>
          <w:rtl/>
        </w:rPr>
        <w:t>الإشـراف على حسن سير العمل في المحاكم وفي الأجهزة المعاونة لها، واتخاذ ما يلزم من أجل ذلك.</w:t>
      </w:r>
    </w:p>
    <w:p w14:paraId="1F1881E1" w14:textId="77777777" w:rsidR="00F876AD" w:rsidRPr="004C18A8" w:rsidRDefault="00F876AD" w:rsidP="00F876AD">
      <w:pPr>
        <w:pStyle w:val="ListParagraph"/>
        <w:numPr>
          <w:ilvl w:val="0"/>
          <w:numId w:val="8"/>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rPr>
        <w:t>‌</w:t>
      </w:r>
      <w:r w:rsidRPr="004C18A8">
        <w:rPr>
          <w:rFonts w:asciiTheme="majorBidi" w:hAnsiTheme="majorBidi" w:cstheme="majorBidi"/>
          <w:color w:val="000000" w:themeColor="text1"/>
          <w:sz w:val="28"/>
          <w:szCs w:val="28"/>
          <w:rtl/>
        </w:rPr>
        <w:t xml:space="preserve">اقتراح تعيين وترقية القضاة وأعضاء النيابة </w:t>
      </w:r>
      <w:proofErr w:type="gramStart"/>
      <w:r w:rsidRPr="004C18A8">
        <w:rPr>
          <w:rFonts w:asciiTheme="majorBidi" w:hAnsiTheme="majorBidi" w:cstheme="majorBidi"/>
          <w:color w:val="000000" w:themeColor="text1"/>
          <w:sz w:val="28"/>
          <w:szCs w:val="28"/>
          <w:rtl/>
        </w:rPr>
        <w:t>العامة ،</w:t>
      </w:r>
      <w:proofErr w:type="gramEnd"/>
      <w:r w:rsidRPr="004C18A8">
        <w:rPr>
          <w:rFonts w:asciiTheme="majorBidi" w:hAnsiTheme="majorBidi" w:cstheme="majorBidi"/>
          <w:color w:val="000000" w:themeColor="text1"/>
          <w:sz w:val="28"/>
          <w:szCs w:val="28"/>
          <w:rtl/>
        </w:rPr>
        <w:t xml:space="preserve"> وكل ما يتعلق بشأنهم. </w:t>
      </w:r>
    </w:p>
    <w:p w14:paraId="0A3B4C57" w14:textId="77777777" w:rsidR="00F876AD" w:rsidRPr="004C18A8" w:rsidRDefault="00F876AD" w:rsidP="00F876AD">
      <w:pPr>
        <w:pStyle w:val="ListParagraph"/>
        <w:numPr>
          <w:ilvl w:val="0"/>
          <w:numId w:val="8"/>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rPr>
        <w:t>‌</w:t>
      </w:r>
      <w:r w:rsidRPr="004C18A8">
        <w:rPr>
          <w:rFonts w:asciiTheme="majorBidi" w:hAnsiTheme="majorBidi" w:cstheme="majorBidi"/>
          <w:color w:val="000000" w:themeColor="text1"/>
          <w:sz w:val="28"/>
          <w:szCs w:val="28"/>
          <w:rtl/>
        </w:rPr>
        <w:t xml:space="preserve">إبداء الرأي في مشروعات القوانين المتعلقة بالقضاء والنيابة العامة. </w:t>
      </w:r>
    </w:p>
    <w:p w14:paraId="1FEC508B" w14:textId="77777777" w:rsidR="00F876AD" w:rsidRPr="004C18A8" w:rsidRDefault="00F876AD" w:rsidP="00F876AD">
      <w:pPr>
        <w:pStyle w:val="ListParagraph"/>
        <w:numPr>
          <w:ilvl w:val="0"/>
          <w:numId w:val="8"/>
        </w:numPr>
        <w:spacing w:line="360" w:lineRule="auto"/>
        <w:ind w:firstLine="288"/>
        <w:contextualSpacing w:val="0"/>
        <w:jc w:val="lowKashida"/>
        <w:rPr>
          <w:rFonts w:asciiTheme="majorBidi" w:hAnsiTheme="majorBidi" w:cstheme="majorBidi"/>
          <w:color w:val="000000" w:themeColor="text1"/>
          <w:sz w:val="28"/>
          <w:szCs w:val="28"/>
          <w:rtl/>
        </w:rPr>
      </w:pPr>
      <w:r w:rsidRPr="004C18A8">
        <w:rPr>
          <w:rFonts w:asciiTheme="majorBidi" w:hAnsiTheme="majorBidi" w:cstheme="majorBidi"/>
          <w:b/>
          <w:bCs/>
          <w:color w:val="000000" w:themeColor="text1"/>
          <w:sz w:val="28"/>
          <w:szCs w:val="28"/>
          <w:rtl/>
        </w:rPr>
        <w:t>‌</w:t>
      </w:r>
      <w:r w:rsidRPr="004C18A8">
        <w:rPr>
          <w:rFonts w:asciiTheme="majorBidi" w:hAnsiTheme="majorBidi" w:cstheme="majorBidi"/>
          <w:color w:val="000000" w:themeColor="text1"/>
          <w:sz w:val="28"/>
          <w:szCs w:val="28"/>
          <w:rtl/>
        </w:rPr>
        <w:t>كافة المسائل المنصوص عليها في هذا القانون.</w:t>
      </w:r>
    </w:p>
    <w:p w14:paraId="47DA9B0B" w14:textId="77777777" w:rsidR="00F876AD" w:rsidRPr="004C18A8" w:rsidRDefault="00F876AD" w:rsidP="00F876AD">
      <w:pPr>
        <w:pStyle w:val="Heading2"/>
        <w:ind w:firstLine="288"/>
        <w:jc w:val="center"/>
        <w:rPr>
          <w:rFonts w:eastAsia="Times New Roman" w:cs="PT Bold Heading"/>
          <w:b/>
          <w:bCs/>
          <w:color w:val="000000" w:themeColor="text1"/>
          <w:rtl/>
          <w:lang w:eastAsia="ar-SA"/>
        </w:rPr>
      </w:pPr>
      <w:r w:rsidRPr="004C18A8">
        <w:rPr>
          <w:rFonts w:eastAsia="Times New Roman" w:cs="PT Bold Heading"/>
          <w:color w:val="000000" w:themeColor="text1"/>
          <w:rtl/>
          <w:lang w:eastAsia="ar-SA"/>
        </w:rPr>
        <w:t>مـادة (71)</w:t>
      </w:r>
      <w:r w:rsidRPr="004C18A8">
        <w:rPr>
          <w:rFonts w:asciiTheme="majorBidi" w:hAnsiTheme="majorBidi" w:hint="cs"/>
          <w:b/>
          <w:bCs/>
          <w:color w:val="000000" w:themeColor="text1"/>
          <w:vertAlign w:val="superscript"/>
          <w:rtl/>
        </w:rPr>
        <w:t xml:space="preserve"> (</w:t>
      </w:r>
      <w:r w:rsidRPr="004C18A8">
        <w:rPr>
          <w:rFonts w:eastAsia="Times New Roman" w:cs="PT Bold Heading"/>
          <w:b/>
          <w:bCs/>
          <w:color w:val="000000" w:themeColor="text1"/>
          <w:vertAlign w:val="superscript"/>
          <w:rtl/>
          <w:lang w:eastAsia="ar-SA"/>
        </w:rPr>
        <w:footnoteReference w:id="24"/>
      </w:r>
      <w:r w:rsidRPr="004C18A8">
        <w:rPr>
          <w:rFonts w:eastAsia="Times New Roman" w:cs="PT Bold Heading" w:hint="cs"/>
          <w:b/>
          <w:bCs/>
          <w:color w:val="000000" w:themeColor="text1"/>
          <w:vertAlign w:val="superscript"/>
          <w:rtl/>
          <w:lang w:eastAsia="ar-SA"/>
        </w:rPr>
        <w:t>)</w:t>
      </w:r>
    </w:p>
    <w:p w14:paraId="287AD7D4"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Pr>
      </w:pPr>
      <w:r w:rsidRPr="004C18A8">
        <w:rPr>
          <w:rFonts w:asciiTheme="majorBidi" w:hAnsiTheme="majorBidi" w:cstheme="majorBidi"/>
          <w:color w:val="000000" w:themeColor="text1"/>
          <w:sz w:val="28"/>
          <w:szCs w:val="28"/>
          <w:rtl/>
        </w:rPr>
        <w:t>يجتمع المجلس الأعلى للقضاء أربع مرات سنوياً على الأقل بصفة منتظمة وكلما اقتضت الحاجة إلى ذلك.</w:t>
      </w:r>
    </w:p>
    <w:p w14:paraId="0BB6A9E6"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ويجوز لوزير العدل والشئون الإسلامية طلب اجتماع المجلس لعرض موضوع معين دون أن يكون له حق التصويت. </w:t>
      </w:r>
    </w:p>
    <w:p w14:paraId="79A093C6"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lastRenderedPageBreak/>
        <w:t xml:space="preserve">ويكون اجتماع المجلس الأعلى للقضاء صحيحاً بحضور أغلبية أعضائه، وتكون جميع مداولاته سرية، وتصدر قراراته وتوصياته بأغلبية أصوات الحاضرين، وعند تساوي الأصوات يُرجح الجانب الذي منه الرئيس. </w:t>
      </w:r>
    </w:p>
    <w:p w14:paraId="20520E1D"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ويكون للمجلس أمين ٌ للسر يتولى إعداد جدول أعماله وتدوين محاضر اجتماعاته وحفظ جميع المستندات والسجلات الخاصة بالمجلس والقيام بما يكلفه به المجلس من مهام أخرى.</w:t>
      </w:r>
    </w:p>
    <w:p w14:paraId="06F439B1" w14:textId="77777777" w:rsidR="00F876AD" w:rsidRPr="004C18A8" w:rsidRDefault="00F876AD" w:rsidP="00F876AD">
      <w:pPr>
        <w:spacing w:line="360" w:lineRule="auto"/>
        <w:ind w:firstLine="288"/>
        <w:jc w:val="lowKashida"/>
        <w:rPr>
          <w:rFonts w:asciiTheme="majorBidi" w:hAnsiTheme="majorBidi" w:cstheme="majorBidi"/>
          <w:b/>
          <w:bCs/>
          <w:color w:val="000000" w:themeColor="text1"/>
          <w:sz w:val="28"/>
          <w:szCs w:val="28"/>
          <w:rtl/>
        </w:rPr>
      </w:pPr>
      <w:r w:rsidRPr="004C18A8">
        <w:rPr>
          <w:rFonts w:asciiTheme="majorBidi" w:hAnsiTheme="majorBidi" w:cstheme="majorBidi"/>
          <w:color w:val="000000" w:themeColor="text1"/>
          <w:sz w:val="28"/>
          <w:szCs w:val="28"/>
          <w:rtl/>
        </w:rPr>
        <w:t>ويصدر المجلس لائحة بالقواعد والإجراءات المنظمة لعمله</w:t>
      </w:r>
      <w:r w:rsidRPr="004C18A8">
        <w:rPr>
          <w:rFonts w:asciiTheme="majorBidi" w:hAnsiTheme="majorBidi" w:cstheme="majorBidi"/>
          <w:b/>
          <w:bCs/>
          <w:color w:val="000000" w:themeColor="text1"/>
          <w:sz w:val="28"/>
          <w:szCs w:val="28"/>
          <w:rtl/>
        </w:rPr>
        <w:t>.</w:t>
      </w:r>
    </w:p>
    <w:p w14:paraId="6255F5E5"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(72)</w:t>
      </w:r>
    </w:p>
    <w:p w14:paraId="16C72DAF" w14:textId="77777777" w:rsidR="00F876AD" w:rsidRPr="004C18A8" w:rsidRDefault="00F876AD" w:rsidP="00F876AD">
      <w:pPr>
        <w:pStyle w:val="BodyText"/>
        <w:ind w:firstLine="288"/>
        <w:rPr>
          <w:rFonts w:asciiTheme="majorBidi" w:hAnsiTheme="majorBidi" w:cstheme="majorBidi"/>
          <w:color w:val="000000" w:themeColor="text1"/>
          <w:rtl/>
        </w:rPr>
      </w:pPr>
      <w:r w:rsidRPr="004C18A8">
        <w:rPr>
          <w:rFonts w:asciiTheme="majorBidi" w:hAnsiTheme="majorBidi" w:cstheme="majorBidi"/>
          <w:color w:val="000000" w:themeColor="text1"/>
          <w:rtl/>
        </w:rPr>
        <w:t>يتولى وزير العدل تنفيذ قرارات المجلس الأعلى للقضاء التي تحال إليه.</w:t>
      </w:r>
    </w:p>
    <w:p w14:paraId="72303DBB"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(73)</w:t>
      </w:r>
    </w:p>
    <w:p w14:paraId="3FBD20C0"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يكون للمجلس الأعلى للقضاء أمانة عامة يصدر بتشكيلها وتنظيم أعمالها قرار من رئيس المجلس. </w:t>
      </w:r>
    </w:p>
    <w:p w14:paraId="559E3C4B" w14:textId="77777777" w:rsidR="00F876AD" w:rsidRPr="004C18A8" w:rsidRDefault="00F876AD" w:rsidP="00F876AD">
      <w:pPr>
        <w:pStyle w:val="Heading2"/>
        <w:ind w:firstLine="288"/>
        <w:jc w:val="center"/>
        <w:rPr>
          <w:rFonts w:eastAsia="Times New Roman" w:cs="PT Bold Heading"/>
          <w:color w:val="000000" w:themeColor="text1"/>
          <w:lang w:eastAsia="ar-SA"/>
        </w:rPr>
      </w:pPr>
      <w:r w:rsidRPr="004C18A8">
        <w:rPr>
          <w:rFonts w:eastAsia="Times New Roman" w:cs="PT Bold Heading"/>
          <w:color w:val="000000" w:themeColor="text1"/>
          <w:rtl/>
          <w:lang w:eastAsia="ar-SA"/>
        </w:rPr>
        <w:t>مادة (73 مكرراً)</w:t>
      </w:r>
      <w:r w:rsidRPr="004C18A8">
        <w:rPr>
          <w:rFonts w:eastAsia="Times New Roman" w:cs="PT Bold Heading" w:hint="cs"/>
          <w:color w:val="000000" w:themeColor="text1"/>
          <w:rtl/>
          <w:lang w:eastAsia="ar-SA"/>
        </w:rPr>
        <w:t xml:space="preserve"> </w:t>
      </w:r>
      <w:r w:rsidRPr="004C18A8">
        <w:rPr>
          <w:rFonts w:eastAsia="Times New Roman" w:cs="PT Bold Heading" w:hint="cs"/>
          <w:b/>
          <w:bCs/>
          <w:color w:val="000000" w:themeColor="text1"/>
          <w:vertAlign w:val="superscript"/>
          <w:rtl/>
          <w:lang w:eastAsia="ar-SA"/>
        </w:rPr>
        <w:t>(</w:t>
      </w:r>
      <w:r w:rsidRPr="004C18A8">
        <w:rPr>
          <w:rFonts w:eastAsia="Times New Roman" w:cs="PT Bold Heading"/>
          <w:b/>
          <w:bCs/>
          <w:color w:val="000000" w:themeColor="text1"/>
          <w:vertAlign w:val="superscript"/>
          <w:rtl/>
          <w:lang w:eastAsia="ar-SA"/>
        </w:rPr>
        <w:footnoteReference w:id="25"/>
      </w:r>
      <w:r w:rsidRPr="004C18A8">
        <w:rPr>
          <w:rFonts w:eastAsia="Times New Roman" w:cs="PT Bold Heading" w:hint="cs"/>
          <w:b/>
          <w:bCs/>
          <w:color w:val="000000" w:themeColor="text1"/>
          <w:vertAlign w:val="superscript"/>
          <w:rtl/>
          <w:lang w:eastAsia="ar-SA"/>
        </w:rPr>
        <w:t>)</w:t>
      </w:r>
    </w:p>
    <w:p w14:paraId="327BDB38"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Pr>
      </w:pPr>
      <w:r w:rsidRPr="004C18A8">
        <w:rPr>
          <w:rFonts w:asciiTheme="majorBidi" w:hAnsiTheme="majorBidi" w:cstheme="majorBidi"/>
          <w:color w:val="000000" w:themeColor="text1"/>
          <w:sz w:val="28"/>
          <w:szCs w:val="28"/>
          <w:rtl/>
        </w:rPr>
        <w:t>تكون للمجلس الأعلى للقضاء ميزانية سنوية مستقلة، تبدأ ببداية السنة المالية للدولة وتنتهي بنهايتها.</w:t>
      </w:r>
    </w:p>
    <w:p w14:paraId="5495C23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ويُعد رئيس محكمة التمييز مشروع الميزانية قبل بدء السنة المالية بوقت كاف، ويتولى مناقشتها مع وزير المالية. ويراعى في إعداد المشروع إدراج كل من الإيرادات والمصروفات رقماً واحداً.</w:t>
      </w:r>
    </w:p>
    <w:p w14:paraId="1049A8A2"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وبعد اعتماد الميزانية العامة </w:t>
      </w:r>
      <w:proofErr w:type="gramStart"/>
      <w:r w:rsidRPr="004C18A8">
        <w:rPr>
          <w:rFonts w:asciiTheme="majorBidi" w:hAnsiTheme="majorBidi" w:cstheme="majorBidi"/>
          <w:color w:val="000000" w:themeColor="text1"/>
          <w:sz w:val="28"/>
          <w:szCs w:val="28"/>
          <w:rtl/>
        </w:rPr>
        <w:t>للدولة،  يتولى</w:t>
      </w:r>
      <w:proofErr w:type="gramEnd"/>
      <w:r w:rsidRPr="004C18A8">
        <w:rPr>
          <w:rFonts w:asciiTheme="majorBidi" w:hAnsiTheme="majorBidi" w:cstheme="majorBidi"/>
          <w:color w:val="000000" w:themeColor="text1"/>
          <w:sz w:val="28"/>
          <w:szCs w:val="28"/>
          <w:rtl/>
        </w:rPr>
        <w:t xml:space="preserve"> رئيس محكمة التمييز، بالتنسيق مع وزير المالية، توزيع الاعتمادات الإجمالية لميزانية المجلس الأعلى للقضاء على أساس التبويب الوارد في الميزانية العامة للدولة.</w:t>
      </w:r>
    </w:p>
    <w:p w14:paraId="74D6F5BD"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ويباشر رئيس محكمة التمييز السلطات المخولة لوزير المالية في القوانين واللوائح بشأن تنفيذ ميزانية المجلس الأعلى للقضاء في حدود الاعتمادات المدرجة فيها، كما يباشر السلطات المخولة لديوان الخدمة المدنية.</w:t>
      </w:r>
    </w:p>
    <w:p w14:paraId="759E37E9"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وعلى رئيس محكمة التمييز توريد فائض الاعتمادات المالية التي لم يتم صرفها أو لم يتم الالتزام بها خلال السنة المالية المنقضية إلى الميزانية العامة للدولة.</w:t>
      </w:r>
    </w:p>
    <w:p w14:paraId="51D3E758"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lastRenderedPageBreak/>
        <w:t>ويعد رئيس محكمة التمييز الحساب الختامي لميزانية المجلس الأعلى للقضاء في المواعيد المقررة، ويحيله إلى وزير المالية لإدراجه في الحساب الختامي للميزانية العامة للدولة.</w:t>
      </w:r>
    </w:p>
    <w:p w14:paraId="495F04FE"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ومع عدم الإخلال برقابة ديوان الرقابة المالية والإدارية، تسري على ميزانية المجلس الأعلى للقضاء والحساب الختامي لها القوانين المنظمة للميزانية العامة للدولة والحساب الختامي لها.</w:t>
      </w:r>
    </w:p>
    <w:p w14:paraId="5D4F5EEF"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ويصدر بنظام رواتب وبدلات ومزايا القضاة وأعضاء النيابة العامة أمر ملكي بناء على اقتراح من المجلس الأعلى للقضاء. ويُصدر المجلس الأعلى للقضاء لائحة تنظم شئون القضاة والنيابة العامة دون التقيد بالأحكام المالية والإدارية المقررة في قانون الخدمة المدنية.</w:t>
      </w:r>
    </w:p>
    <w:p w14:paraId="48F9EEC9" w14:textId="77777777" w:rsidR="00F876AD" w:rsidRPr="004C18A8" w:rsidRDefault="00F876AD" w:rsidP="00F876AD">
      <w:pPr>
        <w:spacing w:line="360" w:lineRule="auto"/>
        <w:ind w:firstLine="288"/>
        <w:jc w:val="lowKashida"/>
        <w:rPr>
          <w:rFonts w:asciiTheme="majorBidi" w:hAnsiTheme="majorBidi" w:cstheme="majorBidi"/>
          <w:b/>
          <w:bCs/>
          <w:color w:val="000000" w:themeColor="text1"/>
          <w:sz w:val="28"/>
          <w:szCs w:val="28"/>
          <w:rtl/>
        </w:rPr>
      </w:pPr>
    </w:p>
    <w:p w14:paraId="374A6771" w14:textId="77777777" w:rsidR="00F876AD" w:rsidRPr="004C18A8" w:rsidRDefault="00F876AD" w:rsidP="00F876AD">
      <w:pPr>
        <w:bidi w:val="0"/>
        <w:ind w:firstLine="288"/>
        <w:rPr>
          <w:rFonts w:ascii="Arial" w:eastAsia="Times New Roman" w:hAnsi="Arial" w:cs="PT Bold Heading"/>
          <w:color w:val="000000" w:themeColor="text1"/>
          <w:sz w:val="28"/>
          <w:szCs w:val="28"/>
          <w:rtl/>
          <w:lang w:eastAsia="ar-SA"/>
        </w:rPr>
      </w:pPr>
      <w:r w:rsidRPr="004C18A8">
        <w:rPr>
          <w:rFonts w:eastAsia="Times New Roman" w:cs="PT Bold Heading"/>
          <w:color w:val="000000" w:themeColor="text1"/>
          <w:rtl/>
          <w:lang w:eastAsia="ar-SA"/>
        </w:rPr>
        <w:br w:type="page"/>
      </w:r>
    </w:p>
    <w:p w14:paraId="3C6F2C66"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الباب السادس</w:t>
      </w:r>
    </w:p>
    <w:p w14:paraId="10071070"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أعوان القضاة</w:t>
      </w:r>
    </w:p>
    <w:p w14:paraId="7A0E41D2"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(74)</w:t>
      </w:r>
    </w:p>
    <w:p w14:paraId="10000AC8" w14:textId="77777777" w:rsidR="00F876AD" w:rsidRPr="004C18A8" w:rsidRDefault="00F876AD" w:rsidP="00F876AD">
      <w:pPr>
        <w:pStyle w:val="Heading1"/>
        <w:ind w:firstLine="288"/>
        <w:rPr>
          <w:rFonts w:asciiTheme="majorBidi" w:eastAsia="Times New Roman" w:hAnsiTheme="majorBidi"/>
          <w:color w:val="000000" w:themeColor="text1"/>
          <w:rtl/>
        </w:rPr>
      </w:pPr>
      <w:r w:rsidRPr="004C18A8">
        <w:rPr>
          <w:rFonts w:asciiTheme="majorBidi" w:eastAsia="Times New Roman" w:hAnsiTheme="majorBidi"/>
          <w:color w:val="000000" w:themeColor="text1"/>
          <w:rtl/>
        </w:rPr>
        <w:t xml:space="preserve">أعوان القضاة هم </w:t>
      </w:r>
      <w:proofErr w:type="gramStart"/>
      <w:r w:rsidRPr="004C18A8">
        <w:rPr>
          <w:rFonts w:asciiTheme="majorBidi" w:eastAsia="Times New Roman" w:hAnsiTheme="majorBidi"/>
          <w:color w:val="000000" w:themeColor="text1"/>
          <w:rtl/>
        </w:rPr>
        <w:t>المحامون</w:t>
      </w:r>
      <w:proofErr w:type="gramEnd"/>
      <w:r w:rsidRPr="004C18A8">
        <w:rPr>
          <w:rFonts w:asciiTheme="majorBidi" w:eastAsia="Times New Roman" w:hAnsiTheme="majorBidi"/>
          <w:color w:val="000000" w:themeColor="text1"/>
          <w:rtl/>
        </w:rPr>
        <w:t xml:space="preserve"> والخبراء والكتبة والمترجمون. </w:t>
      </w:r>
    </w:p>
    <w:p w14:paraId="6CAA46F0"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(75)</w:t>
      </w:r>
    </w:p>
    <w:p w14:paraId="5B704C70"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للمحامين، دون غيرهم، حق الحضور عن الخصوم أمام المحاكم كما لهم حق الحضور مع الخصوم أمام النيابة العامة، وعلى المحكمة أن تأذن للمتقاضين أن ينيبوا عنهم في المرافعة أمامها أزواجهم أو أصولهم أو فروعهم أو أقاربهم حتى الدرجة </w:t>
      </w:r>
      <w:proofErr w:type="gramStart"/>
      <w:r w:rsidRPr="004C18A8">
        <w:rPr>
          <w:rFonts w:asciiTheme="majorBidi" w:hAnsiTheme="majorBidi" w:cstheme="majorBidi"/>
          <w:color w:val="000000" w:themeColor="text1"/>
          <w:sz w:val="28"/>
          <w:szCs w:val="28"/>
          <w:rtl/>
        </w:rPr>
        <w:t>الرابعة .</w:t>
      </w:r>
      <w:proofErr w:type="gramEnd"/>
    </w:p>
    <w:p w14:paraId="7E314A36"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(76)</w:t>
      </w:r>
    </w:p>
    <w:p w14:paraId="43F8FE8A"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يعين القانون الشروط اللازم توافرها </w:t>
      </w:r>
      <w:proofErr w:type="spellStart"/>
      <w:r w:rsidRPr="004C18A8">
        <w:rPr>
          <w:rFonts w:asciiTheme="majorBidi" w:hAnsiTheme="majorBidi" w:cstheme="majorBidi"/>
          <w:color w:val="000000" w:themeColor="text1"/>
          <w:sz w:val="28"/>
          <w:szCs w:val="28"/>
          <w:rtl/>
        </w:rPr>
        <w:t>للإشتغال</w:t>
      </w:r>
      <w:proofErr w:type="spellEnd"/>
      <w:r w:rsidRPr="004C18A8">
        <w:rPr>
          <w:rFonts w:asciiTheme="majorBidi" w:hAnsiTheme="majorBidi" w:cstheme="majorBidi"/>
          <w:color w:val="000000" w:themeColor="text1"/>
          <w:sz w:val="28"/>
          <w:szCs w:val="28"/>
          <w:rtl/>
        </w:rPr>
        <w:t xml:space="preserve"> بالمحاماة، ويبين حقوق المحامين وواجباتهم وينظم تأديبهم.</w:t>
      </w:r>
    </w:p>
    <w:p w14:paraId="4249D6F7"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(77)</w:t>
      </w:r>
    </w:p>
    <w:p w14:paraId="25C88B9D" w14:textId="77777777" w:rsidR="00F876AD" w:rsidRPr="004C18A8" w:rsidRDefault="00F876AD" w:rsidP="00F876AD">
      <w:pPr>
        <w:pStyle w:val="BodyTextIndent"/>
        <w:ind w:firstLine="288"/>
        <w:rPr>
          <w:rFonts w:asciiTheme="majorBidi" w:hAnsiTheme="majorBidi" w:cstheme="majorBidi"/>
          <w:color w:val="000000" w:themeColor="text1"/>
          <w:rtl/>
        </w:rPr>
      </w:pPr>
      <w:r w:rsidRPr="004C18A8">
        <w:rPr>
          <w:rFonts w:asciiTheme="majorBidi" w:hAnsiTheme="majorBidi" w:cstheme="majorBidi"/>
          <w:color w:val="000000" w:themeColor="text1"/>
          <w:rtl/>
        </w:rPr>
        <w:t xml:space="preserve">ينظم القانون الخبرة أمام جهات القضاء ولدى النيابة العامة، ويحدد حقوق الخبراء وواجباتهم وطريقة تأديبهم. </w:t>
      </w:r>
    </w:p>
    <w:p w14:paraId="19A0BD43"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(78)</w:t>
      </w:r>
    </w:p>
    <w:p w14:paraId="468961CC"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يعين للمحاكم مسجل عام يقوم بتحصيل الرسوم والغرامات المحكوم بها واستلام الودائع تحت إشراف مدير إدارة المحاكم ورقابة وزير العدل.</w:t>
      </w:r>
    </w:p>
    <w:p w14:paraId="1F799A44"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(79)</w:t>
      </w:r>
    </w:p>
    <w:p w14:paraId="171FDD4D" w14:textId="77777777" w:rsidR="00F876AD" w:rsidRPr="004C18A8" w:rsidRDefault="00F876AD" w:rsidP="00F876AD">
      <w:pPr>
        <w:spacing w:line="360" w:lineRule="auto"/>
        <w:ind w:firstLine="288"/>
        <w:jc w:val="lowKashida"/>
        <w:rPr>
          <w:rFonts w:asciiTheme="majorBidi" w:hAnsiTheme="majorBidi" w:cstheme="majorBidi"/>
          <w:color w:val="000000" w:themeColor="text1"/>
          <w:sz w:val="28"/>
          <w:szCs w:val="28"/>
          <w:rtl/>
        </w:rPr>
      </w:pPr>
      <w:r w:rsidRPr="004C18A8">
        <w:rPr>
          <w:rFonts w:asciiTheme="majorBidi" w:hAnsiTheme="majorBidi" w:cstheme="majorBidi"/>
          <w:color w:val="000000" w:themeColor="text1"/>
          <w:sz w:val="28"/>
          <w:szCs w:val="28"/>
          <w:rtl/>
        </w:rPr>
        <w:t xml:space="preserve">يلحق بالمحاكم العدد اللازم من المترجمين، ولا يجوز أن يعين مترجم بالمحاكم إلا بعد اجتيازه امتحانا تحريرياً في اللغة العربية واللغة التي سيترجم </w:t>
      </w:r>
      <w:proofErr w:type="gramStart"/>
      <w:r w:rsidRPr="004C18A8">
        <w:rPr>
          <w:rFonts w:asciiTheme="majorBidi" w:hAnsiTheme="majorBidi" w:cstheme="majorBidi"/>
          <w:color w:val="000000" w:themeColor="text1"/>
          <w:sz w:val="28"/>
          <w:szCs w:val="28"/>
          <w:rtl/>
        </w:rPr>
        <w:t>عنها .</w:t>
      </w:r>
      <w:proofErr w:type="gramEnd"/>
      <w:r w:rsidRPr="004C18A8">
        <w:rPr>
          <w:rFonts w:asciiTheme="majorBidi" w:hAnsiTheme="majorBidi" w:cstheme="majorBidi"/>
          <w:color w:val="000000" w:themeColor="text1"/>
          <w:sz w:val="28"/>
          <w:szCs w:val="28"/>
          <w:rtl/>
        </w:rPr>
        <w:t xml:space="preserve"> </w:t>
      </w:r>
    </w:p>
    <w:p w14:paraId="3C798819"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مـادة (80)</w:t>
      </w:r>
    </w:p>
    <w:p w14:paraId="1D66F89B" w14:textId="77777777" w:rsidR="00F876AD" w:rsidRPr="004C18A8" w:rsidRDefault="00F876AD" w:rsidP="00F876AD">
      <w:pPr>
        <w:pStyle w:val="BodyTextIndent"/>
        <w:ind w:firstLine="288"/>
        <w:rPr>
          <w:rFonts w:asciiTheme="majorBidi" w:hAnsiTheme="majorBidi" w:cstheme="majorBidi"/>
          <w:color w:val="000000" w:themeColor="text1"/>
          <w:rtl/>
        </w:rPr>
      </w:pPr>
      <w:r w:rsidRPr="004C18A8">
        <w:rPr>
          <w:rFonts w:asciiTheme="majorBidi" w:hAnsiTheme="majorBidi" w:cstheme="majorBidi"/>
          <w:color w:val="000000" w:themeColor="text1"/>
          <w:rtl/>
        </w:rPr>
        <w:t xml:space="preserve">العاملون بالمحاكم والنيابة العامة ممنوعون من إذاعة أسرار القضايا، وليس لهم أن يطلعوا عليها أحداً غير ذوي الشأن أو من تبيح القوانين أو التعليمات </w:t>
      </w:r>
      <w:proofErr w:type="spellStart"/>
      <w:r w:rsidRPr="004C18A8">
        <w:rPr>
          <w:rFonts w:asciiTheme="majorBidi" w:hAnsiTheme="majorBidi" w:cstheme="majorBidi"/>
          <w:color w:val="000000" w:themeColor="text1"/>
          <w:rtl/>
        </w:rPr>
        <w:t>إطلاعهم</w:t>
      </w:r>
      <w:proofErr w:type="spellEnd"/>
      <w:r w:rsidRPr="004C18A8">
        <w:rPr>
          <w:rFonts w:asciiTheme="majorBidi" w:hAnsiTheme="majorBidi" w:cstheme="majorBidi"/>
          <w:color w:val="000000" w:themeColor="text1"/>
          <w:rtl/>
        </w:rPr>
        <w:t xml:space="preserve"> عليها.</w:t>
      </w:r>
    </w:p>
    <w:p w14:paraId="125C1DC4" w14:textId="77777777" w:rsidR="00F876AD" w:rsidRPr="004C18A8" w:rsidRDefault="00F876AD" w:rsidP="00F876AD">
      <w:pPr>
        <w:bidi w:val="0"/>
        <w:ind w:firstLine="288"/>
        <w:rPr>
          <w:rFonts w:ascii="Arial" w:eastAsia="Times New Roman" w:hAnsi="Arial" w:cs="PT Bold Heading"/>
          <w:color w:val="000000" w:themeColor="text1"/>
          <w:sz w:val="28"/>
          <w:szCs w:val="28"/>
          <w:rtl/>
          <w:lang w:eastAsia="ar-SA"/>
        </w:rPr>
      </w:pPr>
      <w:r w:rsidRPr="004C18A8">
        <w:rPr>
          <w:rFonts w:eastAsia="Times New Roman" w:cs="PT Bold Heading"/>
          <w:color w:val="000000" w:themeColor="text1"/>
          <w:rtl/>
          <w:lang w:eastAsia="ar-SA"/>
        </w:rPr>
        <w:lastRenderedPageBreak/>
        <w:br w:type="page"/>
      </w:r>
    </w:p>
    <w:p w14:paraId="72EE984E"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lastRenderedPageBreak/>
        <w:t>جدول</w:t>
      </w:r>
    </w:p>
    <w:p w14:paraId="4655D9B4"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معادلة وظائف النيابة العامة بوظائف القضاء</w:t>
      </w:r>
    </w:p>
    <w:p w14:paraId="668DA17C" w14:textId="77777777" w:rsidR="00F876AD" w:rsidRPr="004C18A8" w:rsidRDefault="00F876AD" w:rsidP="00F876AD">
      <w:pPr>
        <w:pStyle w:val="Heading2"/>
        <w:ind w:firstLine="288"/>
        <w:jc w:val="center"/>
        <w:rPr>
          <w:rFonts w:eastAsia="Times New Roman" w:cs="PT Bold Heading"/>
          <w:b/>
          <w:bCs/>
          <w:color w:val="000000" w:themeColor="text1"/>
          <w:rtl/>
          <w:lang w:eastAsia="ar-SA"/>
        </w:rPr>
      </w:pPr>
      <w:r w:rsidRPr="004C18A8">
        <w:rPr>
          <w:rFonts w:eastAsia="Times New Roman" w:cs="PT Bold Heading"/>
          <w:color w:val="000000" w:themeColor="text1"/>
          <w:rtl/>
          <w:lang w:eastAsia="ar-SA"/>
        </w:rPr>
        <w:t>المرافق لقانون السلطة القضائية الصادر</w:t>
      </w:r>
    </w:p>
    <w:p w14:paraId="6278FCBE" w14:textId="77777777" w:rsidR="00F876AD" w:rsidRPr="004C18A8" w:rsidRDefault="00F876AD" w:rsidP="00F876AD">
      <w:pPr>
        <w:pStyle w:val="Heading2"/>
        <w:ind w:firstLine="288"/>
        <w:jc w:val="center"/>
        <w:rPr>
          <w:rFonts w:eastAsia="Times New Roman" w:cs="PT Bold Heading"/>
          <w:color w:val="000000" w:themeColor="text1"/>
          <w:rtl/>
          <w:lang w:eastAsia="ar-SA"/>
        </w:rPr>
      </w:pPr>
      <w:r w:rsidRPr="004C18A8">
        <w:rPr>
          <w:rFonts w:eastAsia="Times New Roman" w:cs="PT Bold Heading"/>
          <w:color w:val="000000" w:themeColor="text1"/>
          <w:rtl/>
          <w:lang w:eastAsia="ar-SA"/>
        </w:rPr>
        <w:t>بالمرسوم بقانون رقم (42) لسنة ‏2002‏‏</w:t>
      </w:r>
    </w:p>
    <w:p w14:paraId="5684F80A" w14:textId="77777777" w:rsidR="00F876AD" w:rsidRPr="004C18A8" w:rsidRDefault="00F876AD" w:rsidP="00F876AD">
      <w:pPr>
        <w:pStyle w:val="BodyTextIndent"/>
        <w:ind w:firstLine="288"/>
        <w:rPr>
          <w:rFonts w:asciiTheme="majorBidi" w:hAnsiTheme="majorBidi" w:cstheme="majorBidi"/>
          <w:color w:val="000000" w:themeColor="text1"/>
          <w:rtl/>
        </w:rPr>
      </w:pPr>
    </w:p>
    <w:tbl>
      <w:tblPr>
        <w:bidiVisual/>
        <w:tblW w:w="0" w:type="auto"/>
        <w:jc w:val="center"/>
        <w:tblCellMar>
          <w:left w:w="0" w:type="dxa"/>
          <w:right w:w="0" w:type="dxa"/>
        </w:tblCellMar>
        <w:tblLook w:val="04A0" w:firstRow="1" w:lastRow="0" w:firstColumn="1" w:lastColumn="0" w:noHBand="0" w:noVBand="1"/>
      </w:tblPr>
      <w:tblGrid>
        <w:gridCol w:w="3058"/>
        <w:gridCol w:w="4680"/>
      </w:tblGrid>
      <w:tr w:rsidR="00F876AD" w:rsidRPr="004C18A8" w14:paraId="6DB3D81B" w14:textId="77777777" w:rsidTr="005427A6">
        <w:trPr>
          <w:trHeight w:val="614"/>
          <w:jc w:val="center"/>
        </w:trPr>
        <w:tc>
          <w:tcPr>
            <w:tcW w:w="3058" w:type="dxa"/>
            <w:tcBorders>
              <w:top w:val="single" w:sz="12" w:space="0" w:color="auto"/>
              <w:left w:val="single" w:sz="12" w:space="0" w:color="auto"/>
              <w:bottom w:val="single" w:sz="12" w:space="0" w:color="auto"/>
              <w:right w:val="single" w:sz="12" w:space="0" w:color="auto"/>
            </w:tcBorders>
            <w:shd w:val="clear" w:color="auto" w:fill="E0E0E0"/>
            <w:tcMar>
              <w:top w:w="0" w:type="dxa"/>
              <w:left w:w="108" w:type="dxa"/>
              <w:bottom w:w="0" w:type="dxa"/>
              <w:right w:w="108" w:type="dxa"/>
            </w:tcMar>
            <w:hideMark/>
          </w:tcPr>
          <w:p w14:paraId="462C6A81" w14:textId="77777777" w:rsidR="00F876AD" w:rsidRPr="004C18A8" w:rsidRDefault="00F876AD" w:rsidP="005427A6">
            <w:pPr>
              <w:pStyle w:val="BodyTextIndent"/>
              <w:spacing w:before="120"/>
              <w:ind w:firstLine="288"/>
              <w:rPr>
                <w:rFonts w:asciiTheme="majorBidi" w:hAnsiTheme="majorBidi" w:cstheme="majorBidi"/>
                <w:b/>
                <w:bCs/>
                <w:color w:val="000000" w:themeColor="text1"/>
                <w:rtl/>
              </w:rPr>
            </w:pPr>
            <w:r w:rsidRPr="004C18A8">
              <w:rPr>
                <w:rFonts w:asciiTheme="majorBidi" w:hAnsiTheme="majorBidi" w:cstheme="majorBidi"/>
                <w:b/>
                <w:bCs/>
                <w:color w:val="000000" w:themeColor="text1"/>
                <w:rtl/>
              </w:rPr>
              <w:t>مسمى الوظيفة في النيابة العامة</w:t>
            </w:r>
          </w:p>
          <w:p w14:paraId="30FEACA8" w14:textId="77777777" w:rsidR="00F876AD" w:rsidRPr="004C18A8" w:rsidRDefault="00F876AD" w:rsidP="005427A6">
            <w:pPr>
              <w:pStyle w:val="BodyTextIndent"/>
              <w:spacing w:before="120"/>
              <w:ind w:firstLine="288"/>
              <w:rPr>
                <w:rFonts w:asciiTheme="majorBidi" w:hAnsiTheme="majorBidi" w:cstheme="majorBidi"/>
                <w:b/>
                <w:bCs/>
                <w:color w:val="000000" w:themeColor="text1"/>
              </w:rPr>
            </w:pPr>
          </w:p>
        </w:tc>
        <w:tc>
          <w:tcPr>
            <w:tcW w:w="4680" w:type="dxa"/>
            <w:tcBorders>
              <w:top w:val="single" w:sz="12" w:space="0" w:color="auto"/>
              <w:left w:val="nil"/>
              <w:bottom w:val="single" w:sz="12" w:space="0" w:color="auto"/>
              <w:right w:val="single" w:sz="12" w:space="0" w:color="auto"/>
            </w:tcBorders>
            <w:shd w:val="clear" w:color="auto" w:fill="E0E0E0"/>
            <w:tcMar>
              <w:top w:w="0" w:type="dxa"/>
              <w:left w:w="108" w:type="dxa"/>
              <w:bottom w:w="0" w:type="dxa"/>
              <w:right w:w="108" w:type="dxa"/>
            </w:tcMar>
            <w:hideMark/>
          </w:tcPr>
          <w:p w14:paraId="3532820C" w14:textId="77777777" w:rsidR="00F876AD" w:rsidRPr="004C18A8" w:rsidRDefault="00F876AD" w:rsidP="005427A6">
            <w:pPr>
              <w:pStyle w:val="BodyTextIndent"/>
              <w:spacing w:before="120"/>
              <w:ind w:firstLine="288"/>
              <w:rPr>
                <w:rFonts w:asciiTheme="majorBidi" w:hAnsiTheme="majorBidi" w:cstheme="majorBidi"/>
                <w:b/>
                <w:bCs/>
                <w:color w:val="000000" w:themeColor="text1"/>
              </w:rPr>
            </w:pPr>
            <w:r w:rsidRPr="004C18A8">
              <w:rPr>
                <w:rFonts w:asciiTheme="majorBidi" w:hAnsiTheme="majorBidi" w:cstheme="majorBidi"/>
                <w:b/>
                <w:bCs/>
                <w:color w:val="000000" w:themeColor="text1"/>
                <w:rtl/>
              </w:rPr>
              <w:t>مسمى الوظيفة في القضاء</w:t>
            </w:r>
          </w:p>
        </w:tc>
      </w:tr>
      <w:tr w:rsidR="00F876AD" w:rsidRPr="004C18A8" w14:paraId="4BB55E70" w14:textId="77777777" w:rsidTr="005427A6">
        <w:trPr>
          <w:jc w:val="center"/>
        </w:trPr>
        <w:tc>
          <w:tcPr>
            <w:tcW w:w="30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2776642B" w14:textId="77777777" w:rsidR="00F876AD" w:rsidRPr="004C18A8" w:rsidRDefault="00F876AD" w:rsidP="005427A6">
            <w:pPr>
              <w:pStyle w:val="BodyTextIndent"/>
              <w:spacing w:before="120"/>
              <w:ind w:firstLine="288"/>
              <w:rPr>
                <w:rFonts w:asciiTheme="majorBidi" w:hAnsiTheme="majorBidi" w:cstheme="majorBidi"/>
                <w:color w:val="000000" w:themeColor="text1"/>
              </w:rPr>
            </w:pPr>
            <w:r w:rsidRPr="004C18A8">
              <w:rPr>
                <w:rFonts w:asciiTheme="majorBidi" w:hAnsiTheme="majorBidi" w:cstheme="majorBidi"/>
                <w:color w:val="000000" w:themeColor="text1"/>
                <w:rtl/>
              </w:rPr>
              <w:t>النائب العام</w:t>
            </w:r>
          </w:p>
        </w:tc>
        <w:tc>
          <w:tcPr>
            <w:tcW w:w="4680" w:type="dxa"/>
            <w:tcBorders>
              <w:top w:val="nil"/>
              <w:left w:val="nil"/>
              <w:bottom w:val="single" w:sz="12" w:space="0" w:color="auto"/>
              <w:right w:val="single" w:sz="12" w:space="0" w:color="auto"/>
            </w:tcBorders>
            <w:tcMar>
              <w:top w:w="0" w:type="dxa"/>
              <w:left w:w="108" w:type="dxa"/>
              <w:bottom w:w="0" w:type="dxa"/>
              <w:right w:w="108" w:type="dxa"/>
            </w:tcMar>
            <w:hideMark/>
          </w:tcPr>
          <w:p w14:paraId="03ED8FE1" w14:textId="77777777" w:rsidR="00F876AD" w:rsidRPr="004C18A8" w:rsidRDefault="00F876AD" w:rsidP="005427A6">
            <w:pPr>
              <w:pStyle w:val="BodyTextIndent"/>
              <w:spacing w:before="120"/>
              <w:ind w:firstLine="288"/>
              <w:rPr>
                <w:rFonts w:asciiTheme="majorBidi" w:hAnsiTheme="majorBidi" w:cstheme="majorBidi"/>
                <w:color w:val="000000" w:themeColor="text1"/>
              </w:rPr>
            </w:pPr>
            <w:r w:rsidRPr="004C18A8">
              <w:rPr>
                <w:rFonts w:asciiTheme="majorBidi" w:hAnsiTheme="majorBidi" w:cstheme="majorBidi"/>
                <w:color w:val="000000" w:themeColor="text1"/>
                <w:rtl/>
              </w:rPr>
              <w:t>رئيس محكمة التمييز</w:t>
            </w:r>
          </w:p>
        </w:tc>
      </w:tr>
      <w:tr w:rsidR="00F876AD" w:rsidRPr="004C18A8" w14:paraId="0690E0B6" w14:textId="77777777" w:rsidTr="005427A6">
        <w:trPr>
          <w:jc w:val="center"/>
        </w:trPr>
        <w:tc>
          <w:tcPr>
            <w:tcW w:w="30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07F4D545" w14:textId="77777777" w:rsidR="00F876AD" w:rsidRPr="004C18A8" w:rsidRDefault="00F876AD" w:rsidP="005427A6">
            <w:pPr>
              <w:pStyle w:val="BodyTextIndent"/>
              <w:spacing w:before="120"/>
              <w:ind w:firstLine="288"/>
              <w:rPr>
                <w:rFonts w:asciiTheme="majorBidi" w:hAnsiTheme="majorBidi" w:cstheme="majorBidi"/>
                <w:color w:val="000000" w:themeColor="text1"/>
              </w:rPr>
            </w:pPr>
            <w:r w:rsidRPr="004C18A8">
              <w:rPr>
                <w:rFonts w:asciiTheme="majorBidi" w:hAnsiTheme="majorBidi" w:cstheme="majorBidi"/>
                <w:color w:val="000000" w:themeColor="text1"/>
                <w:rtl/>
              </w:rPr>
              <w:t>المحامي العام الأول</w:t>
            </w:r>
          </w:p>
        </w:tc>
        <w:tc>
          <w:tcPr>
            <w:tcW w:w="4680" w:type="dxa"/>
            <w:tcBorders>
              <w:top w:val="nil"/>
              <w:left w:val="nil"/>
              <w:bottom w:val="single" w:sz="12" w:space="0" w:color="auto"/>
              <w:right w:val="single" w:sz="12" w:space="0" w:color="auto"/>
            </w:tcBorders>
            <w:tcMar>
              <w:top w:w="0" w:type="dxa"/>
              <w:left w:w="108" w:type="dxa"/>
              <w:bottom w:w="0" w:type="dxa"/>
              <w:right w:w="108" w:type="dxa"/>
            </w:tcMar>
            <w:hideMark/>
          </w:tcPr>
          <w:p w14:paraId="56A65EBA" w14:textId="77777777" w:rsidR="00F876AD" w:rsidRPr="004C18A8" w:rsidRDefault="00F876AD" w:rsidP="005427A6">
            <w:pPr>
              <w:pStyle w:val="BodyTextIndent"/>
              <w:spacing w:before="120"/>
              <w:ind w:firstLine="288"/>
              <w:rPr>
                <w:rFonts w:asciiTheme="majorBidi" w:hAnsiTheme="majorBidi" w:cstheme="majorBidi"/>
                <w:color w:val="000000" w:themeColor="text1"/>
                <w:rtl/>
              </w:rPr>
            </w:pPr>
            <w:r w:rsidRPr="004C18A8">
              <w:rPr>
                <w:rFonts w:asciiTheme="majorBidi" w:hAnsiTheme="majorBidi" w:cstheme="majorBidi"/>
                <w:color w:val="000000" w:themeColor="text1"/>
                <w:rtl/>
              </w:rPr>
              <w:t>وكيل محكمة التمييز</w:t>
            </w:r>
          </w:p>
          <w:p w14:paraId="478CFB48" w14:textId="77777777" w:rsidR="00F876AD" w:rsidRPr="004C18A8" w:rsidRDefault="00F876AD" w:rsidP="005427A6">
            <w:pPr>
              <w:pStyle w:val="BodyTextIndent"/>
              <w:spacing w:before="120"/>
              <w:ind w:firstLine="288"/>
              <w:rPr>
                <w:rFonts w:asciiTheme="majorBidi" w:hAnsiTheme="majorBidi" w:cstheme="majorBidi"/>
                <w:color w:val="000000" w:themeColor="text1"/>
              </w:rPr>
            </w:pPr>
            <w:r w:rsidRPr="004C18A8">
              <w:rPr>
                <w:rFonts w:asciiTheme="majorBidi" w:hAnsiTheme="majorBidi" w:cstheme="majorBidi"/>
                <w:color w:val="000000" w:themeColor="text1"/>
                <w:rtl/>
              </w:rPr>
              <w:t>قاضي بمحكمة التمييز</w:t>
            </w:r>
          </w:p>
        </w:tc>
      </w:tr>
      <w:tr w:rsidR="00F876AD" w:rsidRPr="004C18A8" w14:paraId="35CE62F5" w14:textId="77777777" w:rsidTr="005427A6">
        <w:trPr>
          <w:jc w:val="center"/>
        </w:trPr>
        <w:tc>
          <w:tcPr>
            <w:tcW w:w="30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7F095AA3" w14:textId="77777777" w:rsidR="00F876AD" w:rsidRPr="004C18A8" w:rsidRDefault="00F876AD" w:rsidP="005427A6">
            <w:pPr>
              <w:pStyle w:val="BodyTextIndent"/>
              <w:spacing w:before="120"/>
              <w:ind w:firstLine="288"/>
              <w:rPr>
                <w:rFonts w:asciiTheme="majorBidi" w:hAnsiTheme="majorBidi" w:cstheme="majorBidi"/>
                <w:color w:val="000000" w:themeColor="text1"/>
              </w:rPr>
            </w:pPr>
            <w:r w:rsidRPr="004C18A8">
              <w:rPr>
                <w:rFonts w:asciiTheme="majorBidi" w:hAnsiTheme="majorBidi" w:cstheme="majorBidi"/>
                <w:color w:val="000000" w:themeColor="text1"/>
                <w:rtl/>
              </w:rPr>
              <w:t>المحامي العام</w:t>
            </w:r>
          </w:p>
        </w:tc>
        <w:tc>
          <w:tcPr>
            <w:tcW w:w="4680" w:type="dxa"/>
            <w:tcBorders>
              <w:top w:val="nil"/>
              <w:left w:val="nil"/>
              <w:bottom w:val="single" w:sz="12" w:space="0" w:color="auto"/>
              <w:right w:val="single" w:sz="12" w:space="0" w:color="auto"/>
            </w:tcBorders>
            <w:tcMar>
              <w:top w:w="0" w:type="dxa"/>
              <w:left w:w="108" w:type="dxa"/>
              <w:bottom w:w="0" w:type="dxa"/>
              <w:right w:w="108" w:type="dxa"/>
            </w:tcMar>
            <w:hideMark/>
          </w:tcPr>
          <w:p w14:paraId="24E72C15" w14:textId="77777777" w:rsidR="00F876AD" w:rsidRPr="004C18A8" w:rsidRDefault="00F876AD" w:rsidP="005427A6">
            <w:pPr>
              <w:pStyle w:val="BodyTextIndent"/>
              <w:spacing w:before="120"/>
              <w:ind w:firstLine="288"/>
              <w:rPr>
                <w:rFonts w:asciiTheme="majorBidi" w:hAnsiTheme="majorBidi" w:cstheme="majorBidi"/>
                <w:color w:val="000000" w:themeColor="text1"/>
                <w:rtl/>
              </w:rPr>
            </w:pPr>
            <w:r w:rsidRPr="004C18A8">
              <w:rPr>
                <w:rFonts w:asciiTheme="majorBidi" w:hAnsiTheme="majorBidi" w:cstheme="majorBidi"/>
                <w:color w:val="000000" w:themeColor="text1"/>
                <w:rtl/>
              </w:rPr>
              <w:t>رئيس محكمة الاستئناف العليا المدنية</w:t>
            </w:r>
          </w:p>
          <w:p w14:paraId="5392E7B0" w14:textId="77777777" w:rsidR="00F876AD" w:rsidRPr="004C18A8" w:rsidRDefault="00F876AD" w:rsidP="005427A6">
            <w:pPr>
              <w:pStyle w:val="BodyTextIndent"/>
              <w:spacing w:before="120"/>
              <w:ind w:firstLine="288"/>
              <w:rPr>
                <w:rFonts w:asciiTheme="majorBidi" w:hAnsiTheme="majorBidi" w:cstheme="majorBidi"/>
                <w:color w:val="000000" w:themeColor="text1"/>
                <w:rtl/>
              </w:rPr>
            </w:pPr>
            <w:r w:rsidRPr="004C18A8">
              <w:rPr>
                <w:rFonts w:asciiTheme="majorBidi" w:hAnsiTheme="majorBidi" w:cstheme="majorBidi"/>
                <w:color w:val="000000" w:themeColor="text1"/>
                <w:rtl/>
              </w:rPr>
              <w:t>وكيل محكمة الاستئناف العليا المدنية</w:t>
            </w:r>
          </w:p>
          <w:p w14:paraId="45CF1E68" w14:textId="77777777" w:rsidR="00F876AD" w:rsidRPr="004C18A8" w:rsidRDefault="00F876AD" w:rsidP="005427A6">
            <w:pPr>
              <w:pStyle w:val="BodyTextIndent"/>
              <w:spacing w:before="120"/>
              <w:ind w:firstLine="288"/>
              <w:rPr>
                <w:rFonts w:asciiTheme="majorBidi" w:hAnsiTheme="majorBidi" w:cstheme="majorBidi"/>
                <w:color w:val="000000" w:themeColor="text1"/>
              </w:rPr>
            </w:pPr>
            <w:r w:rsidRPr="004C18A8">
              <w:rPr>
                <w:rFonts w:asciiTheme="majorBidi" w:hAnsiTheme="majorBidi" w:cstheme="majorBidi"/>
                <w:color w:val="000000" w:themeColor="text1"/>
                <w:rtl/>
              </w:rPr>
              <w:t>قاضي بمحكمة الاستئناف العليا المدنية</w:t>
            </w:r>
          </w:p>
        </w:tc>
      </w:tr>
      <w:tr w:rsidR="00F876AD" w:rsidRPr="004C18A8" w14:paraId="6735E3CC" w14:textId="77777777" w:rsidTr="005427A6">
        <w:trPr>
          <w:jc w:val="center"/>
        </w:trPr>
        <w:tc>
          <w:tcPr>
            <w:tcW w:w="30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49B72F6A" w14:textId="77777777" w:rsidR="00F876AD" w:rsidRPr="004C18A8" w:rsidRDefault="00F876AD" w:rsidP="005427A6">
            <w:pPr>
              <w:pStyle w:val="BodyTextIndent"/>
              <w:spacing w:before="120"/>
              <w:ind w:firstLine="288"/>
              <w:rPr>
                <w:rFonts w:asciiTheme="majorBidi" w:hAnsiTheme="majorBidi" w:cstheme="majorBidi"/>
                <w:color w:val="000000" w:themeColor="text1"/>
              </w:rPr>
            </w:pPr>
            <w:r w:rsidRPr="004C18A8">
              <w:rPr>
                <w:rFonts w:asciiTheme="majorBidi" w:hAnsiTheme="majorBidi" w:cstheme="majorBidi"/>
                <w:color w:val="000000" w:themeColor="text1"/>
                <w:rtl/>
              </w:rPr>
              <w:t>رئيس نيابة (أ)</w:t>
            </w:r>
          </w:p>
        </w:tc>
        <w:tc>
          <w:tcPr>
            <w:tcW w:w="4680" w:type="dxa"/>
            <w:tcBorders>
              <w:top w:val="nil"/>
              <w:left w:val="nil"/>
              <w:bottom w:val="single" w:sz="12" w:space="0" w:color="auto"/>
              <w:right w:val="single" w:sz="12" w:space="0" w:color="auto"/>
            </w:tcBorders>
            <w:tcMar>
              <w:top w:w="0" w:type="dxa"/>
              <w:left w:w="108" w:type="dxa"/>
              <w:bottom w:w="0" w:type="dxa"/>
              <w:right w:w="108" w:type="dxa"/>
            </w:tcMar>
            <w:hideMark/>
          </w:tcPr>
          <w:p w14:paraId="13A2CA41" w14:textId="77777777" w:rsidR="00F876AD" w:rsidRPr="004C18A8" w:rsidRDefault="00F876AD" w:rsidP="005427A6">
            <w:pPr>
              <w:pStyle w:val="BodyTextIndent"/>
              <w:spacing w:before="120"/>
              <w:ind w:firstLine="288"/>
              <w:rPr>
                <w:rFonts w:asciiTheme="majorBidi" w:hAnsiTheme="majorBidi" w:cstheme="majorBidi"/>
                <w:color w:val="000000" w:themeColor="text1"/>
              </w:rPr>
            </w:pPr>
            <w:r w:rsidRPr="004C18A8">
              <w:rPr>
                <w:rFonts w:asciiTheme="majorBidi" w:hAnsiTheme="majorBidi" w:cstheme="majorBidi"/>
                <w:color w:val="000000" w:themeColor="text1"/>
                <w:rtl/>
              </w:rPr>
              <w:t>رئيس محكمة كبرى</w:t>
            </w:r>
          </w:p>
        </w:tc>
      </w:tr>
      <w:tr w:rsidR="00F876AD" w:rsidRPr="004C18A8" w14:paraId="67AF80C2" w14:textId="77777777" w:rsidTr="005427A6">
        <w:trPr>
          <w:jc w:val="center"/>
        </w:trPr>
        <w:tc>
          <w:tcPr>
            <w:tcW w:w="30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1970EE31" w14:textId="77777777" w:rsidR="00F876AD" w:rsidRPr="004C18A8" w:rsidRDefault="00F876AD" w:rsidP="005427A6">
            <w:pPr>
              <w:pStyle w:val="BodyTextIndent"/>
              <w:spacing w:before="120"/>
              <w:ind w:firstLine="288"/>
              <w:rPr>
                <w:rFonts w:asciiTheme="majorBidi" w:hAnsiTheme="majorBidi" w:cstheme="majorBidi"/>
                <w:color w:val="000000" w:themeColor="text1"/>
              </w:rPr>
            </w:pPr>
            <w:r w:rsidRPr="004C18A8">
              <w:rPr>
                <w:rFonts w:asciiTheme="majorBidi" w:hAnsiTheme="majorBidi" w:cstheme="majorBidi"/>
                <w:color w:val="000000" w:themeColor="text1"/>
                <w:rtl/>
              </w:rPr>
              <w:t>رئيس نيابة (ب)</w:t>
            </w:r>
          </w:p>
        </w:tc>
        <w:tc>
          <w:tcPr>
            <w:tcW w:w="4680" w:type="dxa"/>
            <w:tcBorders>
              <w:top w:val="nil"/>
              <w:left w:val="nil"/>
              <w:bottom w:val="single" w:sz="12" w:space="0" w:color="auto"/>
              <w:right w:val="single" w:sz="12" w:space="0" w:color="auto"/>
            </w:tcBorders>
            <w:tcMar>
              <w:top w:w="0" w:type="dxa"/>
              <w:left w:w="108" w:type="dxa"/>
              <w:bottom w:w="0" w:type="dxa"/>
              <w:right w:w="108" w:type="dxa"/>
            </w:tcMar>
            <w:hideMark/>
          </w:tcPr>
          <w:p w14:paraId="1C6E828E" w14:textId="77777777" w:rsidR="00F876AD" w:rsidRPr="004C18A8" w:rsidRDefault="00F876AD" w:rsidP="005427A6">
            <w:pPr>
              <w:pStyle w:val="BodyTextIndent"/>
              <w:spacing w:before="120"/>
              <w:ind w:firstLine="288"/>
              <w:rPr>
                <w:rFonts w:asciiTheme="majorBidi" w:hAnsiTheme="majorBidi" w:cstheme="majorBidi"/>
                <w:color w:val="000000" w:themeColor="text1"/>
                <w:rtl/>
              </w:rPr>
            </w:pPr>
            <w:r w:rsidRPr="004C18A8">
              <w:rPr>
                <w:rFonts w:asciiTheme="majorBidi" w:hAnsiTheme="majorBidi" w:cstheme="majorBidi"/>
                <w:color w:val="000000" w:themeColor="text1"/>
                <w:rtl/>
              </w:rPr>
              <w:t>وكيل محكمة كبرى</w:t>
            </w:r>
          </w:p>
          <w:p w14:paraId="56933044" w14:textId="77777777" w:rsidR="00F876AD" w:rsidRPr="004C18A8" w:rsidRDefault="00F876AD" w:rsidP="005427A6">
            <w:pPr>
              <w:pStyle w:val="BodyTextIndent"/>
              <w:spacing w:before="120"/>
              <w:ind w:firstLine="288"/>
              <w:rPr>
                <w:rFonts w:asciiTheme="majorBidi" w:hAnsiTheme="majorBidi" w:cstheme="majorBidi"/>
                <w:color w:val="000000" w:themeColor="text1"/>
              </w:rPr>
            </w:pPr>
            <w:r w:rsidRPr="004C18A8">
              <w:rPr>
                <w:rFonts w:asciiTheme="majorBidi" w:hAnsiTheme="majorBidi" w:cstheme="majorBidi"/>
                <w:color w:val="000000" w:themeColor="text1"/>
                <w:rtl/>
              </w:rPr>
              <w:t>قاضي المحكمة الكبرى من الفئة أ</w:t>
            </w:r>
          </w:p>
        </w:tc>
      </w:tr>
      <w:tr w:rsidR="00F876AD" w:rsidRPr="004C18A8" w14:paraId="0AA63926" w14:textId="77777777" w:rsidTr="005427A6">
        <w:trPr>
          <w:jc w:val="center"/>
        </w:trPr>
        <w:tc>
          <w:tcPr>
            <w:tcW w:w="30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52EB8D6F" w14:textId="77777777" w:rsidR="00F876AD" w:rsidRPr="004C18A8" w:rsidRDefault="00F876AD" w:rsidP="005427A6">
            <w:pPr>
              <w:pStyle w:val="BodyTextIndent"/>
              <w:spacing w:before="120"/>
              <w:ind w:firstLine="288"/>
              <w:rPr>
                <w:rFonts w:asciiTheme="majorBidi" w:hAnsiTheme="majorBidi" w:cstheme="majorBidi"/>
                <w:color w:val="000000" w:themeColor="text1"/>
              </w:rPr>
            </w:pPr>
            <w:r w:rsidRPr="004C18A8">
              <w:rPr>
                <w:rFonts w:asciiTheme="majorBidi" w:hAnsiTheme="majorBidi" w:cstheme="majorBidi"/>
                <w:color w:val="000000" w:themeColor="text1"/>
                <w:rtl/>
              </w:rPr>
              <w:t>وكيل نيابة</w:t>
            </w:r>
          </w:p>
        </w:tc>
        <w:tc>
          <w:tcPr>
            <w:tcW w:w="4680" w:type="dxa"/>
            <w:tcBorders>
              <w:top w:val="nil"/>
              <w:left w:val="nil"/>
              <w:bottom w:val="single" w:sz="12" w:space="0" w:color="auto"/>
              <w:right w:val="single" w:sz="12" w:space="0" w:color="auto"/>
            </w:tcBorders>
            <w:tcMar>
              <w:top w:w="0" w:type="dxa"/>
              <w:left w:w="108" w:type="dxa"/>
              <w:bottom w:w="0" w:type="dxa"/>
              <w:right w:w="108" w:type="dxa"/>
            </w:tcMar>
            <w:hideMark/>
          </w:tcPr>
          <w:p w14:paraId="319DB7F0" w14:textId="77777777" w:rsidR="00F876AD" w:rsidRPr="004C18A8" w:rsidRDefault="00F876AD" w:rsidP="005427A6">
            <w:pPr>
              <w:pStyle w:val="BodyTextIndent"/>
              <w:spacing w:before="120"/>
              <w:ind w:firstLine="288"/>
              <w:rPr>
                <w:rFonts w:asciiTheme="majorBidi" w:hAnsiTheme="majorBidi" w:cstheme="majorBidi"/>
                <w:color w:val="000000" w:themeColor="text1"/>
              </w:rPr>
            </w:pPr>
            <w:r w:rsidRPr="004C18A8">
              <w:rPr>
                <w:rFonts w:asciiTheme="majorBidi" w:hAnsiTheme="majorBidi" w:cstheme="majorBidi"/>
                <w:color w:val="000000" w:themeColor="text1"/>
                <w:rtl/>
              </w:rPr>
              <w:t>قاضي المحكمة الكبرى من الفئة ب</w:t>
            </w:r>
          </w:p>
        </w:tc>
      </w:tr>
      <w:tr w:rsidR="00F876AD" w:rsidRPr="004C18A8" w14:paraId="35783CA4" w14:textId="77777777" w:rsidTr="005427A6">
        <w:trPr>
          <w:jc w:val="center"/>
        </w:trPr>
        <w:tc>
          <w:tcPr>
            <w:tcW w:w="305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25EB1ACF" w14:textId="77777777" w:rsidR="00F876AD" w:rsidRPr="004C18A8" w:rsidRDefault="00F876AD" w:rsidP="005427A6">
            <w:pPr>
              <w:pStyle w:val="BodyTextIndent"/>
              <w:spacing w:before="120"/>
              <w:ind w:firstLine="288"/>
              <w:rPr>
                <w:rFonts w:asciiTheme="majorBidi" w:hAnsiTheme="majorBidi" w:cstheme="majorBidi"/>
                <w:color w:val="000000" w:themeColor="text1"/>
              </w:rPr>
            </w:pPr>
            <w:r w:rsidRPr="004C18A8">
              <w:rPr>
                <w:rFonts w:asciiTheme="majorBidi" w:hAnsiTheme="majorBidi" w:cstheme="majorBidi"/>
                <w:color w:val="000000" w:themeColor="text1"/>
                <w:rtl/>
              </w:rPr>
              <w:t>مساعد نيابة</w:t>
            </w:r>
          </w:p>
        </w:tc>
        <w:tc>
          <w:tcPr>
            <w:tcW w:w="4680" w:type="dxa"/>
            <w:tcBorders>
              <w:top w:val="nil"/>
              <w:left w:val="nil"/>
              <w:bottom w:val="single" w:sz="12" w:space="0" w:color="auto"/>
              <w:right w:val="single" w:sz="12" w:space="0" w:color="auto"/>
            </w:tcBorders>
            <w:tcMar>
              <w:top w:w="0" w:type="dxa"/>
              <w:left w:w="108" w:type="dxa"/>
              <w:bottom w:w="0" w:type="dxa"/>
              <w:right w:w="108" w:type="dxa"/>
            </w:tcMar>
            <w:hideMark/>
          </w:tcPr>
          <w:p w14:paraId="47702CEC" w14:textId="77777777" w:rsidR="00F876AD" w:rsidRPr="004C18A8" w:rsidRDefault="00F876AD" w:rsidP="005427A6">
            <w:pPr>
              <w:pStyle w:val="BodyTextIndent"/>
              <w:spacing w:before="120"/>
              <w:ind w:firstLine="288"/>
              <w:rPr>
                <w:rFonts w:asciiTheme="majorBidi" w:hAnsiTheme="majorBidi" w:cstheme="majorBidi"/>
                <w:color w:val="000000" w:themeColor="text1"/>
              </w:rPr>
            </w:pPr>
            <w:r w:rsidRPr="004C18A8">
              <w:rPr>
                <w:rFonts w:asciiTheme="majorBidi" w:hAnsiTheme="majorBidi" w:cstheme="majorBidi"/>
                <w:color w:val="000000" w:themeColor="text1"/>
                <w:rtl/>
              </w:rPr>
              <w:t>براتب هو الحد الأدنى للدرجة الأولى من جدول درجات القضاة</w:t>
            </w:r>
          </w:p>
        </w:tc>
      </w:tr>
    </w:tbl>
    <w:p w14:paraId="60BB306D" w14:textId="77777777" w:rsidR="00F876AD" w:rsidRPr="004C18A8" w:rsidRDefault="00F876AD" w:rsidP="00F876AD">
      <w:pPr>
        <w:bidi w:val="0"/>
        <w:spacing w:line="360" w:lineRule="auto"/>
        <w:ind w:firstLine="288"/>
        <w:jc w:val="lowKashida"/>
        <w:rPr>
          <w:rFonts w:ascii="Arial" w:eastAsia="Times New Roman" w:hAnsi="Arial" w:cs="PT Bold Heading"/>
          <w:b/>
          <w:bCs/>
          <w:color w:val="000000" w:themeColor="text1"/>
          <w:sz w:val="28"/>
          <w:szCs w:val="28"/>
          <w:rtl/>
          <w:lang w:eastAsia="ar-SA"/>
        </w:rPr>
        <w:sectPr w:rsidR="00F876AD" w:rsidRPr="004C18A8" w:rsidSect="00F876AD">
          <w:footerReference w:type="default" r:id="rId7"/>
          <w:endnotePr>
            <w:numFmt w:val="decimal"/>
          </w:endnotePr>
          <w:pgSz w:w="11907" w:h="16839" w:code="9"/>
          <w:pgMar w:top="1418" w:right="1701" w:bottom="1418" w:left="1701" w:header="709" w:footer="709" w:gutter="0"/>
          <w:cols w:space="708"/>
          <w:docGrid w:linePitch="360"/>
        </w:sectPr>
      </w:pPr>
    </w:p>
    <w:p w14:paraId="083D9F11" w14:textId="77777777" w:rsidR="00F876AD" w:rsidRPr="004C18A8" w:rsidRDefault="00F876AD" w:rsidP="00F876AD">
      <w:pPr>
        <w:bidi w:val="0"/>
        <w:ind w:firstLine="288"/>
        <w:rPr>
          <w:rFonts w:asciiTheme="majorBidi" w:hAnsiTheme="majorBidi" w:cstheme="majorBidi"/>
          <w:b/>
          <w:bCs/>
          <w:color w:val="000000" w:themeColor="text1"/>
          <w:sz w:val="28"/>
          <w:szCs w:val="28"/>
        </w:rPr>
      </w:pPr>
      <w:r w:rsidRPr="004C18A8">
        <w:rPr>
          <w:rFonts w:asciiTheme="majorBidi" w:hAnsiTheme="majorBidi" w:cstheme="majorBidi"/>
          <w:b/>
          <w:bCs/>
          <w:color w:val="000000" w:themeColor="text1"/>
          <w:sz w:val="28"/>
          <w:szCs w:val="28"/>
        </w:rPr>
        <w:br w:type="page"/>
      </w:r>
    </w:p>
    <w:p w14:paraId="3F0BFE02" w14:textId="77777777" w:rsidR="00F876AD" w:rsidRPr="004C18A8" w:rsidRDefault="00F876AD" w:rsidP="00F876AD">
      <w:pPr>
        <w:ind w:firstLine="288"/>
        <w:jc w:val="center"/>
        <w:rPr>
          <w:rFonts w:ascii="Arial" w:eastAsia="Times New Roman" w:hAnsi="Arial" w:cs="PT Bold Heading"/>
          <w:b/>
          <w:bCs/>
          <w:color w:val="000000" w:themeColor="text1"/>
          <w:sz w:val="28"/>
          <w:szCs w:val="28"/>
          <w:rtl/>
        </w:rPr>
      </w:pPr>
      <w:r w:rsidRPr="004C18A8">
        <w:rPr>
          <w:rFonts w:ascii="Arial" w:eastAsia="Times New Roman" w:hAnsi="Arial" w:cs="PT Bold Heading" w:hint="cs"/>
          <w:b/>
          <w:bCs/>
          <w:color w:val="000000" w:themeColor="text1"/>
          <w:sz w:val="28"/>
          <w:szCs w:val="28"/>
          <w:rtl/>
        </w:rPr>
        <w:lastRenderedPageBreak/>
        <w:t>ملحق</w:t>
      </w:r>
    </w:p>
    <w:p w14:paraId="4A1C5A5C" w14:textId="77777777" w:rsidR="00F876AD" w:rsidRPr="004C18A8" w:rsidRDefault="00F876AD" w:rsidP="00F876AD">
      <w:pPr>
        <w:ind w:firstLine="288"/>
        <w:jc w:val="center"/>
        <w:rPr>
          <w:rFonts w:ascii="Calibri" w:eastAsia="Times New Roman" w:hAnsi="Calibri" w:cs="PT Bold Heading"/>
          <w:color w:val="000000" w:themeColor="text1"/>
          <w:sz w:val="22"/>
          <w:szCs w:val="22"/>
        </w:rPr>
      </w:pPr>
      <w:r w:rsidRPr="004C18A8">
        <w:rPr>
          <w:rFonts w:ascii="Arial" w:eastAsia="Times New Roman" w:hAnsi="Arial" w:cs="PT Bold Heading"/>
          <w:b/>
          <w:bCs/>
          <w:color w:val="000000" w:themeColor="text1"/>
          <w:sz w:val="28"/>
          <w:szCs w:val="28"/>
          <w:rtl/>
        </w:rPr>
        <w:t>مرسوم بقانون رقم (44) لسنة 2012</w:t>
      </w:r>
    </w:p>
    <w:p w14:paraId="3CC347C6" w14:textId="77777777" w:rsidR="00F876AD" w:rsidRPr="004C18A8" w:rsidRDefault="00F876AD" w:rsidP="00F876AD">
      <w:pPr>
        <w:tabs>
          <w:tab w:val="center" w:pos="4252"/>
          <w:tab w:val="left" w:pos="6527"/>
        </w:tabs>
        <w:ind w:firstLine="288"/>
        <w:rPr>
          <w:rFonts w:ascii="Arial" w:eastAsia="Times New Roman" w:hAnsi="Arial" w:cs="PT Bold Heading"/>
          <w:b/>
          <w:bCs/>
          <w:color w:val="000000" w:themeColor="text1"/>
          <w:sz w:val="28"/>
          <w:szCs w:val="28"/>
          <w:rtl/>
        </w:rPr>
      </w:pPr>
      <w:r w:rsidRPr="004C18A8">
        <w:rPr>
          <w:rFonts w:ascii="Arial" w:eastAsia="Times New Roman" w:hAnsi="Arial" w:cs="PT Bold Heading"/>
          <w:b/>
          <w:bCs/>
          <w:color w:val="000000" w:themeColor="text1"/>
          <w:sz w:val="28"/>
          <w:szCs w:val="28"/>
          <w:rtl/>
        </w:rPr>
        <w:tab/>
        <w:t>بتعديل بعض أحكام قانون السلطة القضائية</w:t>
      </w:r>
      <w:r w:rsidRPr="004C18A8">
        <w:rPr>
          <w:rFonts w:ascii="Arial" w:eastAsia="Times New Roman" w:hAnsi="Arial" w:cs="PT Bold Heading"/>
          <w:b/>
          <w:bCs/>
          <w:color w:val="000000" w:themeColor="text1"/>
          <w:sz w:val="28"/>
          <w:szCs w:val="28"/>
          <w:rtl/>
        </w:rPr>
        <w:tab/>
      </w:r>
    </w:p>
    <w:p w14:paraId="2AA5544B" w14:textId="77777777" w:rsidR="00F876AD" w:rsidRPr="004C18A8" w:rsidRDefault="00F876AD" w:rsidP="00F876AD">
      <w:pPr>
        <w:ind w:firstLine="288"/>
        <w:jc w:val="center"/>
        <w:rPr>
          <w:rFonts w:ascii="Arial" w:eastAsia="Times New Roman" w:hAnsi="Arial" w:cs="PT Bold Heading"/>
          <w:b/>
          <w:bCs/>
          <w:color w:val="000000" w:themeColor="text1"/>
          <w:sz w:val="28"/>
          <w:szCs w:val="28"/>
          <w:rtl/>
        </w:rPr>
      </w:pPr>
      <w:r w:rsidRPr="004C18A8">
        <w:rPr>
          <w:rFonts w:ascii="Arial" w:eastAsia="Times New Roman" w:hAnsi="Arial" w:cs="PT Bold Heading"/>
          <w:b/>
          <w:bCs/>
          <w:color w:val="000000" w:themeColor="text1"/>
          <w:sz w:val="28"/>
          <w:szCs w:val="28"/>
          <w:rtl/>
        </w:rPr>
        <w:t>الصادر بالمرسوم بقانون رقم (42) لسنة 2002</w:t>
      </w:r>
    </w:p>
    <w:p w14:paraId="239F8129" w14:textId="77777777" w:rsidR="00F876AD" w:rsidRPr="004C18A8" w:rsidRDefault="00F876AD" w:rsidP="00F876AD">
      <w:pPr>
        <w:ind w:firstLine="288"/>
        <w:jc w:val="center"/>
        <w:rPr>
          <w:rFonts w:ascii="Calibri" w:eastAsia="Times New Roman" w:hAnsi="Calibri" w:cs="PT Bold Heading"/>
          <w:color w:val="000000" w:themeColor="text1"/>
          <w:sz w:val="22"/>
          <w:szCs w:val="22"/>
          <w:rtl/>
        </w:rPr>
      </w:pPr>
    </w:p>
    <w:p w14:paraId="392AD969"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نحن حمد بن عيسى آل خليفة              ملك مملكة البحرين.</w:t>
      </w:r>
    </w:p>
    <w:p w14:paraId="3BE370FA"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بعد الاطلاع على الدستور،</w:t>
      </w:r>
    </w:p>
    <w:p w14:paraId="1F720CE0"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وعلى القانون رقم (4) لسنة 1975 بشأن كادر القضاة، المعدل بالمرسوم بقانون رقم (18) لسنة 1977،</w:t>
      </w:r>
    </w:p>
    <w:p w14:paraId="7564AFFC"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وعلى المرسوم بقانون رقم (39) لسنة 2002 بشأن الميزانية العامة، المعدل بالقانون رقم (3) لسنة 2007،</w:t>
      </w:r>
    </w:p>
    <w:p w14:paraId="32C042BF"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وعلى قانون السلطة القضائية الصادر بالمرسوم بقانون رقم (42) لسنة 2002 وتعديلاته،</w:t>
      </w:r>
    </w:p>
    <w:p w14:paraId="14CD57F4"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وعلى قانون الخدمة المدنية الصادر بالمرسوم بقانون رقم (48) لسنة 2010،</w:t>
      </w:r>
    </w:p>
    <w:p w14:paraId="24B3F8D2"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وبعد أخذ رأي المجلس الأعلى للقضاء،</w:t>
      </w:r>
    </w:p>
    <w:p w14:paraId="275D4737"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وبعد موافقة مجلس الوزراء،</w:t>
      </w:r>
    </w:p>
    <w:p w14:paraId="4081C1ED" w14:textId="77777777" w:rsidR="00F876AD" w:rsidRPr="004C18A8" w:rsidRDefault="00F876AD" w:rsidP="00F876AD">
      <w:pPr>
        <w:ind w:firstLine="288"/>
        <w:jc w:val="center"/>
        <w:rPr>
          <w:rFonts w:asciiTheme="majorBidi" w:eastAsia="Times New Roman" w:hAnsiTheme="majorBidi" w:cs="PT Bold Heading"/>
          <w:color w:val="000000" w:themeColor="text1"/>
          <w:sz w:val="22"/>
          <w:szCs w:val="22"/>
          <w:rtl/>
        </w:rPr>
      </w:pPr>
      <w:r w:rsidRPr="004C18A8">
        <w:rPr>
          <w:rFonts w:asciiTheme="majorBidi" w:eastAsia="Times New Roman" w:hAnsiTheme="majorBidi" w:cs="PT Bold Heading"/>
          <w:color w:val="000000" w:themeColor="text1"/>
          <w:sz w:val="28"/>
          <w:szCs w:val="28"/>
          <w:rtl/>
        </w:rPr>
        <w:t>رسمنا بالقانون الآتي:</w:t>
      </w:r>
    </w:p>
    <w:p w14:paraId="4CF97CBC" w14:textId="77777777" w:rsidR="00F876AD" w:rsidRPr="004C18A8" w:rsidRDefault="00F876AD" w:rsidP="00F876AD">
      <w:pPr>
        <w:ind w:firstLine="288"/>
        <w:jc w:val="center"/>
        <w:rPr>
          <w:rFonts w:asciiTheme="majorBidi" w:eastAsia="Times New Roman" w:hAnsiTheme="majorBidi" w:cs="PT Bold Heading"/>
          <w:color w:val="000000" w:themeColor="text1"/>
          <w:sz w:val="22"/>
          <w:szCs w:val="22"/>
          <w:rtl/>
        </w:rPr>
      </w:pPr>
      <w:r w:rsidRPr="004C18A8">
        <w:rPr>
          <w:rFonts w:asciiTheme="majorBidi" w:eastAsia="Times New Roman" w:hAnsiTheme="majorBidi" w:cs="PT Bold Heading"/>
          <w:color w:val="000000" w:themeColor="text1"/>
          <w:sz w:val="28"/>
          <w:szCs w:val="28"/>
          <w:rtl/>
        </w:rPr>
        <w:t>المادة الأولى</w:t>
      </w:r>
    </w:p>
    <w:p w14:paraId="1A3317C2"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يُستبدل بنص المادة (73) مكرراً من قانون السلطة القضائية الصادر بالمرسوم بقانون رقم (42) لسنة 2002 النص الآتي:</w:t>
      </w:r>
    </w:p>
    <w:p w14:paraId="352330B0"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تكون للمجلس الأعلى للقضاء ميزانية سنوية مستقلة، تبدأ ببداية السنة المالية للدولة وتنتهي بنهايتها.</w:t>
      </w:r>
    </w:p>
    <w:p w14:paraId="220FA728"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ويُعد رئيس محكمة التمييز مشروع الميزانية قبل بدء السنة المالية بوقت كاف، ويتولى مناقشتها مع وزير المالية. ويراعى في إعداد المشروع إدراج كل من الإيرادات والمصروفات رقماً واحداً.</w:t>
      </w:r>
    </w:p>
    <w:p w14:paraId="4D8C6D7E"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وبعد اعتماد الميزانية العامة للدولة، يتولى رئيس محكمة التمييز، بالتنسيق مع وزير المالية، توزيع الاعتمادات الإجمالية لميزانية المجلس الأعلى للقضاء على أساس التبويب الوارد في الميزانية العامة للدولة.</w:t>
      </w:r>
    </w:p>
    <w:p w14:paraId="1F514AF3"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ويباشر رئيس محكمة التمييز السلطات المخولة لوزير المالية في القوانين واللوائح بشأن تنفيذ ميزانية المجلس الأعلى للقضاء في حدود الاعتمادات المدرجة فيها، كما يباشر السلطات المخولة لديوان الخدمة المدنية.</w:t>
      </w:r>
    </w:p>
    <w:p w14:paraId="0CB50D65"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lastRenderedPageBreak/>
        <w:t>وعلى رئيس محكمة التمييز توريد فائض الاعتمادات المالية التي لم يتم صرفها أو لم يتم الالتزام بها خلال السنة المالية المنقضية إلى الميزانية العامة للدولة.</w:t>
      </w:r>
    </w:p>
    <w:p w14:paraId="18CF8940"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ويعد رئيس محكمة التمييز الحساب الختامي لميزانية المجلس الأعلى للقضاء في المواعيد المقررة، ويحيله إلى وزير المالية لإدراجه في الحساب الختامي للميزانية العامة للدولة.</w:t>
      </w:r>
    </w:p>
    <w:p w14:paraId="6CD12082"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ومع عدم الإخلال برقابة ديوان الرقابة المالية والإدارية، تسري على ميزانية المجلس الأعلى للقضاء والحساب الختامي لها القوانين المنظمة للميزانية العامة للدولة والحساب الختامي لها.</w:t>
      </w:r>
    </w:p>
    <w:p w14:paraId="2DD90746"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ويصدر بنظام رواتب وبدلات ومزايا القضاة وأعضاء النيابة العامة أمر ملكي بناء على اقتراح من المجلس الأعلى للقضاء. ويُصدر المجلس الأعلى للقضاء لائحة تنظم شئون القضاة والنيابة العامة دون التقيد بالأحكام المالية والإدارية المقررة في قانون الخدمة المدنية.</w:t>
      </w:r>
    </w:p>
    <w:p w14:paraId="79F8DF91" w14:textId="77777777" w:rsidR="00F876AD" w:rsidRPr="004C18A8" w:rsidRDefault="00F876AD" w:rsidP="00F876AD">
      <w:pPr>
        <w:ind w:firstLine="288"/>
        <w:jc w:val="center"/>
        <w:rPr>
          <w:rFonts w:asciiTheme="majorBidi" w:eastAsia="Times New Roman" w:hAnsiTheme="majorBidi" w:cs="PT Bold Heading"/>
          <w:color w:val="000000" w:themeColor="text1"/>
          <w:sz w:val="28"/>
          <w:szCs w:val="28"/>
          <w:rtl/>
        </w:rPr>
      </w:pPr>
      <w:r w:rsidRPr="004C18A8">
        <w:rPr>
          <w:rFonts w:asciiTheme="majorBidi" w:eastAsia="Times New Roman" w:hAnsiTheme="majorBidi" w:cs="PT Bold Heading"/>
          <w:color w:val="000000" w:themeColor="text1"/>
          <w:sz w:val="28"/>
          <w:szCs w:val="28"/>
          <w:rtl/>
        </w:rPr>
        <w:t>المادة الثانية</w:t>
      </w:r>
    </w:p>
    <w:p w14:paraId="5BA5C765"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يُلغى القانون رقم (4) لسنة 1975 بشأن كادر القضاة المعدل بالمرسوم بقانون رقم (18) لسنة 1977, ويستمر العمل بالقواعد المعمول بها حالياً لحين صدور النظام واللائحة المشار إليهما في المادة السابقة.</w:t>
      </w:r>
    </w:p>
    <w:p w14:paraId="01DF4224" w14:textId="77777777" w:rsidR="00F876AD" w:rsidRPr="004C18A8" w:rsidRDefault="00F876AD" w:rsidP="00F876AD">
      <w:pPr>
        <w:ind w:firstLine="288"/>
        <w:jc w:val="center"/>
        <w:rPr>
          <w:rFonts w:asciiTheme="majorBidi" w:eastAsia="Times New Roman" w:hAnsiTheme="majorBidi" w:cs="PT Bold Heading"/>
          <w:color w:val="000000" w:themeColor="text1"/>
          <w:sz w:val="28"/>
          <w:szCs w:val="28"/>
          <w:rtl/>
        </w:rPr>
      </w:pPr>
      <w:r w:rsidRPr="004C18A8">
        <w:rPr>
          <w:rFonts w:asciiTheme="majorBidi" w:eastAsia="Times New Roman" w:hAnsiTheme="majorBidi" w:cs="PT Bold Heading"/>
          <w:color w:val="000000" w:themeColor="text1"/>
          <w:sz w:val="28"/>
          <w:szCs w:val="28"/>
          <w:rtl/>
        </w:rPr>
        <w:t>المادة الثالثة</w:t>
      </w:r>
    </w:p>
    <w:p w14:paraId="6CF90763" w14:textId="77777777" w:rsidR="00F876AD" w:rsidRPr="004C18A8" w:rsidRDefault="00F876AD" w:rsidP="00F876AD">
      <w:pPr>
        <w:spacing w:line="360" w:lineRule="auto"/>
        <w:ind w:firstLine="288"/>
        <w:jc w:val="both"/>
        <w:rPr>
          <w:rFonts w:asciiTheme="majorBidi" w:eastAsia="Times New Roman" w:hAnsiTheme="majorBidi" w:cstheme="majorBidi"/>
          <w:color w:val="000000" w:themeColor="text1"/>
          <w:sz w:val="22"/>
          <w:szCs w:val="22"/>
          <w:rtl/>
        </w:rPr>
      </w:pPr>
      <w:r w:rsidRPr="004C18A8">
        <w:rPr>
          <w:rFonts w:asciiTheme="majorBidi" w:eastAsia="Times New Roman" w:hAnsiTheme="majorBidi" w:cstheme="majorBidi"/>
          <w:color w:val="000000" w:themeColor="text1"/>
          <w:sz w:val="28"/>
          <w:szCs w:val="28"/>
          <w:rtl/>
        </w:rPr>
        <w:t>على رئيس مجلس الوزراء والوزراء – كل فيما يخصه – تنفيذ أحكام هذا القانون، ويُعمل به اعتباراً من اليوم التالي لتاريخ نشره في الجريدة الرسمية.</w:t>
      </w:r>
    </w:p>
    <w:p w14:paraId="289D5688" w14:textId="77777777" w:rsidR="00F876AD" w:rsidRPr="004C18A8" w:rsidRDefault="00F876AD" w:rsidP="00F876AD">
      <w:pPr>
        <w:ind w:firstLine="288"/>
        <w:jc w:val="right"/>
        <w:rPr>
          <w:rFonts w:asciiTheme="majorBidi" w:eastAsia="Times New Roman" w:hAnsiTheme="majorBidi" w:cs="PT Bold Heading"/>
          <w:color w:val="000000" w:themeColor="text1"/>
          <w:sz w:val="28"/>
          <w:szCs w:val="28"/>
          <w:rtl/>
        </w:rPr>
      </w:pPr>
    </w:p>
    <w:p w14:paraId="370D69A9" w14:textId="77777777" w:rsidR="00F876AD" w:rsidRPr="004C18A8" w:rsidRDefault="00F876AD" w:rsidP="00F876AD">
      <w:pPr>
        <w:ind w:firstLine="288"/>
        <w:jc w:val="right"/>
        <w:rPr>
          <w:rFonts w:asciiTheme="majorBidi" w:eastAsia="Times New Roman" w:hAnsiTheme="majorBidi" w:cs="PT Bold Heading"/>
          <w:color w:val="000000" w:themeColor="text1"/>
          <w:sz w:val="28"/>
          <w:szCs w:val="28"/>
          <w:rtl/>
        </w:rPr>
      </w:pPr>
    </w:p>
    <w:p w14:paraId="189B5276" w14:textId="77777777" w:rsidR="00F876AD" w:rsidRPr="004C18A8" w:rsidRDefault="00F876AD" w:rsidP="00F876AD">
      <w:pPr>
        <w:ind w:firstLine="288"/>
        <w:jc w:val="right"/>
        <w:rPr>
          <w:rFonts w:asciiTheme="majorBidi" w:eastAsia="Times New Roman" w:hAnsiTheme="majorBidi" w:cs="PT Bold Heading"/>
          <w:color w:val="000000" w:themeColor="text1"/>
          <w:sz w:val="28"/>
          <w:szCs w:val="28"/>
          <w:rtl/>
        </w:rPr>
      </w:pPr>
      <w:r w:rsidRPr="004C18A8">
        <w:rPr>
          <w:rFonts w:asciiTheme="majorBidi" w:eastAsia="Times New Roman" w:hAnsiTheme="majorBidi" w:cs="PT Bold Heading"/>
          <w:color w:val="000000" w:themeColor="text1"/>
          <w:sz w:val="28"/>
          <w:szCs w:val="28"/>
          <w:rtl/>
        </w:rPr>
        <w:t>ملك مملكة البحرين</w:t>
      </w:r>
    </w:p>
    <w:p w14:paraId="19B73915" w14:textId="77777777" w:rsidR="00F876AD" w:rsidRPr="004C18A8" w:rsidRDefault="00F876AD" w:rsidP="00F876AD">
      <w:pPr>
        <w:ind w:firstLine="288"/>
        <w:jc w:val="right"/>
        <w:rPr>
          <w:rFonts w:asciiTheme="majorBidi" w:eastAsia="Times New Roman" w:hAnsiTheme="majorBidi" w:cs="PT Bold Heading"/>
          <w:color w:val="000000" w:themeColor="text1"/>
          <w:sz w:val="28"/>
          <w:szCs w:val="28"/>
          <w:rtl/>
        </w:rPr>
      </w:pPr>
      <w:r w:rsidRPr="004C18A8">
        <w:rPr>
          <w:rFonts w:asciiTheme="majorBidi" w:eastAsia="Times New Roman" w:hAnsiTheme="majorBidi" w:cs="PT Bold Heading"/>
          <w:color w:val="000000" w:themeColor="text1"/>
          <w:sz w:val="28"/>
          <w:szCs w:val="28"/>
          <w:rtl/>
        </w:rPr>
        <w:t>حمد بن عيسى آل خليفة</w:t>
      </w:r>
    </w:p>
    <w:p w14:paraId="2515A7A8" w14:textId="77777777" w:rsidR="00F876AD" w:rsidRPr="004C18A8" w:rsidRDefault="00F876AD" w:rsidP="00F876AD">
      <w:pPr>
        <w:ind w:firstLine="288"/>
        <w:jc w:val="center"/>
        <w:rPr>
          <w:rFonts w:asciiTheme="majorBidi" w:eastAsia="Times New Roman" w:hAnsiTheme="majorBidi" w:cs="PT Bold Heading"/>
          <w:color w:val="000000" w:themeColor="text1"/>
          <w:sz w:val="28"/>
          <w:szCs w:val="28"/>
          <w:rtl/>
        </w:rPr>
      </w:pPr>
      <w:r w:rsidRPr="004C18A8">
        <w:rPr>
          <w:rFonts w:asciiTheme="majorBidi" w:eastAsia="Times New Roman" w:hAnsiTheme="majorBidi" w:cs="PT Bold Heading"/>
          <w:color w:val="000000" w:themeColor="text1"/>
          <w:sz w:val="28"/>
          <w:szCs w:val="28"/>
          <w:rtl/>
        </w:rPr>
        <w:t>نائب رئيس مجلس الوزراء</w:t>
      </w:r>
    </w:p>
    <w:p w14:paraId="4ACDA761" w14:textId="77777777" w:rsidR="00F876AD" w:rsidRPr="004C18A8" w:rsidRDefault="00F876AD" w:rsidP="00F876AD">
      <w:pPr>
        <w:ind w:firstLine="288"/>
        <w:jc w:val="center"/>
        <w:rPr>
          <w:rFonts w:asciiTheme="majorBidi" w:eastAsia="Times New Roman" w:hAnsiTheme="majorBidi" w:cs="PT Bold Heading"/>
          <w:color w:val="000000" w:themeColor="text1"/>
          <w:sz w:val="28"/>
          <w:szCs w:val="28"/>
          <w:rtl/>
        </w:rPr>
      </w:pPr>
      <w:r w:rsidRPr="004C18A8">
        <w:rPr>
          <w:rFonts w:asciiTheme="majorBidi" w:eastAsia="Times New Roman" w:hAnsiTheme="majorBidi" w:cs="PT Bold Heading"/>
          <w:color w:val="000000" w:themeColor="text1"/>
          <w:sz w:val="28"/>
          <w:szCs w:val="28"/>
          <w:rtl/>
        </w:rPr>
        <w:t>محمد بن مبارك آل خليفة</w:t>
      </w:r>
    </w:p>
    <w:p w14:paraId="4E9B1BCA" w14:textId="77777777" w:rsidR="00F876AD" w:rsidRPr="004C18A8" w:rsidRDefault="00F876AD" w:rsidP="00F876AD">
      <w:pPr>
        <w:ind w:firstLine="288"/>
        <w:rPr>
          <w:rFonts w:asciiTheme="majorBidi" w:eastAsia="Times New Roman" w:hAnsiTheme="majorBidi" w:cs="PT Bold Heading"/>
          <w:color w:val="000000" w:themeColor="text1"/>
          <w:sz w:val="28"/>
          <w:szCs w:val="28"/>
          <w:rtl/>
        </w:rPr>
      </w:pPr>
      <w:r w:rsidRPr="004C18A8">
        <w:rPr>
          <w:rFonts w:asciiTheme="majorBidi" w:eastAsia="Times New Roman" w:hAnsiTheme="majorBidi" w:cs="PT Bold Heading"/>
          <w:color w:val="000000" w:themeColor="text1"/>
          <w:sz w:val="28"/>
          <w:szCs w:val="28"/>
          <w:rtl/>
        </w:rPr>
        <w:t>صدر في قصر الرفاع:</w:t>
      </w:r>
    </w:p>
    <w:p w14:paraId="2F85EF46" w14:textId="77777777" w:rsidR="00F876AD" w:rsidRPr="004C18A8" w:rsidRDefault="00F876AD" w:rsidP="00F876AD">
      <w:pPr>
        <w:ind w:firstLine="288"/>
        <w:rPr>
          <w:rFonts w:asciiTheme="majorBidi" w:eastAsia="Times New Roman" w:hAnsiTheme="majorBidi" w:cs="PT Bold Heading"/>
          <w:color w:val="000000" w:themeColor="text1"/>
          <w:sz w:val="28"/>
          <w:szCs w:val="28"/>
          <w:rtl/>
        </w:rPr>
      </w:pPr>
      <w:r w:rsidRPr="004C18A8">
        <w:rPr>
          <w:rFonts w:asciiTheme="majorBidi" w:eastAsia="Times New Roman" w:hAnsiTheme="majorBidi" w:cs="PT Bold Heading"/>
          <w:color w:val="000000" w:themeColor="text1"/>
          <w:sz w:val="28"/>
          <w:szCs w:val="28"/>
          <w:rtl/>
        </w:rPr>
        <w:t>بتاريخ: 9 ذي القعدة 1433هـ</w:t>
      </w:r>
    </w:p>
    <w:p w14:paraId="40391092" w14:textId="77777777" w:rsidR="00F876AD" w:rsidRPr="004C18A8" w:rsidRDefault="00F876AD" w:rsidP="00F876AD">
      <w:pPr>
        <w:ind w:firstLine="288"/>
        <w:rPr>
          <w:rFonts w:asciiTheme="majorBidi" w:eastAsia="Times New Roman" w:hAnsiTheme="majorBidi" w:cs="PT Bold Heading"/>
          <w:color w:val="000000" w:themeColor="text1"/>
          <w:sz w:val="28"/>
          <w:szCs w:val="28"/>
          <w:rtl/>
        </w:rPr>
      </w:pPr>
      <w:r w:rsidRPr="004C18A8">
        <w:rPr>
          <w:rFonts w:asciiTheme="majorBidi" w:eastAsia="Times New Roman" w:hAnsiTheme="majorBidi" w:cs="PT Bold Heading"/>
          <w:color w:val="000000" w:themeColor="text1"/>
          <w:sz w:val="28"/>
          <w:szCs w:val="28"/>
          <w:rtl/>
        </w:rPr>
        <w:t>الموافق: 25 سبتمبر 2012م</w:t>
      </w:r>
    </w:p>
    <w:p w14:paraId="683D7718" w14:textId="77777777" w:rsidR="00F876AD" w:rsidRPr="004C18A8" w:rsidRDefault="00F876AD" w:rsidP="00F876AD">
      <w:pPr>
        <w:spacing w:after="200" w:line="360" w:lineRule="auto"/>
        <w:ind w:firstLine="288"/>
        <w:jc w:val="lowKashida"/>
        <w:rPr>
          <w:rFonts w:asciiTheme="majorBidi" w:hAnsiTheme="majorBidi" w:cstheme="majorBidi"/>
          <w:b/>
          <w:bCs/>
          <w:color w:val="000000" w:themeColor="text1"/>
          <w:sz w:val="28"/>
          <w:szCs w:val="28"/>
          <w:rtl/>
        </w:rPr>
      </w:pPr>
    </w:p>
    <w:p w14:paraId="3841A31F" w14:textId="77777777" w:rsidR="00927CC2" w:rsidRDefault="00927CC2"/>
    <w:sectPr w:rsidR="00927CC2" w:rsidSect="00F876AD">
      <w:footnotePr>
        <w:numRestart w:val="eachSect"/>
      </w:footnotePr>
      <w:endnotePr>
        <w:numFmt w:val="decimal"/>
      </w:endnotePr>
      <w:type w:val="continuous"/>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9248C" w14:textId="77777777" w:rsidR="00EE6336" w:rsidRDefault="00EE6336" w:rsidP="00F876AD">
      <w:r>
        <w:separator/>
      </w:r>
    </w:p>
  </w:endnote>
  <w:endnote w:type="continuationSeparator" w:id="0">
    <w:p w14:paraId="0FA728E1" w14:textId="77777777" w:rsidR="00EE6336" w:rsidRDefault="00EE6336" w:rsidP="00F8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8"/>
        <w:szCs w:val="28"/>
        <w:rtl/>
      </w:rPr>
      <w:id w:val="-332524201"/>
      <w:docPartObj>
        <w:docPartGallery w:val="Page Numbers (Bottom of Page)"/>
        <w:docPartUnique/>
      </w:docPartObj>
    </w:sdtPr>
    <w:sdtEndPr>
      <w:rPr>
        <w:noProof/>
      </w:rPr>
    </w:sdtEndPr>
    <w:sdtContent>
      <w:p w14:paraId="1F7FAAF6" w14:textId="77777777" w:rsidR="00F876AD" w:rsidRPr="009A2A74" w:rsidRDefault="00F876AD">
        <w:pPr>
          <w:pStyle w:val="Footer"/>
          <w:jc w:val="center"/>
          <w:rPr>
            <w:b/>
            <w:bCs/>
            <w:sz w:val="28"/>
            <w:szCs w:val="28"/>
          </w:rPr>
        </w:pPr>
        <w:r w:rsidRPr="009A2A74">
          <w:rPr>
            <w:b/>
            <w:bCs/>
            <w:sz w:val="28"/>
            <w:szCs w:val="28"/>
          </w:rPr>
          <w:fldChar w:fldCharType="begin"/>
        </w:r>
        <w:r w:rsidRPr="009A2A74">
          <w:rPr>
            <w:b/>
            <w:bCs/>
            <w:sz w:val="28"/>
            <w:szCs w:val="28"/>
          </w:rPr>
          <w:instrText xml:space="preserve"> PAGE   \* MERGEFORMAT </w:instrText>
        </w:r>
        <w:r w:rsidRPr="009A2A74">
          <w:rPr>
            <w:b/>
            <w:bCs/>
            <w:sz w:val="28"/>
            <w:szCs w:val="28"/>
          </w:rPr>
          <w:fldChar w:fldCharType="separate"/>
        </w:r>
        <w:r>
          <w:rPr>
            <w:b/>
            <w:bCs/>
            <w:noProof/>
            <w:sz w:val="28"/>
            <w:szCs w:val="28"/>
            <w:rtl/>
          </w:rPr>
          <w:t>1</w:t>
        </w:r>
        <w:r w:rsidRPr="009A2A74">
          <w:rPr>
            <w:b/>
            <w:bCs/>
            <w:noProof/>
            <w:sz w:val="28"/>
            <w:szCs w:val="28"/>
          </w:rPr>
          <w:fldChar w:fldCharType="end"/>
        </w:r>
      </w:p>
    </w:sdtContent>
  </w:sdt>
  <w:p w14:paraId="7FCE6FD6" w14:textId="77777777" w:rsidR="00F876AD" w:rsidRDefault="00F87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B95CC" w14:textId="77777777" w:rsidR="00EE6336" w:rsidRDefault="00EE6336" w:rsidP="00F876AD">
      <w:r>
        <w:separator/>
      </w:r>
    </w:p>
  </w:footnote>
  <w:footnote w:type="continuationSeparator" w:id="0">
    <w:p w14:paraId="1A04F7D3" w14:textId="77777777" w:rsidR="00EE6336" w:rsidRDefault="00EE6336" w:rsidP="00F876AD">
      <w:r>
        <w:continuationSeparator/>
      </w:r>
    </w:p>
  </w:footnote>
  <w:footnote w:id="1">
    <w:p w14:paraId="190ECD8E" w14:textId="77777777" w:rsidR="00F876AD" w:rsidRPr="004C18A8" w:rsidRDefault="00F876AD" w:rsidP="00F876AD">
      <w:pPr>
        <w:pStyle w:val="FootnoteText"/>
        <w:spacing w:line="360" w:lineRule="auto"/>
        <w:jc w:val="both"/>
        <w:rPr>
          <w:rFonts w:asciiTheme="majorBidi" w:hAnsiTheme="majorBidi" w:cstheme="majorBidi"/>
          <w:color w:val="000000" w:themeColor="text1"/>
          <w:sz w:val="24"/>
          <w:szCs w:val="24"/>
        </w:rPr>
      </w:pPr>
      <w:r w:rsidRPr="004C18A8">
        <w:rPr>
          <w:rFonts w:asciiTheme="majorBidi" w:eastAsiaTheme="majorEastAsia"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eastAsiaTheme="majorEastAsia"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rtl/>
        </w:rPr>
        <w:t xml:space="preserve"> نصت المادة الثانية من المرسوم بقانون رقم (35) لسنة 2010 بتعديل بعض أحكام قانون السلطة القضائية الصادر بالمرسوم بقانون رقم (42) لسنة 2002، على أن: ("تُستبدل عبارة "قاضي المحكمة الكبرى من الفئة ب" بعبارتي "قاضي المحكمة الصغرى"، و "قاضي بالمحاكم الصغرى" وعبارة "قضاة المحكمة الكبرى من الفئة ب" بعبارة "قضاة المحاكم الصغرى"، وعبارة "قاضي بالمحكمة الكبرى من الفئة أ" بعبارة "قاضي بالمحكمة الكبرى"، وعبارة "قضاة المحكمة الكبرى من الفئة أ" بعبارة "قضاة المحكمة الكبرى" وذلك أينما وردت في قانون السلطة القضائية الصادر بالمرسوم بقانون رقم (42) لسنة 2002 وفي جدول معادلة وظائف النيابة العامة بوظائف القضاء المرافق له، وأينما وردت في القوانين المعمول بها."</w:t>
      </w:r>
    </w:p>
  </w:footnote>
  <w:footnote w:id="2">
    <w:p w14:paraId="67F08166" w14:textId="77777777" w:rsidR="00F876AD" w:rsidRPr="004C18A8" w:rsidRDefault="00F876AD" w:rsidP="00F876AD">
      <w:pPr>
        <w:pStyle w:val="FootnoteText"/>
        <w:rPr>
          <w:color w:val="000000" w:themeColor="text1"/>
          <w:sz w:val="24"/>
          <w:szCs w:val="24"/>
        </w:rPr>
      </w:pPr>
      <w:r w:rsidRPr="004C18A8">
        <w:rPr>
          <w:rStyle w:val="FootnoteReference"/>
          <w:color w:val="000000" w:themeColor="text1"/>
          <w:sz w:val="24"/>
          <w:szCs w:val="24"/>
        </w:rPr>
        <w:footnoteRef/>
      </w:r>
      <w:r w:rsidRPr="004C18A8">
        <w:rPr>
          <w:color w:val="000000" w:themeColor="text1"/>
          <w:sz w:val="24"/>
          <w:szCs w:val="24"/>
          <w:rtl/>
        </w:rPr>
        <w:t xml:space="preserve"> </w:t>
      </w:r>
      <w:r w:rsidRPr="004C18A8">
        <w:rPr>
          <w:rFonts w:hint="cs"/>
          <w:color w:val="000000" w:themeColor="text1"/>
          <w:sz w:val="24"/>
          <w:szCs w:val="24"/>
          <w:rtl/>
        </w:rPr>
        <w:t>استُبدلت بموجب المرسوم بقانون رقم (27) لسنة 2021 بتعديل بعض أحكام قانون السلطة القضائية الصادر بالمرسوم بقانون رقم (42) لسنة 2002.</w:t>
      </w:r>
    </w:p>
  </w:footnote>
  <w:footnote w:id="3">
    <w:p w14:paraId="10A10478" w14:textId="77777777" w:rsidR="00F876AD" w:rsidRPr="004C18A8" w:rsidRDefault="00F876AD" w:rsidP="00F876AD">
      <w:pPr>
        <w:pStyle w:val="FootnoteText"/>
        <w:spacing w:line="360" w:lineRule="auto"/>
        <w:rPr>
          <w:rFonts w:asciiTheme="majorBidi" w:hAnsiTheme="majorBidi"/>
          <w:color w:val="000000" w:themeColor="text1"/>
          <w:sz w:val="24"/>
          <w:szCs w:val="24"/>
          <w:lang w:bidi="ar-BH"/>
        </w:rPr>
      </w:pPr>
      <w:r w:rsidRPr="002A0507">
        <w:rPr>
          <w:rFonts w:hint="cs"/>
          <w:vertAlign w:val="superscript"/>
          <w:rtl/>
        </w:rPr>
        <w:t>(3)</w:t>
      </w:r>
      <w:r>
        <w:rPr>
          <w:rFonts w:hint="cs"/>
          <w:vertAlign w:val="superscript"/>
          <w:rtl/>
        </w:rPr>
        <w:t xml:space="preserve"> </w:t>
      </w:r>
      <w:r w:rsidRPr="004C18A8">
        <w:rPr>
          <w:rFonts w:asciiTheme="majorBidi" w:hAnsiTheme="majorBidi"/>
          <w:color w:val="000000" w:themeColor="text1"/>
          <w:sz w:val="24"/>
          <w:szCs w:val="24"/>
          <w:rtl/>
          <w:lang w:bidi="ar-BH"/>
        </w:rPr>
        <w:t>استبدلت بموجب المرسوم بقانون رقم (</w:t>
      </w:r>
      <w:r>
        <w:rPr>
          <w:rFonts w:asciiTheme="majorBidi" w:hAnsiTheme="majorBidi" w:hint="cs"/>
          <w:color w:val="000000" w:themeColor="text1"/>
          <w:sz w:val="24"/>
          <w:szCs w:val="24"/>
          <w:rtl/>
          <w:lang w:bidi="ar-BH"/>
        </w:rPr>
        <w:t>13</w:t>
      </w:r>
      <w:r w:rsidRPr="004C18A8">
        <w:rPr>
          <w:rFonts w:asciiTheme="majorBidi" w:hAnsiTheme="majorBidi"/>
          <w:color w:val="000000" w:themeColor="text1"/>
          <w:sz w:val="24"/>
          <w:szCs w:val="24"/>
          <w:rtl/>
          <w:lang w:bidi="ar-BH"/>
        </w:rPr>
        <w:t xml:space="preserve">) لسنة </w:t>
      </w:r>
      <w:r>
        <w:rPr>
          <w:rFonts w:asciiTheme="majorBidi" w:hAnsiTheme="majorBidi" w:hint="cs"/>
          <w:color w:val="000000" w:themeColor="text1"/>
          <w:sz w:val="24"/>
          <w:szCs w:val="24"/>
          <w:rtl/>
          <w:lang w:bidi="ar-BH"/>
        </w:rPr>
        <w:t>2024</w:t>
      </w:r>
      <w:r w:rsidRPr="004C18A8">
        <w:rPr>
          <w:rFonts w:asciiTheme="majorBidi" w:hAnsiTheme="majorBidi"/>
          <w:color w:val="000000" w:themeColor="text1"/>
          <w:sz w:val="24"/>
          <w:szCs w:val="24"/>
          <w:rtl/>
          <w:lang w:bidi="ar-BH"/>
        </w:rPr>
        <w:t xml:space="preserve"> بتعديل </w:t>
      </w:r>
      <w:r>
        <w:rPr>
          <w:rFonts w:asciiTheme="majorBidi" w:hAnsiTheme="majorBidi" w:hint="cs"/>
          <w:color w:val="000000" w:themeColor="text1"/>
          <w:sz w:val="24"/>
          <w:szCs w:val="24"/>
          <w:rtl/>
          <w:lang w:bidi="ar-BH"/>
        </w:rPr>
        <w:t xml:space="preserve">المادة (7) من </w:t>
      </w:r>
      <w:r w:rsidRPr="004C18A8">
        <w:rPr>
          <w:rFonts w:asciiTheme="majorBidi" w:hAnsiTheme="majorBidi"/>
          <w:color w:val="000000" w:themeColor="text1"/>
          <w:sz w:val="24"/>
          <w:szCs w:val="24"/>
          <w:rtl/>
          <w:lang w:bidi="ar-BH"/>
        </w:rPr>
        <w:t xml:space="preserve">قانون السلطة القضائية </w:t>
      </w:r>
      <w:r w:rsidRPr="004C18A8">
        <w:rPr>
          <w:rFonts w:asciiTheme="majorBidi" w:hAnsiTheme="majorBidi" w:hint="cs"/>
          <w:color w:val="000000" w:themeColor="text1"/>
          <w:sz w:val="24"/>
          <w:szCs w:val="24"/>
          <w:rtl/>
          <w:lang w:bidi="ar-BH"/>
        </w:rPr>
        <w:t>الصادر بال</w:t>
      </w:r>
      <w:r w:rsidRPr="004C18A8">
        <w:rPr>
          <w:rFonts w:asciiTheme="majorBidi" w:hAnsiTheme="majorBidi"/>
          <w:color w:val="000000" w:themeColor="text1"/>
          <w:sz w:val="24"/>
          <w:szCs w:val="24"/>
          <w:rtl/>
          <w:lang w:bidi="ar-BH"/>
        </w:rPr>
        <w:t>مرسوم بقانون رقم (42) لسنة ‏2002‏</w:t>
      </w:r>
      <w:r w:rsidRPr="004C18A8">
        <w:rPr>
          <w:rFonts w:asciiTheme="majorBidi" w:hAnsiTheme="majorBidi" w:hint="cs"/>
          <w:color w:val="000000" w:themeColor="text1"/>
          <w:sz w:val="24"/>
          <w:szCs w:val="24"/>
          <w:rtl/>
          <w:lang w:bidi="ar-BH"/>
        </w:rPr>
        <w:t>.</w:t>
      </w:r>
    </w:p>
    <w:p w14:paraId="0C351DFA" w14:textId="77777777" w:rsidR="00F876AD" w:rsidRPr="002A0507" w:rsidRDefault="00F876AD" w:rsidP="00F876AD">
      <w:pPr>
        <w:pStyle w:val="FootnoteText"/>
        <w:rPr>
          <w:vertAlign w:val="superscript"/>
        </w:rPr>
      </w:pPr>
    </w:p>
  </w:footnote>
  <w:footnote w:id="4">
    <w:p w14:paraId="6CCBC401" w14:textId="77777777" w:rsidR="00F876AD" w:rsidRPr="004C18A8" w:rsidRDefault="00F876AD" w:rsidP="00F876AD">
      <w:pPr>
        <w:pStyle w:val="FootnoteText"/>
        <w:spacing w:line="360" w:lineRule="auto"/>
        <w:rPr>
          <w:rFonts w:asciiTheme="majorBidi" w:hAnsiTheme="majorBidi"/>
          <w:color w:val="000000" w:themeColor="text1"/>
          <w:sz w:val="24"/>
          <w:szCs w:val="24"/>
          <w:lang w:bidi="ar-BH"/>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rtl/>
        </w:rPr>
        <w:t xml:space="preserve"> </w:t>
      </w:r>
      <w:bookmarkStart w:id="1" w:name="_Hlk32819860"/>
      <w:r w:rsidRPr="004C18A8">
        <w:rPr>
          <w:rFonts w:asciiTheme="majorBidi" w:hAnsiTheme="majorBidi"/>
          <w:color w:val="000000" w:themeColor="text1"/>
          <w:sz w:val="24"/>
          <w:szCs w:val="24"/>
          <w:rtl/>
          <w:lang w:bidi="ar-BH"/>
        </w:rPr>
        <w:t>استبدلت بموجب المرسوم بقانون رقم (35) لسنة 2010 بتعديل بعض أحكام</w:t>
      </w:r>
      <w:r w:rsidRPr="004C18A8">
        <w:rPr>
          <w:color w:val="000000" w:themeColor="text1"/>
          <w:rtl/>
        </w:rPr>
        <w:t xml:space="preserve"> </w:t>
      </w:r>
      <w:r w:rsidRPr="004C18A8">
        <w:rPr>
          <w:rFonts w:asciiTheme="majorBidi" w:hAnsiTheme="majorBidi"/>
          <w:color w:val="000000" w:themeColor="text1"/>
          <w:sz w:val="24"/>
          <w:szCs w:val="24"/>
          <w:rtl/>
          <w:lang w:bidi="ar-BH"/>
        </w:rPr>
        <w:t xml:space="preserve">قانون السلطة القضائية </w:t>
      </w:r>
      <w:r w:rsidRPr="004C18A8">
        <w:rPr>
          <w:rFonts w:asciiTheme="majorBidi" w:hAnsiTheme="majorBidi" w:hint="cs"/>
          <w:color w:val="000000" w:themeColor="text1"/>
          <w:sz w:val="24"/>
          <w:szCs w:val="24"/>
          <w:rtl/>
          <w:lang w:bidi="ar-BH"/>
        </w:rPr>
        <w:t>الصادر بال</w:t>
      </w:r>
      <w:r w:rsidRPr="004C18A8">
        <w:rPr>
          <w:rFonts w:asciiTheme="majorBidi" w:hAnsiTheme="majorBidi"/>
          <w:color w:val="000000" w:themeColor="text1"/>
          <w:sz w:val="24"/>
          <w:szCs w:val="24"/>
          <w:rtl/>
          <w:lang w:bidi="ar-BH"/>
        </w:rPr>
        <w:t>مرسوم بقانون رقم (42) لسنة ‏2002‏</w:t>
      </w:r>
      <w:r w:rsidRPr="004C18A8">
        <w:rPr>
          <w:rFonts w:asciiTheme="majorBidi" w:hAnsiTheme="majorBidi" w:hint="cs"/>
          <w:color w:val="000000" w:themeColor="text1"/>
          <w:sz w:val="24"/>
          <w:szCs w:val="24"/>
          <w:rtl/>
          <w:lang w:bidi="ar-BH"/>
        </w:rPr>
        <w:t>.</w:t>
      </w:r>
      <w:bookmarkEnd w:id="1"/>
    </w:p>
  </w:footnote>
  <w:footnote w:id="5">
    <w:p w14:paraId="602B3F71" w14:textId="77777777" w:rsidR="00F876AD" w:rsidRPr="004C18A8" w:rsidRDefault="00F876AD" w:rsidP="00F876AD">
      <w:pPr>
        <w:pStyle w:val="FootnoteText"/>
        <w:spacing w:line="360" w:lineRule="auto"/>
        <w:rPr>
          <w:rFonts w:asciiTheme="minorBidi" w:hAnsiTheme="minorBidi" w:cstheme="minorBidi"/>
          <w:color w:val="000000" w:themeColor="text1"/>
          <w:sz w:val="24"/>
          <w:szCs w:val="24"/>
        </w:rPr>
      </w:pPr>
      <w:r w:rsidRPr="004C18A8">
        <w:rPr>
          <w:rFonts w:asciiTheme="minorBidi" w:hAnsiTheme="minorBidi" w:cstheme="minorBidi" w:hint="cs"/>
          <w:color w:val="000000" w:themeColor="text1"/>
          <w:sz w:val="24"/>
          <w:szCs w:val="24"/>
          <w:vertAlign w:val="superscript"/>
          <w:rtl/>
        </w:rPr>
        <w:t>(</w:t>
      </w:r>
      <w:r w:rsidRPr="004C18A8">
        <w:rPr>
          <w:rStyle w:val="FootnoteReference"/>
          <w:rFonts w:asciiTheme="minorBidi" w:hAnsiTheme="minorBidi" w:cstheme="minorBidi"/>
          <w:color w:val="000000" w:themeColor="text1"/>
          <w:sz w:val="24"/>
          <w:szCs w:val="24"/>
        </w:rPr>
        <w:footnoteRef/>
      </w:r>
      <w:r w:rsidRPr="004C18A8">
        <w:rPr>
          <w:rFonts w:asciiTheme="minorBidi" w:hAnsiTheme="minorBidi" w:cstheme="minorBidi" w:hint="cs"/>
          <w:color w:val="000000" w:themeColor="text1"/>
          <w:sz w:val="24"/>
          <w:szCs w:val="24"/>
          <w:vertAlign w:val="superscript"/>
          <w:rtl/>
        </w:rPr>
        <w:t>)</w:t>
      </w:r>
      <w:r w:rsidRPr="004C18A8">
        <w:rPr>
          <w:rFonts w:asciiTheme="minorBidi" w:hAnsiTheme="minorBidi" w:cstheme="minorBidi" w:hint="cs"/>
          <w:color w:val="000000" w:themeColor="text1"/>
          <w:sz w:val="24"/>
          <w:szCs w:val="24"/>
          <w:rtl/>
        </w:rPr>
        <w:t xml:space="preserve"> </w:t>
      </w:r>
      <w:r w:rsidRPr="004C18A8">
        <w:rPr>
          <w:rFonts w:asciiTheme="minorBidi" w:hAnsiTheme="minorBidi" w:cs="Arial"/>
          <w:color w:val="000000" w:themeColor="text1"/>
          <w:sz w:val="24"/>
          <w:szCs w:val="24"/>
          <w:rtl/>
        </w:rPr>
        <w:t>ا</w:t>
      </w:r>
      <w:r w:rsidRPr="004C18A8">
        <w:rPr>
          <w:rFonts w:asciiTheme="minorBidi" w:hAnsiTheme="minorBidi" w:cs="Arial" w:hint="cs"/>
          <w:color w:val="000000" w:themeColor="text1"/>
          <w:sz w:val="24"/>
          <w:szCs w:val="24"/>
          <w:rtl/>
        </w:rPr>
        <w:t>ضيفت</w:t>
      </w:r>
      <w:r w:rsidRPr="004C18A8">
        <w:rPr>
          <w:rFonts w:asciiTheme="minorBidi" w:hAnsiTheme="minorBidi" w:cs="Arial"/>
          <w:color w:val="000000" w:themeColor="text1"/>
          <w:sz w:val="24"/>
          <w:szCs w:val="24"/>
          <w:rtl/>
        </w:rPr>
        <w:t xml:space="preserve"> بموجب المرسوم بقانون رقم (</w:t>
      </w:r>
      <w:r w:rsidRPr="004C18A8">
        <w:rPr>
          <w:rFonts w:asciiTheme="minorBidi" w:hAnsiTheme="minorBidi" w:cs="Arial" w:hint="cs"/>
          <w:color w:val="000000" w:themeColor="text1"/>
          <w:sz w:val="24"/>
          <w:szCs w:val="24"/>
          <w:rtl/>
        </w:rPr>
        <w:t>26</w:t>
      </w:r>
      <w:r w:rsidRPr="004C18A8">
        <w:rPr>
          <w:rFonts w:asciiTheme="minorBidi" w:hAnsiTheme="minorBidi" w:cs="Arial"/>
          <w:color w:val="000000" w:themeColor="text1"/>
          <w:sz w:val="24"/>
          <w:szCs w:val="24"/>
          <w:rtl/>
        </w:rPr>
        <w:t>) لسنة 201</w:t>
      </w:r>
      <w:r w:rsidRPr="004C18A8">
        <w:rPr>
          <w:rFonts w:asciiTheme="minorBidi" w:hAnsiTheme="minorBidi" w:cs="Arial" w:hint="cs"/>
          <w:color w:val="000000" w:themeColor="text1"/>
          <w:sz w:val="24"/>
          <w:szCs w:val="24"/>
          <w:rtl/>
        </w:rPr>
        <w:t>3</w:t>
      </w:r>
      <w:r w:rsidRPr="004C18A8">
        <w:rPr>
          <w:rFonts w:asciiTheme="minorBidi" w:hAnsiTheme="minorBidi" w:cs="Arial"/>
          <w:color w:val="000000" w:themeColor="text1"/>
          <w:sz w:val="24"/>
          <w:szCs w:val="24"/>
          <w:rtl/>
        </w:rPr>
        <w:t xml:space="preserve"> بتعديل بعض أحكام قانون السلطة القضائية الصادر بالمرسوم بقانون رقم (42) لسنة ‏2002‏.</w:t>
      </w:r>
    </w:p>
  </w:footnote>
  <w:footnote w:id="6">
    <w:p w14:paraId="762DAD3C" w14:textId="77777777" w:rsidR="00F876AD" w:rsidRPr="004C18A8" w:rsidRDefault="00F876AD" w:rsidP="00F876AD">
      <w:pPr>
        <w:pStyle w:val="FootnoteText"/>
        <w:spacing w:line="360" w:lineRule="auto"/>
        <w:rPr>
          <w:rFonts w:asciiTheme="minorBidi" w:hAnsiTheme="minorBidi" w:cstheme="minorBidi"/>
          <w:color w:val="000000" w:themeColor="text1"/>
          <w:sz w:val="24"/>
          <w:szCs w:val="24"/>
        </w:rPr>
      </w:pPr>
      <w:r w:rsidRPr="004C18A8">
        <w:rPr>
          <w:rFonts w:asciiTheme="minorBidi" w:hAnsiTheme="minorBidi" w:cstheme="minorBidi" w:hint="cs"/>
          <w:color w:val="000000" w:themeColor="text1"/>
          <w:sz w:val="24"/>
          <w:szCs w:val="24"/>
          <w:vertAlign w:val="superscript"/>
          <w:rtl/>
        </w:rPr>
        <w:t>(</w:t>
      </w:r>
      <w:r w:rsidRPr="004C18A8">
        <w:rPr>
          <w:rStyle w:val="FootnoteReference"/>
          <w:rFonts w:asciiTheme="minorBidi" w:hAnsiTheme="minorBidi" w:cstheme="minorBidi"/>
          <w:color w:val="000000" w:themeColor="text1"/>
          <w:sz w:val="24"/>
          <w:szCs w:val="24"/>
        </w:rPr>
        <w:footnoteRef/>
      </w:r>
      <w:r w:rsidRPr="004C18A8">
        <w:rPr>
          <w:rFonts w:asciiTheme="minorBidi" w:hAnsiTheme="minorBidi" w:cstheme="minorBidi" w:hint="cs"/>
          <w:color w:val="000000" w:themeColor="text1"/>
          <w:sz w:val="24"/>
          <w:szCs w:val="24"/>
          <w:vertAlign w:val="superscript"/>
          <w:rtl/>
        </w:rPr>
        <w:t>)</w:t>
      </w:r>
      <w:r w:rsidRPr="004C18A8">
        <w:rPr>
          <w:rFonts w:asciiTheme="minorBidi" w:hAnsiTheme="minorBidi" w:cstheme="minorBidi"/>
          <w:color w:val="000000" w:themeColor="text1"/>
          <w:sz w:val="24"/>
          <w:szCs w:val="24"/>
          <w:rtl/>
        </w:rPr>
        <w:t xml:space="preserve"> </w:t>
      </w:r>
      <w:r w:rsidRPr="004C18A8">
        <w:rPr>
          <w:rFonts w:asciiTheme="minorBidi" w:hAnsiTheme="minorBidi" w:cs="Arial"/>
          <w:color w:val="000000" w:themeColor="text1"/>
          <w:sz w:val="24"/>
          <w:szCs w:val="24"/>
          <w:rtl/>
        </w:rPr>
        <w:t>است</w:t>
      </w:r>
      <w:r w:rsidRPr="004C18A8">
        <w:rPr>
          <w:rFonts w:asciiTheme="minorBidi" w:hAnsiTheme="minorBidi" w:cs="Arial" w:hint="cs"/>
          <w:color w:val="000000" w:themeColor="text1"/>
          <w:sz w:val="24"/>
          <w:szCs w:val="24"/>
          <w:rtl/>
        </w:rPr>
        <w:t>ُ</w:t>
      </w:r>
      <w:r w:rsidRPr="004C18A8">
        <w:rPr>
          <w:rFonts w:asciiTheme="minorBidi" w:hAnsiTheme="minorBidi" w:cs="Arial"/>
          <w:color w:val="000000" w:themeColor="text1"/>
          <w:sz w:val="24"/>
          <w:szCs w:val="24"/>
          <w:rtl/>
        </w:rPr>
        <w:t>بدلت بموجب المرسوم بقانون رقم (35) لسنة 2010 بتعديل بعض أحكام قانون السلطة القضائية الصادر بالمرسوم بقانون رقم (42) لسنة ‏2002‏.</w:t>
      </w:r>
    </w:p>
  </w:footnote>
  <w:footnote w:id="7">
    <w:p w14:paraId="515BD92C" w14:textId="77777777" w:rsidR="00F876AD" w:rsidRPr="004C18A8" w:rsidRDefault="00F876AD" w:rsidP="00F876AD">
      <w:pPr>
        <w:pStyle w:val="FootnoteText"/>
        <w:spacing w:line="360" w:lineRule="auto"/>
        <w:rPr>
          <w:rFonts w:asciiTheme="minorBidi" w:hAnsiTheme="minorBidi" w:cstheme="minorBidi"/>
          <w:color w:val="000000" w:themeColor="text1"/>
          <w:sz w:val="24"/>
          <w:szCs w:val="24"/>
          <w:lang w:bidi="ar-BH"/>
        </w:rPr>
      </w:pPr>
      <w:r w:rsidRPr="004C18A8">
        <w:rPr>
          <w:rFonts w:asciiTheme="minorBidi" w:hAnsiTheme="minorBidi" w:cstheme="minorBidi" w:hint="cs"/>
          <w:color w:val="000000" w:themeColor="text1"/>
          <w:sz w:val="24"/>
          <w:szCs w:val="24"/>
          <w:vertAlign w:val="superscript"/>
          <w:rtl/>
        </w:rPr>
        <w:t>(</w:t>
      </w:r>
      <w:r w:rsidRPr="004C18A8">
        <w:rPr>
          <w:rStyle w:val="FootnoteReference"/>
          <w:rFonts w:asciiTheme="minorBidi" w:hAnsiTheme="minorBidi" w:cstheme="minorBidi"/>
          <w:color w:val="000000" w:themeColor="text1"/>
          <w:sz w:val="24"/>
          <w:szCs w:val="24"/>
        </w:rPr>
        <w:footnoteRef/>
      </w:r>
      <w:r w:rsidRPr="004C18A8">
        <w:rPr>
          <w:rFonts w:asciiTheme="minorBidi" w:hAnsiTheme="minorBidi" w:cstheme="minorBidi" w:hint="cs"/>
          <w:color w:val="000000" w:themeColor="text1"/>
          <w:sz w:val="24"/>
          <w:szCs w:val="24"/>
          <w:vertAlign w:val="superscript"/>
          <w:rtl/>
        </w:rPr>
        <w:t>)</w:t>
      </w:r>
      <w:r w:rsidRPr="004C18A8">
        <w:rPr>
          <w:rFonts w:asciiTheme="minorBidi" w:hAnsiTheme="minorBidi" w:cstheme="minorBidi"/>
          <w:color w:val="000000" w:themeColor="text1"/>
          <w:sz w:val="24"/>
          <w:szCs w:val="24"/>
          <w:rtl/>
        </w:rPr>
        <w:t xml:space="preserve"> </w:t>
      </w:r>
      <w:r w:rsidRPr="004C18A8">
        <w:rPr>
          <w:rFonts w:asciiTheme="minorBidi" w:hAnsiTheme="minorBidi" w:cs="Arial"/>
          <w:color w:val="000000" w:themeColor="text1"/>
          <w:sz w:val="24"/>
          <w:szCs w:val="24"/>
          <w:rtl/>
        </w:rPr>
        <w:t>است</w:t>
      </w:r>
      <w:r w:rsidRPr="004C18A8">
        <w:rPr>
          <w:rFonts w:asciiTheme="minorBidi" w:hAnsiTheme="minorBidi" w:cs="Arial" w:hint="cs"/>
          <w:color w:val="000000" w:themeColor="text1"/>
          <w:sz w:val="24"/>
          <w:szCs w:val="24"/>
          <w:rtl/>
        </w:rPr>
        <w:t>ُ</w:t>
      </w:r>
      <w:r w:rsidRPr="004C18A8">
        <w:rPr>
          <w:rFonts w:asciiTheme="minorBidi" w:hAnsiTheme="minorBidi" w:cs="Arial"/>
          <w:color w:val="000000" w:themeColor="text1"/>
          <w:sz w:val="24"/>
          <w:szCs w:val="24"/>
          <w:rtl/>
        </w:rPr>
        <w:t>بدلت بموجب المرسوم بقانون رقم (35) لسنة 2010 بتعديل بعض أحكام قانون السلطة القضائية الصادر بالمرسوم بقانون رقم (42) لسنة ‏2002‏.</w:t>
      </w:r>
    </w:p>
  </w:footnote>
  <w:footnote w:id="8">
    <w:p w14:paraId="4BA748EC" w14:textId="77777777" w:rsidR="00F876AD" w:rsidRPr="004C18A8" w:rsidRDefault="00F876AD" w:rsidP="00F876AD">
      <w:pPr>
        <w:pStyle w:val="FootnoteText"/>
        <w:spacing w:line="360" w:lineRule="auto"/>
        <w:rPr>
          <w:rFonts w:asciiTheme="minorBidi" w:hAnsiTheme="minorBidi" w:cstheme="minorBidi"/>
          <w:color w:val="000000" w:themeColor="text1"/>
          <w:sz w:val="24"/>
          <w:szCs w:val="24"/>
        </w:rPr>
      </w:pPr>
      <w:r w:rsidRPr="004C18A8">
        <w:rPr>
          <w:rStyle w:val="FootnoteReference"/>
          <w:rFonts w:asciiTheme="minorBidi" w:hAnsiTheme="minorBidi" w:cstheme="minorBidi" w:hint="cs"/>
          <w:color w:val="000000" w:themeColor="text1"/>
          <w:sz w:val="24"/>
          <w:szCs w:val="24"/>
          <w:rtl/>
          <w:lang w:bidi="ar-BH"/>
        </w:rPr>
        <w:t>(</w:t>
      </w:r>
      <w:r w:rsidRPr="004C18A8">
        <w:rPr>
          <w:rStyle w:val="FootnoteReference"/>
          <w:rFonts w:asciiTheme="minorBidi" w:hAnsiTheme="minorBidi" w:cstheme="minorBidi" w:hint="cs"/>
          <w:color w:val="000000" w:themeColor="text1"/>
          <w:sz w:val="24"/>
          <w:szCs w:val="24"/>
          <w:rtl/>
        </w:rPr>
        <w:t>7</w:t>
      </w:r>
      <w:r w:rsidRPr="004C18A8">
        <w:rPr>
          <w:rFonts w:asciiTheme="minorBidi" w:hAnsiTheme="minorBidi" w:cstheme="minorBidi" w:hint="cs"/>
          <w:color w:val="000000" w:themeColor="text1"/>
          <w:sz w:val="24"/>
          <w:szCs w:val="24"/>
          <w:vertAlign w:val="superscript"/>
          <w:rtl/>
        </w:rPr>
        <w:t>)</w:t>
      </w:r>
      <w:r w:rsidRPr="004C18A8">
        <w:rPr>
          <w:color w:val="000000" w:themeColor="text1"/>
          <w:vertAlign w:val="superscript"/>
          <w:rtl/>
        </w:rPr>
        <w:t xml:space="preserve"> </w:t>
      </w:r>
      <w:r w:rsidRPr="004C18A8">
        <w:rPr>
          <w:rFonts w:asciiTheme="minorBidi" w:hAnsiTheme="minorBidi" w:cs="Arial"/>
          <w:color w:val="000000" w:themeColor="text1"/>
          <w:sz w:val="24"/>
          <w:szCs w:val="24"/>
          <w:rtl/>
        </w:rPr>
        <w:t>است</w:t>
      </w:r>
      <w:r w:rsidRPr="004C18A8">
        <w:rPr>
          <w:rFonts w:asciiTheme="minorBidi" w:hAnsiTheme="minorBidi" w:cs="Arial" w:hint="cs"/>
          <w:color w:val="000000" w:themeColor="text1"/>
          <w:sz w:val="24"/>
          <w:szCs w:val="24"/>
          <w:rtl/>
        </w:rPr>
        <w:t>ُ</w:t>
      </w:r>
      <w:r w:rsidRPr="004C18A8">
        <w:rPr>
          <w:rFonts w:asciiTheme="minorBidi" w:hAnsiTheme="minorBidi" w:cs="Arial"/>
          <w:color w:val="000000" w:themeColor="text1"/>
          <w:sz w:val="24"/>
          <w:szCs w:val="24"/>
          <w:rtl/>
        </w:rPr>
        <w:t>بدلت بموجب المرسوم بقانون رقم (</w:t>
      </w:r>
      <w:r w:rsidRPr="004C18A8">
        <w:rPr>
          <w:rFonts w:asciiTheme="minorBidi" w:hAnsiTheme="minorBidi" w:cs="Arial" w:hint="cs"/>
          <w:color w:val="000000" w:themeColor="text1"/>
          <w:sz w:val="24"/>
          <w:szCs w:val="24"/>
          <w:rtl/>
        </w:rPr>
        <w:t>24</w:t>
      </w:r>
      <w:r w:rsidRPr="004C18A8">
        <w:rPr>
          <w:rFonts w:asciiTheme="minorBidi" w:hAnsiTheme="minorBidi" w:cs="Arial"/>
          <w:color w:val="000000" w:themeColor="text1"/>
          <w:sz w:val="24"/>
          <w:szCs w:val="24"/>
          <w:rtl/>
        </w:rPr>
        <w:t>) لسنة 201</w:t>
      </w:r>
      <w:r w:rsidRPr="004C18A8">
        <w:rPr>
          <w:rFonts w:asciiTheme="minorBidi" w:hAnsiTheme="minorBidi" w:cs="Arial" w:hint="cs"/>
          <w:color w:val="000000" w:themeColor="text1"/>
          <w:sz w:val="24"/>
          <w:szCs w:val="24"/>
          <w:rtl/>
        </w:rPr>
        <w:t>5</w:t>
      </w:r>
      <w:r w:rsidRPr="004C18A8">
        <w:rPr>
          <w:rFonts w:asciiTheme="minorBidi" w:hAnsiTheme="minorBidi" w:cs="Arial"/>
          <w:color w:val="000000" w:themeColor="text1"/>
          <w:sz w:val="24"/>
          <w:szCs w:val="24"/>
          <w:rtl/>
        </w:rPr>
        <w:t xml:space="preserve"> بتعديل بعض أحكام قانون السلطة القضائية الصادر بالمرسوم بقانون رقم (42) لسنة ‏2002‏.</w:t>
      </w:r>
    </w:p>
  </w:footnote>
  <w:footnote w:id="9">
    <w:p w14:paraId="6BA55AB3" w14:textId="77777777" w:rsidR="00F876AD" w:rsidRPr="004C18A8" w:rsidRDefault="00F876AD" w:rsidP="00F876AD">
      <w:pPr>
        <w:pStyle w:val="FootnoteText"/>
        <w:rPr>
          <w:color w:val="000000" w:themeColor="text1"/>
        </w:rPr>
      </w:pPr>
      <w:r w:rsidRPr="004C18A8">
        <w:rPr>
          <w:rStyle w:val="FootnoteReference"/>
          <w:color w:val="000000" w:themeColor="text1"/>
          <w:sz w:val="24"/>
          <w:szCs w:val="24"/>
        </w:rPr>
        <w:footnoteRef/>
      </w:r>
      <w:r w:rsidRPr="004C18A8">
        <w:rPr>
          <w:color w:val="000000" w:themeColor="text1"/>
          <w:sz w:val="24"/>
          <w:szCs w:val="24"/>
          <w:rtl/>
        </w:rPr>
        <w:t xml:space="preserve"> </w:t>
      </w:r>
      <w:r w:rsidRPr="004C18A8">
        <w:rPr>
          <w:rFonts w:hint="cs"/>
          <w:color w:val="000000" w:themeColor="text1"/>
          <w:sz w:val="24"/>
          <w:szCs w:val="24"/>
          <w:rtl/>
        </w:rPr>
        <w:t>استُبدلت بموجب المرسوم بقانون رقم (27) لسنة 2021 بتعديل بعض أحكام قانون السلطة القضائية الصادر بالمرسوم بقانون رقم (42) لسنة 2002.</w:t>
      </w:r>
    </w:p>
  </w:footnote>
  <w:footnote w:id="10">
    <w:p w14:paraId="4195847B" w14:textId="77777777" w:rsidR="00F876AD" w:rsidRPr="004C18A8" w:rsidRDefault="00F876AD" w:rsidP="00F876AD">
      <w:pPr>
        <w:pStyle w:val="FootnoteText"/>
        <w:jc w:val="both"/>
        <w:rPr>
          <w:rFonts w:asciiTheme="majorBidi" w:hAnsiTheme="majorBidi" w:cstheme="majorBidi"/>
          <w:color w:val="000000" w:themeColor="text1"/>
          <w:sz w:val="24"/>
          <w:szCs w:val="24"/>
          <w:rtl/>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rtl/>
        </w:rPr>
        <w:t xml:space="preserve"> </w:t>
      </w:r>
      <w:r w:rsidRPr="004C18A8">
        <w:rPr>
          <w:rFonts w:asciiTheme="majorBidi" w:hAnsiTheme="majorBidi"/>
          <w:color w:val="000000" w:themeColor="text1"/>
          <w:sz w:val="24"/>
          <w:szCs w:val="24"/>
          <w:rtl/>
        </w:rPr>
        <w:t>اضيفت بموجب المرسوم بقانون رقم (35) لسنة 2010 بتعديل بعض أحكام قانون السلطة القضائية الصادر بالمرسوم بقانون رقم (42) لسنة ‏2002</w:t>
      </w:r>
    </w:p>
    <w:p w14:paraId="20083B7A" w14:textId="77777777" w:rsidR="00F876AD" w:rsidRPr="004C18A8" w:rsidRDefault="00F876AD" w:rsidP="00F876AD">
      <w:pPr>
        <w:pStyle w:val="FootnoteText"/>
        <w:spacing w:line="360" w:lineRule="auto"/>
        <w:rPr>
          <w:rFonts w:asciiTheme="majorBidi" w:hAnsiTheme="majorBidi" w:cstheme="majorBidi"/>
          <w:b/>
          <w:bCs/>
          <w:color w:val="000000" w:themeColor="text1"/>
          <w:sz w:val="24"/>
          <w:szCs w:val="24"/>
          <w:lang w:bidi="ar-BH"/>
        </w:rPr>
      </w:pPr>
    </w:p>
  </w:footnote>
  <w:footnote w:id="11">
    <w:p w14:paraId="76DE7429" w14:textId="77777777" w:rsidR="00F876AD" w:rsidRPr="004C18A8" w:rsidRDefault="00F876AD" w:rsidP="00F876AD">
      <w:pPr>
        <w:pStyle w:val="FootnoteText"/>
        <w:spacing w:line="360" w:lineRule="auto"/>
        <w:rPr>
          <w:rFonts w:asciiTheme="majorBidi" w:hAnsiTheme="majorBidi" w:cstheme="majorBidi"/>
          <w:color w:val="000000" w:themeColor="text1"/>
          <w:sz w:val="24"/>
          <w:szCs w:val="24"/>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rtl/>
        </w:rPr>
        <w:t xml:space="preserve"> </w:t>
      </w:r>
      <w:r w:rsidRPr="004C18A8">
        <w:rPr>
          <w:rFonts w:asciiTheme="minorBidi" w:hAnsiTheme="minorBidi" w:cs="Arial"/>
          <w:color w:val="000000" w:themeColor="text1"/>
          <w:sz w:val="24"/>
          <w:szCs w:val="24"/>
          <w:rtl/>
        </w:rPr>
        <w:t>است</w:t>
      </w:r>
      <w:r w:rsidRPr="004C18A8">
        <w:rPr>
          <w:rFonts w:asciiTheme="minorBidi" w:hAnsiTheme="minorBidi" w:cs="Arial" w:hint="cs"/>
          <w:color w:val="000000" w:themeColor="text1"/>
          <w:sz w:val="24"/>
          <w:szCs w:val="24"/>
          <w:rtl/>
        </w:rPr>
        <w:t>ُ</w:t>
      </w:r>
      <w:r w:rsidRPr="004C18A8">
        <w:rPr>
          <w:rFonts w:asciiTheme="minorBidi" w:hAnsiTheme="minorBidi" w:cs="Arial"/>
          <w:color w:val="000000" w:themeColor="text1"/>
          <w:sz w:val="24"/>
          <w:szCs w:val="24"/>
          <w:rtl/>
        </w:rPr>
        <w:t>بدلت بموجب المرسوم بقانون رقم (35) لسنة 2010 بتعديل بعض أحكام قانون السلطة القضائية الصادر بالمرسوم بقانون رقم (42) لسنة ‏2002‏.</w:t>
      </w:r>
    </w:p>
  </w:footnote>
  <w:footnote w:id="12">
    <w:p w14:paraId="4F1B359D" w14:textId="77777777" w:rsidR="00F876AD" w:rsidRPr="004C18A8" w:rsidRDefault="00F876AD" w:rsidP="00F876AD">
      <w:pPr>
        <w:pStyle w:val="FootnoteText"/>
        <w:spacing w:line="360" w:lineRule="auto"/>
        <w:rPr>
          <w:rFonts w:asciiTheme="majorBidi" w:hAnsiTheme="majorBidi" w:cstheme="majorBidi"/>
          <w:color w:val="000000" w:themeColor="text1"/>
          <w:sz w:val="24"/>
          <w:szCs w:val="24"/>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rtl/>
        </w:rPr>
        <w:t xml:space="preserve"> </w:t>
      </w:r>
      <w:r w:rsidRPr="004C18A8">
        <w:rPr>
          <w:rFonts w:asciiTheme="minorBidi" w:hAnsiTheme="minorBidi" w:cs="Arial"/>
          <w:color w:val="000000" w:themeColor="text1"/>
          <w:sz w:val="24"/>
          <w:szCs w:val="24"/>
          <w:rtl/>
        </w:rPr>
        <w:t>است</w:t>
      </w:r>
      <w:r w:rsidRPr="004C18A8">
        <w:rPr>
          <w:rFonts w:asciiTheme="minorBidi" w:hAnsiTheme="minorBidi" w:cs="Arial" w:hint="cs"/>
          <w:color w:val="000000" w:themeColor="text1"/>
          <w:sz w:val="24"/>
          <w:szCs w:val="24"/>
          <w:rtl/>
        </w:rPr>
        <w:t>ُ</w:t>
      </w:r>
      <w:r w:rsidRPr="004C18A8">
        <w:rPr>
          <w:rFonts w:asciiTheme="minorBidi" w:hAnsiTheme="minorBidi" w:cs="Arial"/>
          <w:color w:val="000000" w:themeColor="text1"/>
          <w:sz w:val="24"/>
          <w:szCs w:val="24"/>
          <w:rtl/>
        </w:rPr>
        <w:t>بدلت بموجب المرسوم بقانون رقم (35) لسنة 2010 بتعديل بعض أحكام قانون السلطة القضائية الصادر بالمرسوم بقانون رقم (42) لسنة ‏2002‏.</w:t>
      </w:r>
    </w:p>
  </w:footnote>
  <w:footnote w:id="13">
    <w:p w14:paraId="61E4B774" w14:textId="77777777" w:rsidR="00F876AD" w:rsidRPr="004C18A8" w:rsidRDefault="00F876AD" w:rsidP="00F876AD">
      <w:pPr>
        <w:pStyle w:val="FootnoteText"/>
        <w:spacing w:line="360" w:lineRule="auto"/>
        <w:rPr>
          <w:rFonts w:asciiTheme="majorBidi" w:hAnsiTheme="majorBidi" w:cstheme="majorBidi"/>
          <w:color w:val="000000" w:themeColor="text1"/>
          <w:sz w:val="24"/>
          <w:szCs w:val="24"/>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rtl/>
        </w:rPr>
        <w:t xml:space="preserve"> </w:t>
      </w:r>
      <w:r w:rsidRPr="004C18A8">
        <w:rPr>
          <w:rFonts w:asciiTheme="minorBidi" w:hAnsiTheme="minorBidi" w:cs="Arial"/>
          <w:color w:val="000000" w:themeColor="text1"/>
          <w:sz w:val="24"/>
          <w:szCs w:val="24"/>
          <w:rtl/>
        </w:rPr>
        <w:t>است</w:t>
      </w:r>
      <w:r w:rsidRPr="004C18A8">
        <w:rPr>
          <w:rFonts w:asciiTheme="minorBidi" w:hAnsiTheme="minorBidi" w:cs="Arial" w:hint="cs"/>
          <w:color w:val="000000" w:themeColor="text1"/>
          <w:sz w:val="24"/>
          <w:szCs w:val="24"/>
          <w:rtl/>
        </w:rPr>
        <w:t>ُ</w:t>
      </w:r>
      <w:r w:rsidRPr="004C18A8">
        <w:rPr>
          <w:rFonts w:asciiTheme="minorBidi" w:hAnsiTheme="minorBidi" w:cs="Arial"/>
          <w:color w:val="000000" w:themeColor="text1"/>
          <w:sz w:val="24"/>
          <w:szCs w:val="24"/>
          <w:rtl/>
        </w:rPr>
        <w:t>بدلت بموجب المرسوم بقانون رقم (35) لسنة 2010 بتعديل بعض أحكام قانون السلطة القضائية الصادر بالمرسوم بقانون رقم (42) لسنة ‏2002‏.</w:t>
      </w:r>
    </w:p>
  </w:footnote>
  <w:footnote w:id="14">
    <w:p w14:paraId="1E5EBACE" w14:textId="77777777" w:rsidR="00F876AD" w:rsidRPr="004C18A8" w:rsidRDefault="00F876AD" w:rsidP="00F876AD">
      <w:pPr>
        <w:pStyle w:val="FootnoteText"/>
        <w:spacing w:line="360" w:lineRule="auto"/>
        <w:rPr>
          <w:rFonts w:asciiTheme="majorBidi" w:hAnsiTheme="majorBidi" w:cstheme="majorBidi"/>
          <w:color w:val="000000" w:themeColor="text1"/>
          <w:sz w:val="24"/>
          <w:szCs w:val="24"/>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rtl/>
        </w:rPr>
        <w:t xml:space="preserve"> </w:t>
      </w:r>
      <w:bookmarkStart w:id="2" w:name="_Hlk32826280"/>
      <w:r w:rsidRPr="004C18A8">
        <w:rPr>
          <w:rFonts w:asciiTheme="minorBidi" w:hAnsiTheme="minorBidi" w:cs="Arial"/>
          <w:color w:val="000000" w:themeColor="text1"/>
          <w:sz w:val="24"/>
          <w:szCs w:val="24"/>
          <w:rtl/>
        </w:rPr>
        <w:t>ا</w:t>
      </w:r>
      <w:r w:rsidRPr="004C18A8">
        <w:rPr>
          <w:rFonts w:asciiTheme="minorBidi" w:hAnsiTheme="minorBidi" w:cs="Arial" w:hint="cs"/>
          <w:color w:val="000000" w:themeColor="text1"/>
          <w:sz w:val="24"/>
          <w:szCs w:val="24"/>
          <w:rtl/>
        </w:rPr>
        <w:t>ضيفت</w:t>
      </w:r>
      <w:r w:rsidRPr="004C18A8">
        <w:rPr>
          <w:rFonts w:asciiTheme="minorBidi" w:hAnsiTheme="minorBidi" w:cs="Arial"/>
          <w:color w:val="000000" w:themeColor="text1"/>
          <w:sz w:val="24"/>
          <w:szCs w:val="24"/>
          <w:rtl/>
        </w:rPr>
        <w:t xml:space="preserve"> بموجب المرسوم بقانون رقم (35) لسنة 2010 بتعديل بعض أحكام قانون السلطة القضائية الصادر بالمرسوم بقانون رقم (42) لسنة ‏2002</w:t>
      </w:r>
      <w:bookmarkEnd w:id="2"/>
      <w:r w:rsidRPr="004C18A8">
        <w:rPr>
          <w:rFonts w:asciiTheme="minorBidi" w:hAnsiTheme="minorBidi" w:cs="Arial"/>
          <w:color w:val="000000" w:themeColor="text1"/>
          <w:sz w:val="24"/>
          <w:szCs w:val="24"/>
          <w:rtl/>
        </w:rPr>
        <w:t>‏.</w:t>
      </w:r>
    </w:p>
  </w:footnote>
  <w:footnote w:id="15">
    <w:p w14:paraId="33312643" w14:textId="77777777" w:rsidR="00F876AD" w:rsidRPr="004C18A8" w:rsidRDefault="00F876AD" w:rsidP="00F876AD">
      <w:pPr>
        <w:pStyle w:val="FootnoteText"/>
        <w:spacing w:line="360" w:lineRule="auto"/>
        <w:rPr>
          <w:rFonts w:asciiTheme="majorBidi" w:hAnsiTheme="majorBidi" w:cstheme="majorBidi"/>
          <w:b/>
          <w:bCs/>
          <w:color w:val="000000" w:themeColor="text1"/>
          <w:sz w:val="24"/>
          <w:szCs w:val="24"/>
          <w:lang w:bidi="ar-BH"/>
        </w:rPr>
      </w:pPr>
      <w:r w:rsidRPr="004C18A8">
        <w:rPr>
          <w:rFonts w:asciiTheme="majorBidi" w:hAnsiTheme="majorBidi" w:cstheme="majorBidi"/>
          <w:color w:val="000000" w:themeColor="text1"/>
          <w:sz w:val="24"/>
          <w:szCs w:val="24"/>
          <w:vertAlign w:val="superscript"/>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color w:val="000000" w:themeColor="text1"/>
          <w:sz w:val="24"/>
          <w:szCs w:val="24"/>
          <w:vertAlign w:val="superscript"/>
        </w:rPr>
        <w:t>)</w:t>
      </w:r>
      <w:r w:rsidRPr="004C18A8">
        <w:rPr>
          <w:rFonts w:asciiTheme="majorBidi" w:hAnsiTheme="majorBidi" w:cstheme="majorBidi"/>
          <w:color w:val="000000" w:themeColor="text1"/>
          <w:sz w:val="24"/>
          <w:szCs w:val="24"/>
          <w:vertAlign w:val="superscript"/>
          <w:rtl/>
        </w:rPr>
        <w:t xml:space="preserve"> </w:t>
      </w:r>
      <w:r w:rsidRPr="004C18A8">
        <w:rPr>
          <w:rFonts w:asciiTheme="majorBidi" w:hAnsiTheme="majorBidi"/>
          <w:color w:val="000000" w:themeColor="text1"/>
          <w:sz w:val="24"/>
          <w:szCs w:val="24"/>
          <w:rtl/>
          <w:lang w:bidi="ar-BH"/>
        </w:rPr>
        <w:t>است</w:t>
      </w:r>
      <w:r w:rsidRPr="004C18A8">
        <w:rPr>
          <w:rFonts w:asciiTheme="majorBidi" w:hAnsiTheme="majorBidi" w:hint="cs"/>
          <w:color w:val="000000" w:themeColor="text1"/>
          <w:sz w:val="24"/>
          <w:szCs w:val="24"/>
          <w:rtl/>
          <w:lang w:bidi="ar-BH"/>
        </w:rPr>
        <w:t>ُ</w:t>
      </w:r>
      <w:r w:rsidRPr="004C18A8">
        <w:rPr>
          <w:rFonts w:asciiTheme="majorBidi" w:hAnsiTheme="majorBidi" w:hint="cs"/>
          <w:color w:val="000000" w:themeColor="text1"/>
          <w:sz w:val="24"/>
          <w:szCs w:val="24"/>
          <w:rtl/>
        </w:rPr>
        <w:t>ب</w:t>
      </w:r>
      <w:r w:rsidRPr="004C18A8">
        <w:rPr>
          <w:rFonts w:asciiTheme="majorBidi" w:hAnsiTheme="majorBidi"/>
          <w:color w:val="000000" w:themeColor="text1"/>
          <w:sz w:val="24"/>
          <w:szCs w:val="24"/>
          <w:rtl/>
          <w:lang w:bidi="ar-BH"/>
        </w:rPr>
        <w:t>دلت بموجب القانون رقم (</w:t>
      </w:r>
      <w:r w:rsidRPr="004C18A8">
        <w:rPr>
          <w:rFonts w:asciiTheme="majorBidi" w:hAnsiTheme="majorBidi" w:hint="cs"/>
          <w:color w:val="000000" w:themeColor="text1"/>
          <w:sz w:val="24"/>
          <w:szCs w:val="24"/>
          <w:rtl/>
          <w:lang w:bidi="ar-BH"/>
        </w:rPr>
        <w:t>50</w:t>
      </w:r>
      <w:r w:rsidRPr="004C18A8">
        <w:rPr>
          <w:rFonts w:asciiTheme="majorBidi" w:hAnsiTheme="majorBidi"/>
          <w:color w:val="000000" w:themeColor="text1"/>
          <w:sz w:val="24"/>
          <w:szCs w:val="24"/>
          <w:rtl/>
          <w:lang w:bidi="ar-BH"/>
        </w:rPr>
        <w:t>) لسنة 20</w:t>
      </w:r>
      <w:r w:rsidRPr="004C18A8">
        <w:rPr>
          <w:rFonts w:asciiTheme="majorBidi" w:hAnsiTheme="majorBidi" w:hint="cs"/>
          <w:color w:val="000000" w:themeColor="text1"/>
          <w:sz w:val="24"/>
          <w:szCs w:val="24"/>
          <w:rtl/>
          <w:lang w:bidi="ar-BH"/>
        </w:rPr>
        <w:t>06</w:t>
      </w:r>
      <w:r w:rsidRPr="004C18A8">
        <w:rPr>
          <w:rFonts w:asciiTheme="majorBidi" w:hAnsiTheme="majorBidi"/>
          <w:color w:val="000000" w:themeColor="text1"/>
          <w:sz w:val="24"/>
          <w:szCs w:val="24"/>
          <w:rtl/>
          <w:lang w:bidi="ar-BH"/>
        </w:rPr>
        <w:t xml:space="preserve"> بتعديل بعض أحكام قانون السلطة القضائية الصادر بالمرسوم بقانون رقم (42) لسنة ‏2002‏.</w:t>
      </w:r>
    </w:p>
  </w:footnote>
  <w:footnote w:id="16">
    <w:p w14:paraId="7F959F5E" w14:textId="77777777" w:rsidR="00F876AD" w:rsidRPr="004C18A8" w:rsidRDefault="00F876AD" w:rsidP="00F876AD">
      <w:pPr>
        <w:pStyle w:val="FootnoteText"/>
        <w:spacing w:line="360" w:lineRule="auto"/>
        <w:rPr>
          <w:rFonts w:asciiTheme="majorBidi" w:hAnsiTheme="majorBidi" w:cstheme="majorBidi"/>
          <w:color w:val="000000" w:themeColor="text1"/>
          <w:sz w:val="24"/>
          <w:szCs w:val="24"/>
          <w:lang w:bidi="ar-BH"/>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vertAlign w:val="superscript"/>
          <w:rtl/>
        </w:rPr>
        <w:t xml:space="preserve"> </w:t>
      </w:r>
      <w:r w:rsidRPr="004C18A8">
        <w:rPr>
          <w:rFonts w:asciiTheme="majorBidi" w:hAnsiTheme="majorBidi"/>
          <w:color w:val="000000" w:themeColor="text1"/>
          <w:sz w:val="24"/>
          <w:szCs w:val="24"/>
          <w:rtl/>
          <w:lang w:bidi="ar-BH"/>
        </w:rPr>
        <w:t>است</w:t>
      </w:r>
      <w:r w:rsidRPr="004C18A8">
        <w:rPr>
          <w:rFonts w:asciiTheme="majorBidi" w:hAnsiTheme="majorBidi" w:hint="cs"/>
          <w:color w:val="000000" w:themeColor="text1"/>
          <w:sz w:val="24"/>
          <w:szCs w:val="24"/>
          <w:rtl/>
          <w:lang w:bidi="ar-BH"/>
        </w:rPr>
        <w:t>ُ</w:t>
      </w:r>
      <w:r w:rsidRPr="004C18A8">
        <w:rPr>
          <w:rFonts w:asciiTheme="majorBidi" w:hAnsiTheme="majorBidi"/>
          <w:color w:val="000000" w:themeColor="text1"/>
          <w:sz w:val="24"/>
          <w:szCs w:val="24"/>
          <w:rtl/>
          <w:lang w:bidi="ar-BH"/>
        </w:rPr>
        <w:t xml:space="preserve">بدلت بموجب </w:t>
      </w:r>
      <w:r w:rsidRPr="004C18A8">
        <w:rPr>
          <w:rFonts w:asciiTheme="majorBidi" w:hAnsiTheme="majorBidi" w:hint="cs"/>
          <w:color w:val="000000" w:themeColor="text1"/>
          <w:sz w:val="24"/>
          <w:szCs w:val="24"/>
          <w:rtl/>
          <w:lang w:bidi="ar-BH"/>
        </w:rPr>
        <w:t>القانون</w:t>
      </w:r>
      <w:r w:rsidRPr="004C18A8">
        <w:rPr>
          <w:rFonts w:asciiTheme="majorBidi" w:hAnsiTheme="majorBidi"/>
          <w:color w:val="000000" w:themeColor="text1"/>
          <w:sz w:val="24"/>
          <w:szCs w:val="24"/>
          <w:rtl/>
          <w:lang w:bidi="ar-BH"/>
        </w:rPr>
        <w:t xml:space="preserve"> رقم (</w:t>
      </w:r>
      <w:r w:rsidRPr="004C18A8">
        <w:rPr>
          <w:rFonts w:asciiTheme="majorBidi" w:hAnsiTheme="majorBidi" w:hint="cs"/>
          <w:color w:val="000000" w:themeColor="text1"/>
          <w:sz w:val="24"/>
          <w:szCs w:val="24"/>
          <w:rtl/>
          <w:lang w:bidi="ar-BH"/>
        </w:rPr>
        <w:t>50</w:t>
      </w:r>
      <w:r w:rsidRPr="004C18A8">
        <w:rPr>
          <w:rFonts w:asciiTheme="majorBidi" w:hAnsiTheme="majorBidi"/>
          <w:color w:val="000000" w:themeColor="text1"/>
          <w:sz w:val="24"/>
          <w:szCs w:val="24"/>
          <w:rtl/>
          <w:lang w:bidi="ar-BH"/>
        </w:rPr>
        <w:t>) لسنة 20</w:t>
      </w:r>
      <w:r w:rsidRPr="004C18A8">
        <w:rPr>
          <w:rFonts w:asciiTheme="majorBidi" w:hAnsiTheme="majorBidi" w:hint="cs"/>
          <w:color w:val="000000" w:themeColor="text1"/>
          <w:sz w:val="24"/>
          <w:szCs w:val="24"/>
          <w:rtl/>
          <w:lang w:bidi="ar-BH"/>
        </w:rPr>
        <w:t>06</w:t>
      </w:r>
      <w:r w:rsidRPr="004C18A8">
        <w:rPr>
          <w:rFonts w:asciiTheme="majorBidi" w:hAnsiTheme="majorBidi"/>
          <w:color w:val="000000" w:themeColor="text1"/>
          <w:sz w:val="24"/>
          <w:szCs w:val="24"/>
          <w:rtl/>
          <w:lang w:bidi="ar-BH"/>
        </w:rPr>
        <w:t xml:space="preserve"> بتعديل بعض أحكام قانون السلطة القضائية الصادر بالمرسوم بقانون رقم (42) لسنة ‏2002‏.</w:t>
      </w:r>
    </w:p>
  </w:footnote>
  <w:footnote w:id="17">
    <w:p w14:paraId="2A0FE0D8" w14:textId="77777777" w:rsidR="00F876AD" w:rsidRPr="004C18A8" w:rsidRDefault="00F876AD" w:rsidP="00F876AD">
      <w:pPr>
        <w:spacing w:line="276" w:lineRule="auto"/>
        <w:jc w:val="both"/>
        <w:rPr>
          <w:rFonts w:asciiTheme="majorBidi" w:hAnsiTheme="majorBidi" w:cstheme="majorBidi"/>
          <w:color w:val="000000" w:themeColor="text1"/>
        </w:rPr>
      </w:pPr>
      <w:r w:rsidRPr="004C18A8">
        <w:rPr>
          <w:rFonts w:asciiTheme="majorBidi" w:hAnsiTheme="majorBidi" w:cstheme="majorBidi" w:hint="cs"/>
          <w:color w:val="000000" w:themeColor="text1"/>
          <w:vertAlign w:val="superscript"/>
          <w:rtl/>
        </w:rPr>
        <w:t>(</w:t>
      </w:r>
      <w:r w:rsidRPr="004C18A8">
        <w:rPr>
          <w:rStyle w:val="FootnoteReference"/>
          <w:rFonts w:asciiTheme="majorBidi" w:hAnsiTheme="majorBidi" w:cstheme="majorBidi"/>
          <w:color w:val="000000" w:themeColor="text1"/>
        </w:rPr>
        <w:footnoteRef/>
      </w:r>
      <w:r w:rsidRPr="004C18A8">
        <w:rPr>
          <w:rFonts w:asciiTheme="majorBidi" w:hAnsiTheme="majorBidi" w:cstheme="majorBidi" w:hint="cs"/>
          <w:color w:val="000000" w:themeColor="text1"/>
          <w:vertAlign w:val="superscript"/>
          <w:rtl/>
        </w:rPr>
        <w:t>)</w:t>
      </w:r>
      <w:r w:rsidRPr="004C18A8">
        <w:rPr>
          <w:rFonts w:asciiTheme="majorBidi" w:hAnsiTheme="majorBidi" w:cstheme="majorBidi" w:hint="cs"/>
          <w:color w:val="000000" w:themeColor="text1"/>
          <w:rtl/>
        </w:rPr>
        <w:t xml:space="preserve"> أ</w:t>
      </w:r>
      <w:r w:rsidRPr="004C18A8">
        <w:rPr>
          <w:rFonts w:asciiTheme="majorBidi" w:hAnsiTheme="majorBidi"/>
          <w:color w:val="000000" w:themeColor="text1"/>
          <w:rtl/>
        </w:rPr>
        <w:t>ضيفت بموجب المرسوم بقانون رقم (35) لسنة 2010 بتعديل بعض أحكام قانون السلطة القضائية الصادر بالمرسوم بقانون رقم (42) لسنة ‏2002</w:t>
      </w:r>
      <w:r w:rsidRPr="004C18A8">
        <w:rPr>
          <w:rFonts w:asciiTheme="majorBidi" w:hAnsiTheme="majorBidi" w:cstheme="majorBidi" w:hint="cs"/>
          <w:color w:val="000000" w:themeColor="text1"/>
          <w:rtl/>
        </w:rPr>
        <w:t>.</w:t>
      </w:r>
    </w:p>
  </w:footnote>
  <w:footnote w:id="18">
    <w:p w14:paraId="3E319683" w14:textId="77777777" w:rsidR="00F876AD" w:rsidRPr="004C18A8" w:rsidRDefault="00F876AD" w:rsidP="00F876AD">
      <w:pPr>
        <w:pStyle w:val="FootnoteText"/>
        <w:spacing w:line="360" w:lineRule="auto"/>
        <w:rPr>
          <w:rFonts w:asciiTheme="majorBidi" w:hAnsiTheme="majorBidi" w:cstheme="majorBidi"/>
          <w:color w:val="000000" w:themeColor="text1"/>
          <w:sz w:val="24"/>
          <w:szCs w:val="24"/>
          <w:lang w:bidi="ar-BH"/>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rtl/>
        </w:rPr>
        <w:t xml:space="preserve"> </w:t>
      </w:r>
      <w:r w:rsidRPr="004C18A8">
        <w:rPr>
          <w:rFonts w:asciiTheme="majorBidi" w:hAnsiTheme="majorBidi"/>
          <w:color w:val="000000" w:themeColor="text1"/>
          <w:sz w:val="24"/>
          <w:szCs w:val="24"/>
          <w:rtl/>
          <w:lang w:bidi="ar-BH"/>
        </w:rPr>
        <w:t>است</w:t>
      </w:r>
      <w:r w:rsidRPr="004C18A8">
        <w:rPr>
          <w:rFonts w:asciiTheme="majorBidi" w:hAnsiTheme="majorBidi" w:hint="cs"/>
          <w:color w:val="000000" w:themeColor="text1"/>
          <w:sz w:val="24"/>
          <w:szCs w:val="24"/>
          <w:rtl/>
          <w:lang w:bidi="ar-BH"/>
        </w:rPr>
        <w:t>ُ</w:t>
      </w:r>
      <w:r w:rsidRPr="004C18A8">
        <w:rPr>
          <w:rFonts w:asciiTheme="majorBidi" w:hAnsiTheme="majorBidi"/>
          <w:color w:val="000000" w:themeColor="text1"/>
          <w:sz w:val="24"/>
          <w:szCs w:val="24"/>
          <w:rtl/>
          <w:lang w:bidi="ar-BH"/>
        </w:rPr>
        <w:t>بدلت بموجب القانون رقم (</w:t>
      </w:r>
      <w:r w:rsidRPr="004C18A8">
        <w:rPr>
          <w:rFonts w:asciiTheme="majorBidi" w:hAnsiTheme="majorBidi" w:hint="cs"/>
          <w:color w:val="000000" w:themeColor="text1"/>
          <w:sz w:val="24"/>
          <w:szCs w:val="24"/>
          <w:rtl/>
          <w:lang w:bidi="ar-BH"/>
        </w:rPr>
        <w:t>50</w:t>
      </w:r>
      <w:r w:rsidRPr="004C18A8">
        <w:rPr>
          <w:rFonts w:asciiTheme="majorBidi" w:hAnsiTheme="majorBidi"/>
          <w:color w:val="000000" w:themeColor="text1"/>
          <w:sz w:val="24"/>
          <w:szCs w:val="24"/>
          <w:rtl/>
          <w:lang w:bidi="ar-BH"/>
        </w:rPr>
        <w:t>) لسنة 20</w:t>
      </w:r>
      <w:r w:rsidRPr="004C18A8">
        <w:rPr>
          <w:rFonts w:asciiTheme="majorBidi" w:hAnsiTheme="majorBidi" w:hint="cs"/>
          <w:color w:val="000000" w:themeColor="text1"/>
          <w:sz w:val="24"/>
          <w:szCs w:val="24"/>
          <w:rtl/>
          <w:lang w:bidi="ar-BH"/>
        </w:rPr>
        <w:t>06</w:t>
      </w:r>
      <w:r w:rsidRPr="004C18A8">
        <w:rPr>
          <w:rFonts w:asciiTheme="majorBidi" w:hAnsiTheme="majorBidi"/>
          <w:color w:val="000000" w:themeColor="text1"/>
          <w:sz w:val="24"/>
          <w:szCs w:val="24"/>
          <w:rtl/>
          <w:lang w:bidi="ar-BH"/>
        </w:rPr>
        <w:t xml:space="preserve"> بتعديل بعض أحكام قانون السلطة القضائية الصادر بالمرسوم بقانون رقم (42) لسنة ‏2002‏.</w:t>
      </w:r>
    </w:p>
  </w:footnote>
  <w:footnote w:id="19">
    <w:p w14:paraId="0F67E37A" w14:textId="77777777" w:rsidR="00F876AD" w:rsidRPr="004C18A8" w:rsidRDefault="00F876AD" w:rsidP="00F876AD">
      <w:pPr>
        <w:pStyle w:val="FootnoteText"/>
        <w:spacing w:line="360" w:lineRule="auto"/>
        <w:rPr>
          <w:rFonts w:asciiTheme="majorBidi" w:hAnsiTheme="majorBidi" w:cstheme="majorBidi"/>
          <w:color w:val="000000" w:themeColor="text1"/>
          <w:sz w:val="24"/>
          <w:szCs w:val="24"/>
          <w:lang w:bidi="ar-BH"/>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rtl/>
        </w:rPr>
        <w:t xml:space="preserve"> </w:t>
      </w:r>
      <w:r w:rsidRPr="004C18A8">
        <w:rPr>
          <w:rFonts w:asciiTheme="minorBidi" w:hAnsiTheme="minorBidi" w:cs="Arial"/>
          <w:color w:val="000000" w:themeColor="text1"/>
          <w:sz w:val="24"/>
          <w:szCs w:val="24"/>
          <w:rtl/>
        </w:rPr>
        <w:t>است</w:t>
      </w:r>
      <w:r w:rsidRPr="004C18A8">
        <w:rPr>
          <w:rFonts w:asciiTheme="minorBidi" w:hAnsiTheme="minorBidi" w:cs="Arial" w:hint="cs"/>
          <w:color w:val="000000" w:themeColor="text1"/>
          <w:sz w:val="24"/>
          <w:szCs w:val="24"/>
          <w:rtl/>
        </w:rPr>
        <w:t>ُ</w:t>
      </w:r>
      <w:r w:rsidRPr="004C18A8">
        <w:rPr>
          <w:rFonts w:asciiTheme="minorBidi" w:hAnsiTheme="minorBidi" w:cs="Arial"/>
          <w:color w:val="000000" w:themeColor="text1"/>
          <w:sz w:val="24"/>
          <w:szCs w:val="24"/>
          <w:rtl/>
        </w:rPr>
        <w:t>بدلت بموجب المرسوم بقانون رقم (35) لسنة 2010 بتعديل بعض أحكام قانون السلطة القضائية الصادر بالمرسوم بقانون رقم (42) لسنة ‏2002‏.</w:t>
      </w:r>
    </w:p>
  </w:footnote>
  <w:footnote w:id="20">
    <w:p w14:paraId="1F8E8887" w14:textId="77777777" w:rsidR="00F876AD" w:rsidRPr="004C18A8" w:rsidRDefault="00F876AD" w:rsidP="00F876AD">
      <w:pPr>
        <w:pStyle w:val="FootnoteText"/>
        <w:spacing w:line="360" w:lineRule="auto"/>
        <w:rPr>
          <w:rFonts w:asciiTheme="majorBidi" w:hAnsiTheme="majorBidi" w:cstheme="majorBidi"/>
          <w:b/>
          <w:bCs/>
          <w:color w:val="000000" w:themeColor="text1"/>
          <w:sz w:val="24"/>
          <w:szCs w:val="24"/>
          <w:lang w:bidi="ar-BH"/>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b/>
          <w:bCs/>
          <w:color w:val="000000" w:themeColor="text1"/>
          <w:sz w:val="24"/>
          <w:szCs w:val="24"/>
          <w:rtl/>
        </w:rPr>
        <w:t xml:space="preserve"> </w:t>
      </w:r>
      <w:r w:rsidRPr="004C18A8">
        <w:rPr>
          <w:rFonts w:asciiTheme="majorBidi" w:hAnsiTheme="majorBidi"/>
          <w:color w:val="000000" w:themeColor="text1"/>
          <w:sz w:val="24"/>
          <w:szCs w:val="24"/>
          <w:rtl/>
          <w:lang w:bidi="ar-BH"/>
        </w:rPr>
        <w:t>است</w:t>
      </w:r>
      <w:r w:rsidRPr="004C18A8">
        <w:rPr>
          <w:rFonts w:asciiTheme="majorBidi" w:hAnsiTheme="majorBidi" w:hint="cs"/>
          <w:color w:val="000000" w:themeColor="text1"/>
          <w:sz w:val="24"/>
          <w:szCs w:val="24"/>
          <w:rtl/>
          <w:lang w:bidi="ar-BH"/>
        </w:rPr>
        <w:t>ُ</w:t>
      </w:r>
      <w:r w:rsidRPr="004C18A8">
        <w:rPr>
          <w:rFonts w:asciiTheme="majorBidi" w:hAnsiTheme="majorBidi"/>
          <w:color w:val="000000" w:themeColor="text1"/>
          <w:sz w:val="24"/>
          <w:szCs w:val="24"/>
          <w:rtl/>
          <w:lang w:bidi="ar-BH"/>
        </w:rPr>
        <w:t>بدلت بموجب المرسوم بقانون رقم (</w:t>
      </w:r>
      <w:r w:rsidRPr="004C18A8">
        <w:rPr>
          <w:rFonts w:asciiTheme="majorBidi" w:hAnsiTheme="majorBidi" w:hint="cs"/>
          <w:color w:val="000000" w:themeColor="text1"/>
          <w:sz w:val="24"/>
          <w:szCs w:val="24"/>
          <w:rtl/>
          <w:lang w:bidi="ar-BH"/>
        </w:rPr>
        <w:t>50</w:t>
      </w:r>
      <w:r w:rsidRPr="004C18A8">
        <w:rPr>
          <w:rFonts w:asciiTheme="majorBidi" w:hAnsiTheme="majorBidi"/>
          <w:color w:val="000000" w:themeColor="text1"/>
          <w:sz w:val="24"/>
          <w:szCs w:val="24"/>
          <w:rtl/>
          <w:lang w:bidi="ar-BH"/>
        </w:rPr>
        <w:t>) لسنة 20</w:t>
      </w:r>
      <w:r w:rsidRPr="004C18A8">
        <w:rPr>
          <w:rFonts w:asciiTheme="majorBidi" w:hAnsiTheme="majorBidi" w:hint="cs"/>
          <w:color w:val="000000" w:themeColor="text1"/>
          <w:sz w:val="24"/>
          <w:szCs w:val="24"/>
          <w:rtl/>
          <w:lang w:bidi="ar-BH"/>
        </w:rPr>
        <w:t>06</w:t>
      </w:r>
      <w:r w:rsidRPr="004C18A8">
        <w:rPr>
          <w:rFonts w:asciiTheme="majorBidi" w:hAnsiTheme="majorBidi"/>
          <w:color w:val="000000" w:themeColor="text1"/>
          <w:sz w:val="24"/>
          <w:szCs w:val="24"/>
          <w:rtl/>
          <w:lang w:bidi="ar-BH"/>
        </w:rPr>
        <w:t xml:space="preserve"> بتعديل بعض أحكام قانون السلطة القضائية الصادر بالمرسوم بقانون رقم (42) لسنة ‏2002‏.</w:t>
      </w:r>
    </w:p>
  </w:footnote>
  <w:footnote w:id="21">
    <w:p w14:paraId="3A186847" w14:textId="77777777" w:rsidR="00F876AD" w:rsidRPr="004C18A8" w:rsidRDefault="00F876AD" w:rsidP="00F876AD">
      <w:pPr>
        <w:pStyle w:val="FootnoteText"/>
        <w:spacing w:line="360" w:lineRule="auto"/>
        <w:rPr>
          <w:rFonts w:asciiTheme="majorBidi" w:hAnsiTheme="majorBidi" w:cstheme="majorBidi"/>
          <w:color w:val="000000" w:themeColor="text1"/>
          <w:sz w:val="24"/>
          <w:szCs w:val="24"/>
          <w:lang w:bidi="ar-BH"/>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rtl/>
        </w:rPr>
        <w:t xml:space="preserve"> </w:t>
      </w:r>
      <w:r w:rsidRPr="004C18A8">
        <w:rPr>
          <w:rFonts w:asciiTheme="majorBidi" w:hAnsiTheme="majorBidi"/>
          <w:color w:val="000000" w:themeColor="text1"/>
          <w:sz w:val="24"/>
          <w:szCs w:val="24"/>
          <w:rtl/>
          <w:lang w:bidi="ar-BH"/>
        </w:rPr>
        <w:t>استبدلت بموجب المرسوم بقانون رقم (</w:t>
      </w:r>
      <w:r w:rsidRPr="004C18A8">
        <w:rPr>
          <w:rFonts w:asciiTheme="majorBidi" w:hAnsiTheme="majorBidi" w:hint="cs"/>
          <w:color w:val="000000" w:themeColor="text1"/>
          <w:sz w:val="24"/>
          <w:szCs w:val="24"/>
          <w:rtl/>
          <w:lang w:bidi="ar-BH"/>
        </w:rPr>
        <w:t>50</w:t>
      </w:r>
      <w:r w:rsidRPr="004C18A8">
        <w:rPr>
          <w:rFonts w:asciiTheme="majorBidi" w:hAnsiTheme="majorBidi"/>
          <w:color w:val="000000" w:themeColor="text1"/>
          <w:sz w:val="24"/>
          <w:szCs w:val="24"/>
          <w:rtl/>
          <w:lang w:bidi="ar-BH"/>
        </w:rPr>
        <w:t>) لسنة 20</w:t>
      </w:r>
      <w:r w:rsidRPr="004C18A8">
        <w:rPr>
          <w:rFonts w:asciiTheme="majorBidi" w:hAnsiTheme="majorBidi" w:hint="cs"/>
          <w:color w:val="000000" w:themeColor="text1"/>
          <w:sz w:val="24"/>
          <w:szCs w:val="24"/>
          <w:rtl/>
          <w:lang w:bidi="ar-BH"/>
        </w:rPr>
        <w:t>06</w:t>
      </w:r>
      <w:r w:rsidRPr="004C18A8">
        <w:rPr>
          <w:rFonts w:asciiTheme="majorBidi" w:hAnsiTheme="majorBidi"/>
          <w:color w:val="000000" w:themeColor="text1"/>
          <w:sz w:val="24"/>
          <w:szCs w:val="24"/>
          <w:rtl/>
          <w:lang w:bidi="ar-BH"/>
        </w:rPr>
        <w:t xml:space="preserve"> بتعديل بعض أحكام قانون السلطة القضائية الصادر بالمرسوم بقانون رقم (42) لسنة ‏2002‏.</w:t>
      </w:r>
    </w:p>
  </w:footnote>
  <w:footnote w:id="22">
    <w:p w14:paraId="55653F56" w14:textId="77777777" w:rsidR="00F876AD" w:rsidRPr="004C18A8" w:rsidRDefault="00F876AD" w:rsidP="00F876AD">
      <w:pPr>
        <w:pStyle w:val="FootnoteText"/>
        <w:spacing w:line="360" w:lineRule="auto"/>
        <w:rPr>
          <w:rFonts w:asciiTheme="majorBidi" w:hAnsiTheme="majorBidi" w:cstheme="majorBidi"/>
          <w:b/>
          <w:bCs/>
          <w:color w:val="000000" w:themeColor="text1"/>
          <w:sz w:val="24"/>
          <w:szCs w:val="24"/>
          <w:lang w:bidi="ar-BH"/>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rtl/>
        </w:rPr>
        <w:t xml:space="preserve"> </w:t>
      </w:r>
      <w:r w:rsidRPr="004C18A8">
        <w:rPr>
          <w:rFonts w:asciiTheme="majorBidi" w:hAnsiTheme="majorBidi"/>
          <w:color w:val="000000" w:themeColor="text1"/>
          <w:sz w:val="24"/>
          <w:szCs w:val="24"/>
          <w:rtl/>
          <w:lang w:bidi="ar-BH"/>
        </w:rPr>
        <w:t>استبدلت بموجب المرسوم بقانون رقم (</w:t>
      </w:r>
      <w:r w:rsidRPr="004C18A8">
        <w:rPr>
          <w:rFonts w:asciiTheme="majorBidi" w:hAnsiTheme="majorBidi" w:hint="cs"/>
          <w:color w:val="000000" w:themeColor="text1"/>
          <w:sz w:val="24"/>
          <w:szCs w:val="24"/>
          <w:rtl/>
          <w:lang w:bidi="ar-BH"/>
        </w:rPr>
        <w:t>50</w:t>
      </w:r>
      <w:r w:rsidRPr="004C18A8">
        <w:rPr>
          <w:rFonts w:asciiTheme="majorBidi" w:hAnsiTheme="majorBidi"/>
          <w:color w:val="000000" w:themeColor="text1"/>
          <w:sz w:val="24"/>
          <w:szCs w:val="24"/>
          <w:rtl/>
          <w:lang w:bidi="ar-BH"/>
        </w:rPr>
        <w:t>) لسنة 20</w:t>
      </w:r>
      <w:r w:rsidRPr="004C18A8">
        <w:rPr>
          <w:rFonts w:asciiTheme="majorBidi" w:hAnsiTheme="majorBidi" w:hint="cs"/>
          <w:color w:val="000000" w:themeColor="text1"/>
          <w:sz w:val="24"/>
          <w:szCs w:val="24"/>
          <w:rtl/>
          <w:lang w:bidi="ar-BH"/>
        </w:rPr>
        <w:t>06</w:t>
      </w:r>
      <w:r w:rsidRPr="004C18A8">
        <w:rPr>
          <w:rFonts w:asciiTheme="majorBidi" w:hAnsiTheme="majorBidi"/>
          <w:color w:val="000000" w:themeColor="text1"/>
          <w:sz w:val="24"/>
          <w:szCs w:val="24"/>
          <w:rtl/>
          <w:lang w:bidi="ar-BH"/>
        </w:rPr>
        <w:t xml:space="preserve"> بتعديل بعض أحكام قانون السلطة القضائية الصادر بالمرسوم بقانون رقم (42) لسنة ‏2002‏.</w:t>
      </w:r>
    </w:p>
  </w:footnote>
  <w:footnote w:id="23">
    <w:p w14:paraId="283BB463" w14:textId="77777777" w:rsidR="00F876AD" w:rsidRPr="004C18A8" w:rsidRDefault="00F876AD" w:rsidP="00F876AD">
      <w:pPr>
        <w:pStyle w:val="FootnoteText"/>
        <w:spacing w:line="360" w:lineRule="auto"/>
        <w:rPr>
          <w:rFonts w:asciiTheme="majorBidi" w:hAnsiTheme="majorBidi" w:cstheme="majorBidi"/>
          <w:color w:val="000000" w:themeColor="text1"/>
          <w:sz w:val="24"/>
          <w:szCs w:val="24"/>
          <w:lang w:bidi="ar-BH"/>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rtl/>
        </w:rPr>
        <w:t xml:space="preserve"> </w:t>
      </w:r>
      <w:r w:rsidRPr="004C18A8">
        <w:rPr>
          <w:rFonts w:asciiTheme="majorBidi" w:hAnsiTheme="majorBidi"/>
          <w:color w:val="000000" w:themeColor="text1"/>
          <w:sz w:val="24"/>
          <w:szCs w:val="24"/>
          <w:rtl/>
          <w:lang w:bidi="ar-BH"/>
        </w:rPr>
        <w:t>استبدلت بموجب المرسوم بقانون رقم (</w:t>
      </w:r>
      <w:r w:rsidRPr="004C18A8">
        <w:rPr>
          <w:rFonts w:asciiTheme="majorBidi" w:hAnsiTheme="majorBidi" w:hint="cs"/>
          <w:color w:val="000000" w:themeColor="text1"/>
          <w:sz w:val="24"/>
          <w:szCs w:val="24"/>
          <w:rtl/>
          <w:lang w:bidi="ar-BH"/>
        </w:rPr>
        <w:t>26</w:t>
      </w:r>
      <w:r w:rsidRPr="004C18A8">
        <w:rPr>
          <w:rFonts w:asciiTheme="majorBidi" w:hAnsiTheme="majorBidi"/>
          <w:color w:val="000000" w:themeColor="text1"/>
          <w:sz w:val="24"/>
          <w:szCs w:val="24"/>
          <w:rtl/>
          <w:lang w:bidi="ar-BH"/>
        </w:rPr>
        <w:t>) لسنة 201</w:t>
      </w:r>
      <w:r w:rsidRPr="004C18A8">
        <w:rPr>
          <w:rFonts w:asciiTheme="majorBidi" w:hAnsiTheme="majorBidi" w:hint="cs"/>
          <w:color w:val="000000" w:themeColor="text1"/>
          <w:sz w:val="24"/>
          <w:szCs w:val="24"/>
          <w:rtl/>
          <w:lang w:bidi="ar-BH"/>
        </w:rPr>
        <w:t>3</w:t>
      </w:r>
      <w:r w:rsidRPr="004C18A8">
        <w:rPr>
          <w:rFonts w:asciiTheme="majorBidi" w:hAnsiTheme="majorBidi"/>
          <w:color w:val="000000" w:themeColor="text1"/>
          <w:sz w:val="24"/>
          <w:szCs w:val="24"/>
          <w:rtl/>
          <w:lang w:bidi="ar-BH"/>
        </w:rPr>
        <w:t xml:space="preserve"> بتعديل بعض أحكام قانون السلطة القضائية الصادر بالمرسوم بقانون رقم (42) لسنة ‏2002‏.</w:t>
      </w:r>
    </w:p>
  </w:footnote>
  <w:footnote w:id="24">
    <w:p w14:paraId="15841442" w14:textId="77777777" w:rsidR="00F876AD" w:rsidRPr="004C18A8" w:rsidRDefault="00F876AD" w:rsidP="00F876AD">
      <w:pPr>
        <w:pStyle w:val="FootnoteText"/>
        <w:spacing w:line="360" w:lineRule="auto"/>
        <w:rPr>
          <w:rFonts w:asciiTheme="majorBidi" w:hAnsiTheme="majorBidi" w:cstheme="majorBidi"/>
          <w:color w:val="000000" w:themeColor="text1"/>
          <w:sz w:val="24"/>
          <w:szCs w:val="24"/>
          <w:lang w:bidi="ar-BH"/>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rtl/>
        </w:rPr>
        <w:t xml:space="preserve"> </w:t>
      </w:r>
      <w:r w:rsidRPr="004C18A8">
        <w:rPr>
          <w:rFonts w:asciiTheme="minorBidi" w:hAnsiTheme="minorBidi" w:cs="Arial"/>
          <w:color w:val="000000" w:themeColor="text1"/>
          <w:sz w:val="24"/>
          <w:szCs w:val="24"/>
          <w:rtl/>
        </w:rPr>
        <w:t>استبدلت بموجب المرسوم بقانون رقم (35) لسنة 2010 بتعديل بعض أحكام قانون السلطة القضائية الصادر بالمرسوم بقانون رقم (42) لسنة ‏2002‏.</w:t>
      </w:r>
      <w:r w:rsidRPr="004C18A8">
        <w:rPr>
          <w:rFonts w:asciiTheme="minorBidi" w:hAnsiTheme="minorBidi" w:cs="Arial" w:hint="cs"/>
          <w:color w:val="000000" w:themeColor="text1"/>
          <w:sz w:val="24"/>
          <w:szCs w:val="24"/>
          <w:rtl/>
        </w:rPr>
        <w:t xml:space="preserve"> </w:t>
      </w:r>
    </w:p>
  </w:footnote>
  <w:footnote w:id="25">
    <w:p w14:paraId="0709D6BC" w14:textId="77777777" w:rsidR="00F876AD" w:rsidRPr="004C18A8" w:rsidRDefault="00F876AD" w:rsidP="00F876AD">
      <w:pPr>
        <w:pStyle w:val="FootnoteText"/>
        <w:spacing w:line="360" w:lineRule="auto"/>
        <w:rPr>
          <w:rFonts w:asciiTheme="majorBidi" w:hAnsiTheme="majorBidi" w:cstheme="majorBidi"/>
          <w:color w:val="000000" w:themeColor="text1"/>
          <w:sz w:val="24"/>
          <w:szCs w:val="24"/>
          <w:lang w:bidi="ar-BH"/>
        </w:rPr>
      </w:pPr>
      <w:r w:rsidRPr="004C18A8">
        <w:rPr>
          <w:rFonts w:asciiTheme="majorBidi" w:hAnsiTheme="majorBidi" w:cstheme="majorBidi" w:hint="cs"/>
          <w:color w:val="000000" w:themeColor="text1"/>
          <w:sz w:val="24"/>
          <w:szCs w:val="24"/>
          <w:vertAlign w:val="superscript"/>
          <w:rtl/>
        </w:rPr>
        <w:t>(</w:t>
      </w:r>
      <w:r w:rsidRPr="004C18A8">
        <w:rPr>
          <w:rStyle w:val="FootnoteReference"/>
          <w:rFonts w:asciiTheme="majorBidi" w:hAnsiTheme="majorBidi" w:cstheme="majorBidi"/>
          <w:color w:val="000000" w:themeColor="text1"/>
          <w:sz w:val="24"/>
          <w:szCs w:val="24"/>
        </w:rPr>
        <w:footnoteRef/>
      </w:r>
      <w:r w:rsidRPr="004C18A8">
        <w:rPr>
          <w:rFonts w:asciiTheme="majorBidi" w:hAnsiTheme="majorBidi" w:cstheme="majorBidi" w:hint="cs"/>
          <w:color w:val="000000" w:themeColor="text1"/>
          <w:sz w:val="24"/>
          <w:szCs w:val="24"/>
          <w:vertAlign w:val="superscript"/>
          <w:rtl/>
        </w:rPr>
        <w:t>)</w:t>
      </w:r>
      <w:r w:rsidRPr="004C18A8">
        <w:rPr>
          <w:rFonts w:asciiTheme="majorBidi" w:hAnsiTheme="majorBidi" w:cstheme="majorBidi"/>
          <w:color w:val="000000" w:themeColor="text1"/>
          <w:sz w:val="24"/>
          <w:szCs w:val="24"/>
          <w:rtl/>
        </w:rPr>
        <w:t xml:space="preserve"> </w:t>
      </w:r>
      <w:r w:rsidRPr="004C18A8">
        <w:rPr>
          <w:rFonts w:asciiTheme="majorBidi" w:hAnsiTheme="majorBidi"/>
          <w:color w:val="000000" w:themeColor="text1"/>
          <w:sz w:val="24"/>
          <w:szCs w:val="24"/>
          <w:rtl/>
          <w:lang w:bidi="ar-BH"/>
        </w:rPr>
        <w:t>استبدلت بموجب المرسوم بقانون رقم (</w:t>
      </w:r>
      <w:r w:rsidRPr="004C18A8">
        <w:rPr>
          <w:rFonts w:asciiTheme="majorBidi" w:hAnsiTheme="majorBidi" w:hint="cs"/>
          <w:color w:val="000000" w:themeColor="text1"/>
          <w:sz w:val="24"/>
          <w:szCs w:val="24"/>
          <w:rtl/>
          <w:lang w:bidi="ar-BH"/>
        </w:rPr>
        <w:t>44</w:t>
      </w:r>
      <w:r w:rsidRPr="004C18A8">
        <w:rPr>
          <w:rFonts w:asciiTheme="majorBidi" w:hAnsiTheme="majorBidi"/>
          <w:color w:val="000000" w:themeColor="text1"/>
          <w:sz w:val="24"/>
          <w:szCs w:val="24"/>
          <w:rtl/>
          <w:lang w:bidi="ar-BH"/>
        </w:rPr>
        <w:t>) لسنة 201</w:t>
      </w:r>
      <w:r w:rsidRPr="004C18A8">
        <w:rPr>
          <w:rFonts w:asciiTheme="majorBidi" w:hAnsiTheme="majorBidi" w:hint="cs"/>
          <w:color w:val="000000" w:themeColor="text1"/>
          <w:sz w:val="24"/>
          <w:szCs w:val="24"/>
          <w:rtl/>
          <w:lang w:bidi="ar-BH"/>
        </w:rPr>
        <w:t>2</w:t>
      </w:r>
      <w:r w:rsidRPr="004C18A8">
        <w:rPr>
          <w:rFonts w:asciiTheme="majorBidi" w:hAnsiTheme="majorBidi"/>
          <w:color w:val="000000" w:themeColor="text1"/>
          <w:sz w:val="24"/>
          <w:szCs w:val="24"/>
          <w:rtl/>
          <w:lang w:bidi="ar-BH"/>
        </w:rPr>
        <w:t xml:space="preserve"> بتعديل بعض أحكام قانون السلطة القضائية الصادر بالمرسوم بقانون رقم (42) لسنة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B6752"/>
    <w:multiLevelType w:val="hybridMultilevel"/>
    <w:tmpl w:val="1AD266D4"/>
    <w:lvl w:ilvl="0" w:tplc="6DEA4B3E">
      <w:start w:val="27"/>
      <w:numFmt w:val="arabicAlpha"/>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6E248B"/>
    <w:multiLevelType w:val="hybridMultilevel"/>
    <w:tmpl w:val="F32A542A"/>
    <w:lvl w:ilvl="0" w:tplc="2158A9DA">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C149B"/>
    <w:multiLevelType w:val="hybridMultilevel"/>
    <w:tmpl w:val="91F281D4"/>
    <w:lvl w:ilvl="0" w:tplc="09463E88">
      <w:start w:val="1"/>
      <w:numFmt w:val="arabicAbjad"/>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32689B"/>
    <w:multiLevelType w:val="hybridMultilevel"/>
    <w:tmpl w:val="72E88CAC"/>
    <w:lvl w:ilvl="0" w:tplc="35C43120">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92234"/>
    <w:multiLevelType w:val="hybridMultilevel"/>
    <w:tmpl w:val="DBF87772"/>
    <w:lvl w:ilvl="0" w:tplc="B51EDC28">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C7968"/>
    <w:multiLevelType w:val="hybridMultilevel"/>
    <w:tmpl w:val="A0E020CA"/>
    <w:lvl w:ilvl="0" w:tplc="67B030C0">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96102"/>
    <w:multiLevelType w:val="hybridMultilevel"/>
    <w:tmpl w:val="E864F424"/>
    <w:lvl w:ilvl="0" w:tplc="9A3C586A">
      <w:start w:val="1"/>
      <w:numFmt w:val="arabicAbjad"/>
      <w:lvlText w:val="%1-"/>
      <w:lvlJc w:val="left"/>
      <w:pPr>
        <w:ind w:left="644"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2E08BD"/>
    <w:multiLevelType w:val="hybridMultilevel"/>
    <w:tmpl w:val="5C220746"/>
    <w:lvl w:ilvl="0" w:tplc="802CBB58">
      <w:start w:val="1"/>
      <w:numFmt w:val="decimal"/>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869824">
    <w:abstractNumId w:val="7"/>
  </w:num>
  <w:num w:numId="2" w16cid:durableId="1960061772">
    <w:abstractNumId w:val="1"/>
  </w:num>
  <w:num w:numId="3" w16cid:durableId="733893028">
    <w:abstractNumId w:val="5"/>
  </w:num>
  <w:num w:numId="4" w16cid:durableId="2073845668">
    <w:abstractNumId w:val="4"/>
  </w:num>
  <w:num w:numId="5" w16cid:durableId="968317748">
    <w:abstractNumId w:val="2"/>
  </w:num>
  <w:num w:numId="6" w16cid:durableId="234970088">
    <w:abstractNumId w:val="0"/>
  </w:num>
  <w:num w:numId="7" w16cid:durableId="1082988308">
    <w:abstractNumId w:val="6"/>
  </w:num>
  <w:num w:numId="8" w16cid:durableId="1659531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AD"/>
    <w:rsid w:val="00036258"/>
    <w:rsid w:val="000E70A3"/>
    <w:rsid w:val="00144C79"/>
    <w:rsid w:val="001548D5"/>
    <w:rsid w:val="00927CC2"/>
    <w:rsid w:val="00A40027"/>
    <w:rsid w:val="00C133A8"/>
    <w:rsid w:val="00E0691B"/>
    <w:rsid w:val="00E45002"/>
    <w:rsid w:val="00EE6336"/>
    <w:rsid w:val="00F87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04E6"/>
  <w15:chartTrackingRefBased/>
  <w15:docId w15:val="{7610077B-95A7-4E40-AFC1-0D1F0E63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6AD"/>
    <w:pPr>
      <w:bidi/>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F87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F87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6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6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6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6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6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6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6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6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F87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6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6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6AD"/>
    <w:rPr>
      <w:rFonts w:eastAsiaTheme="majorEastAsia" w:cstheme="majorBidi"/>
      <w:color w:val="272727" w:themeColor="text1" w:themeTint="D8"/>
    </w:rPr>
  </w:style>
  <w:style w:type="paragraph" w:styleId="Title">
    <w:name w:val="Title"/>
    <w:basedOn w:val="Normal"/>
    <w:next w:val="Normal"/>
    <w:link w:val="TitleChar"/>
    <w:uiPriority w:val="10"/>
    <w:qFormat/>
    <w:rsid w:val="00F876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6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6AD"/>
    <w:pPr>
      <w:spacing w:before="160"/>
      <w:jc w:val="center"/>
    </w:pPr>
    <w:rPr>
      <w:i/>
      <w:iCs/>
      <w:color w:val="404040" w:themeColor="text1" w:themeTint="BF"/>
    </w:rPr>
  </w:style>
  <w:style w:type="character" w:customStyle="1" w:styleId="QuoteChar">
    <w:name w:val="Quote Char"/>
    <w:basedOn w:val="DefaultParagraphFont"/>
    <w:link w:val="Quote"/>
    <w:uiPriority w:val="29"/>
    <w:rsid w:val="00F876AD"/>
    <w:rPr>
      <w:i/>
      <w:iCs/>
      <w:color w:val="404040" w:themeColor="text1" w:themeTint="BF"/>
    </w:rPr>
  </w:style>
  <w:style w:type="paragraph" w:styleId="ListParagraph">
    <w:name w:val="List Paragraph"/>
    <w:basedOn w:val="Normal"/>
    <w:uiPriority w:val="34"/>
    <w:qFormat/>
    <w:rsid w:val="00F876AD"/>
    <w:pPr>
      <w:ind w:left="720"/>
      <w:contextualSpacing/>
    </w:pPr>
  </w:style>
  <w:style w:type="character" w:styleId="IntenseEmphasis">
    <w:name w:val="Intense Emphasis"/>
    <w:basedOn w:val="DefaultParagraphFont"/>
    <w:uiPriority w:val="21"/>
    <w:qFormat/>
    <w:rsid w:val="00F876AD"/>
    <w:rPr>
      <w:i/>
      <w:iCs/>
      <w:color w:val="0F4761" w:themeColor="accent1" w:themeShade="BF"/>
    </w:rPr>
  </w:style>
  <w:style w:type="paragraph" w:styleId="IntenseQuote">
    <w:name w:val="Intense Quote"/>
    <w:basedOn w:val="Normal"/>
    <w:next w:val="Normal"/>
    <w:link w:val="IntenseQuoteChar"/>
    <w:uiPriority w:val="30"/>
    <w:qFormat/>
    <w:rsid w:val="00F87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6AD"/>
    <w:rPr>
      <w:i/>
      <w:iCs/>
      <w:color w:val="0F4761" w:themeColor="accent1" w:themeShade="BF"/>
    </w:rPr>
  </w:style>
  <w:style w:type="character" w:styleId="IntenseReference">
    <w:name w:val="Intense Reference"/>
    <w:basedOn w:val="DefaultParagraphFont"/>
    <w:uiPriority w:val="32"/>
    <w:qFormat/>
    <w:rsid w:val="00F876AD"/>
    <w:rPr>
      <w:b/>
      <w:bCs/>
      <w:smallCaps/>
      <w:color w:val="0F4761" w:themeColor="accent1" w:themeShade="BF"/>
      <w:spacing w:val="5"/>
    </w:rPr>
  </w:style>
  <w:style w:type="paragraph" w:styleId="Footer">
    <w:name w:val="footer"/>
    <w:basedOn w:val="Normal"/>
    <w:link w:val="FooterChar"/>
    <w:uiPriority w:val="99"/>
    <w:unhideWhenUsed/>
    <w:rsid w:val="00F876AD"/>
  </w:style>
  <w:style w:type="character" w:customStyle="1" w:styleId="FooterChar">
    <w:name w:val="Footer Char"/>
    <w:basedOn w:val="DefaultParagraphFont"/>
    <w:link w:val="Footer"/>
    <w:uiPriority w:val="99"/>
    <w:rsid w:val="00F876AD"/>
    <w:rPr>
      <w:rFonts w:ascii="Times New Roman" w:eastAsiaTheme="minorEastAsia" w:hAnsi="Times New Roman" w:cs="Times New Roman"/>
      <w:kern w:val="0"/>
      <w:sz w:val="24"/>
      <w:szCs w:val="24"/>
      <w14:ligatures w14:val="none"/>
    </w:rPr>
  </w:style>
  <w:style w:type="paragraph" w:styleId="BodyText">
    <w:name w:val="Body Text"/>
    <w:basedOn w:val="Normal"/>
    <w:link w:val="BodyTextChar"/>
    <w:uiPriority w:val="99"/>
    <w:semiHidden/>
    <w:unhideWhenUsed/>
    <w:rsid w:val="00F876AD"/>
    <w:pPr>
      <w:spacing w:line="360" w:lineRule="auto"/>
      <w:jc w:val="lowKashida"/>
    </w:pPr>
    <w:rPr>
      <w:rFonts w:ascii="Arial" w:hAnsi="Arial" w:cs="Arial"/>
      <w:sz w:val="28"/>
      <w:szCs w:val="28"/>
    </w:rPr>
  </w:style>
  <w:style w:type="character" w:customStyle="1" w:styleId="BodyTextChar">
    <w:name w:val="Body Text Char"/>
    <w:basedOn w:val="DefaultParagraphFont"/>
    <w:link w:val="BodyText"/>
    <w:uiPriority w:val="99"/>
    <w:semiHidden/>
    <w:rsid w:val="00F876AD"/>
    <w:rPr>
      <w:rFonts w:ascii="Arial" w:eastAsiaTheme="minorEastAsia" w:hAnsi="Arial" w:cs="Arial"/>
      <w:kern w:val="0"/>
      <w:sz w:val="28"/>
      <w:szCs w:val="28"/>
      <w14:ligatures w14:val="none"/>
    </w:rPr>
  </w:style>
  <w:style w:type="paragraph" w:styleId="BodyTextIndent">
    <w:name w:val="Body Text Indent"/>
    <w:basedOn w:val="Normal"/>
    <w:link w:val="BodyTextIndentChar"/>
    <w:uiPriority w:val="99"/>
    <w:unhideWhenUsed/>
    <w:rsid w:val="00F876AD"/>
    <w:pPr>
      <w:spacing w:line="360" w:lineRule="auto"/>
      <w:ind w:firstLine="284"/>
      <w:jc w:val="lowKashida"/>
    </w:pPr>
    <w:rPr>
      <w:rFonts w:ascii="Arial" w:hAnsi="Arial" w:cs="Arial"/>
      <w:sz w:val="28"/>
      <w:szCs w:val="28"/>
    </w:rPr>
  </w:style>
  <w:style w:type="character" w:customStyle="1" w:styleId="BodyTextIndentChar">
    <w:name w:val="Body Text Indent Char"/>
    <w:basedOn w:val="DefaultParagraphFont"/>
    <w:link w:val="BodyTextIndent"/>
    <w:uiPriority w:val="99"/>
    <w:rsid w:val="00F876AD"/>
    <w:rPr>
      <w:rFonts w:ascii="Arial" w:eastAsiaTheme="minorEastAsia" w:hAnsi="Arial" w:cs="Arial"/>
      <w:kern w:val="0"/>
      <w:sz w:val="28"/>
      <w:szCs w:val="28"/>
      <w14:ligatures w14:val="none"/>
    </w:rPr>
  </w:style>
  <w:style w:type="paragraph" w:styleId="BodyText2">
    <w:name w:val="Body Text 2"/>
    <w:basedOn w:val="Normal"/>
    <w:link w:val="BodyText2Char"/>
    <w:uiPriority w:val="99"/>
    <w:semiHidden/>
    <w:unhideWhenUsed/>
    <w:rsid w:val="00F876AD"/>
    <w:pPr>
      <w:spacing w:line="360" w:lineRule="auto"/>
      <w:jc w:val="lowKashida"/>
    </w:pPr>
    <w:rPr>
      <w:rFonts w:ascii="Arial" w:hAnsi="Arial" w:cs="Arial"/>
      <w:sz w:val="32"/>
      <w:szCs w:val="32"/>
    </w:rPr>
  </w:style>
  <w:style w:type="character" w:customStyle="1" w:styleId="BodyText2Char">
    <w:name w:val="Body Text 2 Char"/>
    <w:basedOn w:val="DefaultParagraphFont"/>
    <w:link w:val="BodyText2"/>
    <w:uiPriority w:val="99"/>
    <w:semiHidden/>
    <w:rsid w:val="00F876AD"/>
    <w:rPr>
      <w:rFonts w:ascii="Arial" w:eastAsiaTheme="minorEastAsia" w:hAnsi="Arial" w:cs="Arial"/>
      <w:kern w:val="0"/>
      <w:sz w:val="32"/>
      <w:szCs w:val="32"/>
      <w14:ligatures w14:val="none"/>
    </w:rPr>
  </w:style>
  <w:style w:type="paragraph" w:styleId="BodyTextIndent2">
    <w:name w:val="Body Text Indent 2"/>
    <w:basedOn w:val="Normal"/>
    <w:link w:val="BodyTextIndent2Char"/>
    <w:uiPriority w:val="99"/>
    <w:semiHidden/>
    <w:unhideWhenUsed/>
    <w:rsid w:val="00F876AD"/>
    <w:pPr>
      <w:spacing w:line="360" w:lineRule="auto"/>
      <w:ind w:firstLine="284"/>
    </w:pPr>
    <w:rPr>
      <w:rFonts w:ascii="Arial" w:hAnsi="Arial" w:cs="Arial"/>
      <w:sz w:val="28"/>
      <w:szCs w:val="28"/>
    </w:rPr>
  </w:style>
  <w:style w:type="character" w:customStyle="1" w:styleId="BodyTextIndent2Char">
    <w:name w:val="Body Text Indent 2 Char"/>
    <w:basedOn w:val="DefaultParagraphFont"/>
    <w:link w:val="BodyTextIndent2"/>
    <w:uiPriority w:val="99"/>
    <w:semiHidden/>
    <w:rsid w:val="00F876AD"/>
    <w:rPr>
      <w:rFonts w:ascii="Arial" w:eastAsiaTheme="minorEastAsia" w:hAnsi="Arial" w:cs="Arial"/>
      <w:kern w:val="0"/>
      <w:sz w:val="28"/>
      <w:szCs w:val="28"/>
      <w14:ligatures w14:val="none"/>
    </w:rPr>
  </w:style>
  <w:style w:type="paragraph" w:styleId="BodyTextIndent3">
    <w:name w:val="Body Text Indent 3"/>
    <w:basedOn w:val="Normal"/>
    <w:link w:val="BodyTextIndent3Char"/>
    <w:uiPriority w:val="99"/>
    <w:semiHidden/>
    <w:unhideWhenUsed/>
    <w:rsid w:val="00F876AD"/>
    <w:pPr>
      <w:spacing w:line="360" w:lineRule="auto"/>
      <w:ind w:firstLine="284"/>
      <w:jc w:val="lowKashida"/>
    </w:pPr>
    <w:rPr>
      <w:rFonts w:ascii="Arial" w:hAnsi="Arial" w:cs="Arial"/>
      <w:sz w:val="32"/>
      <w:szCs w:val="32"/>
    </w:rPr>
  </w:style>
  <w:style w:type="character" w:customStyle="1" w:styleId="BodyTextIndent3Char">
    <w:name w:val="Body Text Indent 3 Char"/>
    <w:basedOn w:val="DefaultParagraphFont"/>
    <w:link w:val="BodyTextIndent3"/>
    <w:uiPriority w:val="99"/>
    <w:semiHidden/>
    <w:rsid w:val="00F876AD"/>
    <w:rPr>
      <w:rFonts w:ascii="Arial" w:eastAsiaTheme="minorEastAsia" w:hAnsi="Arial" w:cs="Arial"/>
      <w:kern w:val="0"/>
      <w:sz w:val="32"/>
      <w:szCs w:val="32"/>
      <w14:ligatures w14:val="none"/>
    </w:rPr>
  </w:style>
  <w:style w:type="paragraph" w:styleId="FootnoteText">
    <w:name w:val="footnote text"/>
    <w:basedOn w:val="Normal"/>
    <w:link w:val="FootnoteTextChar"/>
    <w:uiPriority w:val="99"/>
    <w:unhideWhenUsed/>
    <w:rsid w:val="00F876AD"/>
    <w:rPr>
      <w:rFonts w:eastAsia="Times New Roman"/>
      <w:sz w:val="20"/>
      <w:szCs w:val="20"/>
    </w:rPr>
  </w:style>
  <w:style w:type="character" w:customStyle="1" w:styleId="FootnoteTextChar">
    <w:name w:val="Footnote Text Char"/>
    <w:basedOn w:val="DefaultParagraphFont"/>
    <w:link w:val="FootnoteText"/>
    <w:uiPriority w:val="99"/>
    <w:rsid w:val="00F876A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F876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4242</Words>
  <Characters>24182</Characters>
  <Application>Microsoft Office Word</Application>
  <DocSecurity>0</DocSecurity>
  <Lines>201</Lines>
  <Paragraphs>56</Paragraphs>
  <ScaleCrop>false</ScaleCrop>
  <Company>Legislation and Legal Opinion Commission</Company>
  <LinksUpToDate>false</LinksUpToDate>
  <CharactersWithSpaces>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لاهوم طالب المري</dc:creator>
  <cp:keywords/>
  <dc:description/>
  <cp:lastModifiedBy>فيصل فايز البلوشي</cp:lastModifiedBy>
  <cp:revision>4</cp:revision>
  <dcterms:created xsi:type="dcterms:W3CDTF">2024-09-01T09:01:00Z</dcterms:created>
  <dcterms:modified xsi:type="dcterms:W3CDTF">2024-09-02T06:38:00Z</dcterms:modified>
</cp:coreProperties>
</file>