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7CD3B" w14:textId="77777777" w:rsidR="00913279" w:rsidRPr="00252789" w:rsidRDefault="00913279" w:rsidP="00913279">
      <w:pPr>
        <w:bidi/>
        <w:spacing w:after="200" w:line="276" w:lineRule="auto"/>
        <w:jc w:val="center"/>
        <w:rPr>
          <w:rFonts w:ascii="Times New Roman" w:eastAsia="Times New Roman" w:hAnsi="Times New Roman" w:cs="Times New Roman"/>
          <w:kern w:val="0"/>
          <w14:ligatures w14:val="none"/>
        </w:rPr>
      </w:pPr>
      <w:r w:rsidRPr="00252789">
        <w:rPr>
          <w:rFonts w:ascii="Times New Roman" w:eastAsia="Times New Roman" w:hAnsi="Times New Roman" w:cs="Times New Roman" w:hint="cs"/>
          <w:b/>
          <w:bCs/>
          <w:kern w:val="0"/>
          <w:sz w:val="28"/>
          <w:szCs w:val="28"/>
          <w:rtl/>
          <w:lang w:bidi="ar-BH"/>
          <w14:ligatures w14:val="none"/>
        </w:rPr>
        <w:t>مرسوم بقانون رقم (15) لسنة 1977</w:t>
      </w:r>
    </w:p>
    <w:p w14:paraId="55A92E78" w14:textId="77777777" w:rsidR="00913279" w:rsidRPr="00252789" w:rsidRDefault="00913279" w:rsidP="00913279">
      <w:pPr>
        <w:bidi/>
        <w:spacing w:after="200" w:line="276" w:lineRule="auto"/>
        <w:jc w:val="center"/>
        <w:rPr>
          <w:rFonts w:ascii="Times New Roman" w:eastAsia="Times New Roman" w:hAnsi="Times New Roman" w:cs="Times New Roman"/>
          <w:kern w:val="0"/>
          <w:rtl/>
          <w14:ligatures w14:val="none"/>
        </w:rPr>
      </w:pPr>
      <w:r w:rsidRPr="00252789">
        <w:rPr>
          <w:rFonts w:ascii="Times New Roman" w:eastAsia="Times New Roman" w:hAnsi="Times New Roman" w:cs="Times New Roman" w:hint="cs"/>
          <w:b/>
          <w:bCs/>
          <w:kern w:val="0"/>
          <w:sz w:val="28"/>
          <w:szCs w:val="28"/>
          <w:rtl/>
          <w:lang w:bidi="ar-BH"/>
          <w14:ligatures w14:val="none"/>
        </w:rPr>
        <w:t>بإصدار سندات التنمية</w:t>
      </w:r>
    </w:p>
    <w:p w14:paraId="566889DC" w14:textId="77777777" w:rsidR="00913279" w:rsidRPr="00252789" w:rsidRDefault="00913279" w:rsidP="00913279">
      <w:pPr>
        <w:bidi/>
        <w:spacing w:after="200" w:line="276" w:lineRule="auto"/>
        <w:jc w:val="both"/>
        <w:rPr>
          <w:rFonts w:ascii="Times New Roman" w:eastAsia="Times New Roman" w:hAnsi="Times New Roman" w:cs="Times New Roman"/>
          <w:kern w:val="0"/>
          <w:rtl/>
          <w14:ligatures w14:val="none"/>
        </w:rPr>
      </w:pPr>
      <w:r w:rsidRPr="00252789">
        <w:rPr>
          <w:rFonts w:ascii="Times New Roman" w:eastAsia="Times New Roman" w:hAnsi="Times New Roman" w:cs="Times New Roman" w:hint="cs"/>
          <w:kern w:val="0"/>
          <w:sz w:val="28"/>
          <w:szCs w:val="28"/>
          <w:rtl/>
          <w:lang w:bidi="ar-BH"/>
          <w14:ligatures w14:val="none"/>
        </w:rPr>
        <w:t> </w:t>
      </w:r>
    </w:p>
    <w:p w14:paraId="037D95B7" w14:textId="77777777" w:rsidR="00913279" w:rsidRPr="00252789" w:rsidRDefault="00913279" w:rsidP="00913279">
      <w:pPr>
        <w:bidi/>
        <w:spacing w:after="200" w:line="276" w:lineRule="auto"/>
        <w:jc w:val="both"/>
        <w:rPr>
          <w:rFonts w:ascii="Times New Roman" w:eastAsia="Times New Roman" w:hAnsi="Times New Roman" w:cs="Times New Roman"/>
          <w:kern w:val="0"/>
          <w:rtl/>
          <w14:ligatures w14:val="none"/>
        </w:rPr>
      </w:pPr>
      <w:r w:rsidRPr="00252789">
        <w:rPr>
          <w:rFonts w:ascii="Times New Roman" w:eastAsia="Times New Roman" w:hAnsi="Times New Roman" w:cs="Times New Roman" w:hint="cs"/>
          <w:kern w:val="0"/>
          <w:sz w:val="28"/>
          <w:szCs w:val="28"/>
          <w:rtl/>
          <w:lang w:bidi="ar-BH"/>
          <w14:ligatures w14:val="none"/>
        </w:rPr>
        <w:t>نحن عيسى بن سلمان آل خليفة    أمير دولة البحرين.</w:t>
      </w:r>
    </w:p>
    <w:p w14:paraId="03E54A54" w14:textId="77777777" w:rsidR="00913279" w:rsidRPr="00252789" w:rsidRDefault="00913279" w:rsidP="00913279">
      <w:pPr>
        <w:bidi/>
        <w:spacing w:after="200" w:line="276" w:lineRule="auto"/>
        <w:ind w:firstLine="567"/>
        <w:jc w:val="both"/>
        <w:rPr>
          <w:rFonts w:ascii="Times New Roman" w:eastAsia="Times New Roman" w:hAnsi="Times New Roman" w:cs="Times New Roman"/>
          <w:kern w:val="0"/>
          <w:sz w:val="28"/>
          <w:szCs w:val="28"/>
          <w:rtl/>
          <w:lang w:bidi="ar-BH"/>
          <w14:ligatures w14:val="none"/>
        </w:rPr>
      </w:pPr>
      <w:r w:rsidRPr="00252789">
        <w:rPr>
          <w:rFonts w:ascii="Times New Roman" w:eastAsia="Times New Roman" w:hAnsi="Times New Roman" w:cs="Times New Roman" w:hint="cs"/>
          <w:kern w:val="0"/>
          <w:sz w:val="28"/>
          <w:szCs w:val="28"/>
          <w:rtl/>
          <w:lang w:bidi="ar-BH"/>
          <w14:ligatures w14:val="none"/>
        </w:rPr>
        <w:t>بعد الاطلاع على الدستور،</w:t>
      </w:r>
    </w:p>
    <w:p w14:paraId="0E611883" w14:textId="77777777" w:rsidR="00913279" w:rsidRPr="00252789" w:rsidRDefault="00913279" w:rsidP="00913279">
      <w:pPr>
        <w:bidi/>
        <w:spacing w:after="200" w:line="276" w:lineRule="auto"/>
        <w:ind w:firstLine="567"/>
        <w:jc w:val="both"/>
        <w:rPr>
          <w:rFonts w:ascii="Times New Roman" w:eastAsia="Times New Roman" w:hAnsi="Times New Roman" w:cs="Times New Roman"/>
          <w:kern w:val="0"/>
          <w:sz w:val="28"/>
          <w:szCs w:val="28"/>
          <w:rtl/>
          <w:lang w:bidi="ar-BH"/>
          <w14:ligatures w14:val="none"/>
        </w:rPr>
      </w:pPr>
      <w:r w:rsidRPr="00252789">
        <w:rPr>
          <w:rFonts w:ascii="Times New Roman" w:eastAsia="Times New Roman" w:hAnsi="Times New Roman" w:cs="Times New Roman" w:hint="cs"/>
          <w:kern w:val="0"/>
          <w:sz w:val="28"/>
          <w:szCs w:val="28"/>
          <w:rtl/>
          <w:lang w:bidi="ar-BH"/>
          <w14:ligatures w14:val="none"/>
        </w:rPr>
        <w:t>وعلى الأمر الأميري رقم (4) لسنة 1975، </w:t>
      </w:r>
    </w:p>
    <w:p w14:paraId="3DF62292" w14:textId="77777777" w:rsidR="00913279" w:rsidRPr="00252789" w:rsidRDefault="00913279" w:rsidP="00913279">
      <w:pPr>
        <w:bidi/>
        <w:spacing w:after="200" w:line="276" w:lineRule="auto"/>
        <w:ind w:firstLine="567"/>
        <w:jc w:val="both"/>
        <w:rPr>
          <w:rFonts w:ascii="Times New Roman" w:eastAsia="Times New Roman" w:hAnsi="Times New Roman" w:cs="Times New Roman"/>
          <w:kern w:val="0"/>
          <w:sz w:val="28"/>
          <w:szCs w:val="28"/>
          <w:rtl/>
          <w:lang w:bidi="ar-BH"/>
          <w14:ligatures w14:val="none"/>
        </w:rPr>
      </w:pPr>
      <w:r w:rsidRPr="00252789">
        <w:rPr>
          <w:rFonts w:ascii="Times New Roman" w:eastAsia="Times New Roman" w:hAnsi="Times New Roman" w:cs="Times New Roman" w:hint="cs"/>
          <w:kern w:val="0"/>
          <w:sz w:val="28"/>
          <w:szCs w:val="28"/>
          <w:rtl/>
          <w:lang w:bidi="ar-BH"/>
          <w14:ligatures w14:val="none"/>
        </w:rPr>
        <w:t xml:space="preserve">وعلى المرسوم بقانون رقم (23) لسنة 1973 بإصدار قانون إنشاء مؤسسة نقد البحرين،  </w:t>
      </w:r>
    </w:p>
    <w:p w14:paraId="269911BC" w14:textId="77777777" w:rsidR="00913279" w:rsidRPr="00252789" w:rsidRDefault="00913279" w:rsidP="00913279">
      <w:pPr>
        <w:bidi/>
        <w:spacing w:after="200" w:line="276" w:lineRule="auto"/>
        <w:ind w:firstLine="567"/>
        <w:jc w:val="both"/>
        <w:rPr>
          <w:rFonts w:ascii="Times New Roman" w:eastAsia="Times New Roman" w:hAnsi="Times New Roman" w:cs="Times New Roman"/>
          <w:kern w:val="0"/>
          <w:sz w:val="28"/>
          <w:szCs w:val="28"/>
          <w:rtl/>
          <w:lang w:bidi="ar-BH"/>
          <w14:ligatures w14:val="none"/>
        </w:rPr>
      </w:pPr>
      <w:r w:rsidRPr="00252789">
        <w:rPr>
          <w:rFonts w:ascii="Times New Roman" w:eastAsia="Times New Roman" w:hAnsi="Times New Roman" w:cs="Times New Roman" w:hint="cs"/>
          <w:kern w:val="0"/>
          <w:sz w:val="28"/>
          <w:szCs w:val="28"/>
          <w:rtl/>
          <w:lang w:bidi="ar-BH"/>
          <w14:ligatures w14:val="none"/>
        </w:rPr>
        <w:t>وبناء على عرض وزير المالية والاقتصاد الوطني،</w:t>
      </w:r>
    </w:p>
    <w:p w14:paraId="594A12D7" w14:textId="77777777" w:rsidR="00913279" w:rsidRPr="00252789" w:rsidRDefault="00913279" w:rsidP="00913279">
      <w:pPr>
        <w:bidi/>
        <w:spacing w:after="200" w:line="276" w:lineRule="auto"/>
        <w:ind w:firstLine="567"/>
        <w:jc w:val="both"/>
        <w:rPr>
          <w:rFonts w:ascii="Times New Roman" w:eastAsia="Times New Roman" w:hAnsi="Times New Roman" w:cs="Times New Roman"/>
          <w:kern w:val="0"/>
          <w:rtl/>
          <w14:ligatures w14:val="none"/>
        </w:rPr>
      </w:pPr>
      <w:r w:rsidRPr="00252789">
        <w:rPr>
          <w:rFonts w:ascii="Times New Roman" w:eastAsia="Times New Roman" w:hAnsi="Times New Roman" w:cs="Times New Roman" w:hint="cs"/>
          <w:kern w:val="0"/>
          <w:sz w:val="28"/>
          <w:szCs w:val="28"/>
          <w:rtl/>
          <w:lang w:bidi="ar-BH"/>
          <w14:ligatures w14:val="none"/>
        </w:rPr>
        <w:t xml:space="preserve"> وبعد موافقة مجلس الوزراء،</w:t>
      </w:r>
    </w:p>
    <w:p w14:paraId="09C1AF21" w14:textId="77777777" w:rsidR="00913279" w:rsidRPr="00252789" w:rsidRDefault="00913279" w:rsidP="00913279">
      <w:pPr>
        <w:bidi/>
        <w:spacing w:after="200" w:line="276" w:lineRule="auto"/>
        <w:jc w:val="center"/>
        <w:rPr>
          <w:rFonts w:ascii="Times New Roman" w:eastAsia="Times New Roman" w:hAnsi="Times New Roman" w:cs="Times New Roman"/>
          <w:b/>
          <w:bCs/>
          <w:kern w:val="0"/>
          <w:rtl/>
          <w14:ligatures w14:val="none"/>
        </w:rPr>
      </w:pPr>
      <w:r w:rsidRPr="00252789">
        <w:rPr>
          <w:rFonts w:ascii="Times New Roman" w:eastAsia="Times New Roman" w:hAnsi="Times New Roman" w:cs="Times New Roman" w:hint="cs"/>
          <w:b/>
          <w:bCs/>
          <w:kern w:val="0"/>
          <w:sz w:val="28"/>
          <w:szCs w:val="28"/>
          <w:rtl/>
          <w:lang w:bidi="ar-BH"/>
          <w14:ligatures w14:val="none"/>
        </w:rPr>
        <w:t>رسمنا بالقانون الآتي:</w:t>
      </w:r>
    </w:p>
    <w:p w14:paraId="6668437A" w14:textId="77777777" w:rsidR="00913279" w:rsidRPr="00252789" w:rsidRDefault="00913279" w:rsidP="00913279">
      <w:pPr>
        <w:bidi/>
        <w:spacing w:after="200" w:line="276" w:lineRule="auto"/>
        <w:jc w:val="center"/>
        <w:rPr>
          <w:rFonts w:ascii="Times New Roman" w:eastAsia="Times New Roman" w:hAnsi="Times New Roman" w:cs="Times New Roman"/>
          <w:kern w:val="0"/>
          <w:sz w:val="28"/>
          <w:szCs w:val="28"/>
          <w:rtl/>
          <w:lang w:bidi="ar-BH"/>
          <w14:ligatures w14:val="none"/>
        </w:rPr>
      </w:pPr>
      <w:r w:rsidRPr="00252789">
        <w:rPr>
          <w:rFonts w:ascii="Times New Roman" w:eastAsia="Times New Roman" w:hAnsi="Times New Roman" w:cs="Times New Roman" w:hint="cs"/>
          <w:b/>
          <w:bCs/>
          <w:kern w:val="0"/>
          <w:sz w:val="28"/>
          <w:szCs w:val="28"/>
          <w:rtl/>
          <w:lang w:bidi="ar-BH"/>
          <w14:ligatures w14:val="none"/>
        </w:rPr>
        <w:t xml:space="preserve">مادة – 1 </w:t>
      </w:r>
      <w:proofErr w:type="gramStart"/>
      <w:r w:rsidRPr="00252789">
        <w:rPr>
          <w:rFonts w:ascii="Times New Roman" w:eastAsia="Times New Roman" w:hAnsi="Times New Roman" w:cs="Times New Roman" w:hint="cs"/>
          <w:b/>
          <w:bCs/>
          <w:kern w:val="0"/>
          <w:sz w:val="28"/>
          <w:szCs w:val="28"/>
          <w:rtl/>
          <w:lang w:bidi="ar-BH"/>
          <w14:ligatures w14:val="none"/>
        </w:rPr>
        <w:t xml:space="preserve">–  </w:t>
      </w:r>
      <w:r w:rsidRPr="00252789">
        <w:rPr>
          <w:rFonts w:ascii="Times New Roman" w:eastAsia="Times New Roman" w:hAnsi="Times New Roman" w:cs="Times New Roman"/>
          <w:b/>
          <w:bCs/>
          <w:kern w:val="0"/>
          <w:sz w:val="28"/>
          <w:szCs w:val="28"/>
          <w:vertAlign w:val="superscript"/>
          <w:lang w:bidi="ar-BH"/>
          <w14:ligatures w14:val="none"/>
        </w:rPr>
        <w:t>)</w:t>
      </w:r>
      <w:proofErr w:type="gramEnd"/>
      <w:r w:rsidRPr="00252789">
        <w:rPr>
          <w:rFonts w:ascii="Times New Roman" w:eastAsia="Times New Roman" w:hAnsi="Times New Roman" w:cs="Times New Roman"/>
          <w:b/>
          <w:bCs/>
          <w:kern w:val="0"/>
          <w:sz w:val="22"/>
          <w:szCs w:val="22"/>
          <w:vertAlign w:val="superscript"/>
          <w:rtl/>
          <w:lang w:bidi="ar-BH"/>
          <w14:ligatures w14:val="none"/>
        </w:rPr>
        <w:footnoteReference w:id="1"/>
      </w:r>
      <w:r w:rsidRPr="00252789">
        <w:rPr>
          <w:rFonts w:ascii="Times New Roman" w:eastAsia="Times New Roman" w:hAnsi="Times New Roman" w:cs="Times New Roman"/>
          <w:b/>
          <w:bCs/>
          <w:kern w:val="0"/>
          <w:sz w:val="28"/>
          <w:szCs w:val="28"/>
          <w:vertAlign w:val="superscript"/>
          <w:lang w:bidi="ar-BH"/>
          <w14:ligatures w14:val="none"/>
        </w:rPr>
        <w:t>(</w:t>
      </w:r>
    </w:p>
    <w:p w14:paraId="48F18BE4" w14:textId="77777777" w:rsidR="00913279" w:rsidRPr="00252789" w:rsidRDefault="00913279" w:rsidP="00913279">
      <w:pPr>
        <w:bidi/>
        <w:spacing w:line="256" w:lineRule="auto"/>
        <w:ind w:firstLine="288"/>
        <w:jc w:val="both"/>
        <w:textAlignment w:val="baseline"/>
        <w:rPr>
          <w:rFonts w:ascii="Times New Roman" w:eastAsia="Times New Roman" w:hAnsi="Times New Roman" w:cs="Simplified Arabic"/>
          <w:kern w:val="0"/>
          <w:sz w:val="30"/>
          <w:szCs w:val="30"/>
          <w:rtl/>
          <w:lang w:bidi="ar-BH"/>
          <w14:ligatures w14:val="none"/>
        </w:rPr>
      </w:pPr>
      <w:r w:rsidRPr="00252789">
        <w:rPr>
          <w:rFonts w:ascii="Times New Roman" w:eastAsia="Times New Roman" w:hAnsi="Times New Roman" w:cs="Simplified Arabic"/>
          <w:kern w:val="0"/>
          <w:sz w:val="30"/>
          <w:szCs w:val="30"/>
          <w:rtl/>
          <w:lang w:bidi="ar-BH"/>
          <w14:ligatures w14:val="none"/>
        </w:rPr>
        <w:t xml:space="preserve">يؤذن لوزير المالية والاقتصاد الوطني بالاتفاق مع مصرف البحرين المركزي في أن يصدر في مملكة البحرين أو خارجها أذونات على الخزانة العامة، وسندات تسمى (سندات التنمية)، وأدوات تمويل متوافقة مع الشريعة الإسلامية، وتسهيلات ائتمانية أخرى في حدود (22,500) مليون دينار (اثنان وعشرون </w:t>
      </w:r>
      <w:r w:rsidRPr="00252789">
        <w:rPr>
          <w:rFonts w:ascii="Times New Roman" w:eastAsia="Times New Roman" w:hAnsi="Times New Roman" w:cs="Times New Roman"/>
          <w:kern w:val="0"/>
          <w:sz w:val="30"/>
          <w:szCs w:val="30"/>
          <w:rtl/>
          <w14:ligatures w14:val="none"/>
        </w:rPr>
        <w:t>ألفاً وخمسمائة</w:t>
      </w:r>
      <w:r w:rsidRPr="00252789">
        <w:rPr>
          <w:rFonts w:ascii="Times New Roman" w:eastAsia="Times New Roman" w:hAnsi="Times New Roman" w:cs="Simplified Arabic"/>
          <w:kern w:val="0"/>
          <w:sz w:val="30"/>
          <w:szCs w:val="30"/>
          <w:rtl/>
          <w:lang w:bidi="ar-BH"/>
          <w14:ligatures w14:val="none"/>
        </w:rPr>
        <w:t xml:space="preserve"> مليون دينار). </w:t>
      </w:r>
      <w:r w:rsidRPr="00252789">
        <w:rPr>
          <w:rFonts w:ascii="Times New Roman" w:eastAsia="Times New Roman" w:hAnsi="Times New Roman" w:cs="Times New Roman"/>
          <w:kern w:val="0"/>
          <w:sz w:val="28"/>
          <w:szCs w:val="28"/>
          <w:rtl/>
          <w:lang w:bidi="ar-BH"/>
          <w14:ligatures w14:val="none"/>
        </w:rPr>
        <w:tab/>
      </w:r>
      <w:r w:rsidRPr="00252789">
        <w:rPr>
          <w:rFonts w:ascii="Times New Roman" w:eastAsia="Times New Roman" w:hAnsi="Times New Roman" w:cs="Times New Roman" w:hint="cs"/>
          <w:kern w:val="0"/>
          <w:sz w:val="28"/>
          <w:szCs w:val="28"/>
          <w:rtl/>
          <w:lang w:bidi="ar-BH"/>
          <w14:ligatures w14:val="none"/>
        </w:rPr>
        <w:t> </w:t>
      </w:r>
    </w:p>
    <w:p w14:paraId="75908B3B" w14:textId="77777777" w:rsidR="00913279" w:rsidRPr="00252789" w:rsidRDefault="00913279" w:rsidP="00913279">
      <w:pPr>
        <w:bidi/>
        <w:spacing w:after="200" w:line="276" w:lineRule="auto"/>
        <w:jc w:val="center"/>
        <w:rPr>
          <w:rFonts w:ascii="Times New Roman" w:eastAsia="Times New Roman" w:hAnsi="Times New Roman" w:cs="Times New Roman"/>
          <w:kern w:val="0"/>
          <w:rtl/>
          <w14:ligatures w14:val="none"/>
        </w:rPr>
      </w:pPr>
      <w:r w:rsidRPr="00252789">
        <w:rPr>
          <w:rFonts w:ascii="Times New Roman" w:eastAsia="Times New Roman" w:hAnsi="Times New Roman" w:cs="Times New Roman" w:hint="cs"/>
          <w:b/>
          <w:bCs/>
          <w:kern w:val="0"/>
          <w:sz w:val="28"/>
          <w:szCs w:val="28"/>
          <w:rtl/>
          <w:lang w:bidi="ar-BH"/>
          <w14:ligatures w14:val="none"/>
        </w:rPr>
        <w:t xml:space="preserve">مادة – 2 </w:t>
      </w:r>
      <w:proofErr w:type="gramStart"/>
      <w:r w:rsidRPr="00252789">
        <w:rPr>
          <w:rFonts w:ascii="Times New Roman" w:eastAsia="Times New Roman" w:hAnsi="Times New Roman" w:cs="Times New Roman" w:hint="cs"/>
          <w:b/>
          <w:bCs/>
          <w:kern w:val="0"/>
          <w:sz w:val="28"/>
          <w:szCs w:val="28"/>
          <w:rtl/>
          <w:lang w:bidi="ar-BH"/>
          <w14:ligatures w14:val="none"/>
        </w:rPr>
        <w:t>–</w:t>
      </w:r>
      <w:r w:rsidRPr="00252789">
        <w:rPr>
          <w:rFonts w:ascii="Times New Roman" w:eastAsia="Times New Roman" w:hAnsi="Times New Roman" w:cs="Times New Roman" w:hint="cs"/>
          <w:kern w:val="0"/>
          <w:sz w:val="28"/>
          <w:szCs w:val="28"/>
          <w:rtl/>
          <w:lang w:bidi="ar-BH"/>
          <w14:ligatures w14:val="none"/>
        </w:rPr>
        <w:t xml:space="preserve">  </w:t>
      </w:r>
      <w:r w:rsidRPr="00252789">
        <w:rPr>
          <w:rFonts w:ascii="Times New Roman" w:eastAsia="Times New Roman" w:hAnsi="Times New Roman" w:cs="Times New Roman" w:hint="cs"/>
          <w:kern w:val="0"/>
          <w:sz w:val="28"/>
          <w:szCs w:val="28"/>
          <w:vertAlign w:val="superscript"/>
          <w:rtl/>
          <w:lang w:bidi="ar-BH"/>
          <w14:ligatures w14:val="none"/>
        </w:rPr>
        <w:t>(</w:t>
      </w:r>
      <w:proofErr w:type="gramEnd"/>
      <w:r w:rsidRPr="00252789">
        <w:rPr>
          <w:rFonts w:ascii="Times New Roman" w:eastAsia="Times New Roman" w:hAnsi="Times New Roman" w:cs="Times New Roman"/>
          <w:kern w:val="0"/>
          <w:sz w:val="22"/>
          <w:szCs w:val="22"/>
          <w:vertAlign w:val="superscript"/>
          <w:rtl/>
          <w:lang w:bidi="ar-BH"/>
          <w14:ligatures w14:val="none"/>
        </w:rPr>
        <w:footnoteReference w:id="2"/>
      </w:r>
      <w:r w:rsidRPr="00252789">
        <w:rPr>
          <w:rFonts w:ascii="Times New Roman" w:eastAsia="Times New Roman" w:hAnsi="Times New Roman" w:cs="Times New Roman" w:hint="cs"/>
          <w:kern w:val="0"/>
          <w:sz w:val="28"/>
          <w:szCs w:val="28"/>
          <w:vertAlign w:val="superscript"/>
          <w:rtl/>
          <w:lang w:bidi="ar-BH"/>
          <w14:ligatures w14:val="none"/>
        </w:rPr>
        <w:t>)</w:t>
      </w:r>
    </w:p>
    <w:p w14:paraId="453A5BBB" w14:textId="77777777" w:rsidR="00913279" w:rsidRPr="00252789" w:rsidRDefault="00913279" w:rsidP="00913279">
      <w:pPr>
        <w:bidi/>
        <w:spacing w:after="0" w:line="240" w:lineRule="auto"/>
        <w:ind w:firstLine="288"/>
        <w:jc w:val="lowKashida"/>
        <w:textAlignment w:val="baseline"/>
        <w:rPr>
          <w:rFonts w:ascii="Times New Roman" w:eastAsia="Times New Roman" w:hAnsi="Times New Roman" w:cs="Simplified Arabic"/>
          <w:kern w:val="0"/>
          <w:sz w:val="30"/>
          <w:szCs w:val="30"/>
          <w:lang w:bidi="ar-BH"/>
          <w14:ligatures w14:val="none"/>
        </w:rPr>
      </w:pPr>
      <w:r w:rsidRPr="00252789">
        <w:rPr>
          <w:rFonts w:ascii="Times New Roman" w:eastAsia="Times New Roman" w:hAnsi="Times New Roman" w:cs="Simplified Arabic"/>
          <w:kern w:val="0"/>
          <w:sz w:val="30"/>
          <w:szCs w:val="30"/>
          <w:rtl/>
          <w:lang w:bidi="ar-BH"/>
          <w14:ligatures w14:val="none"/>
        </w:rPr>
        <w:t>تكون أذونات الخزانة وسندات التنمية وأدوات التمويل المشار إليها في المادة السابقة لحاملها أو اسمية وقابلة للتداول، وتستهلك في المدة المحددة في بيان الإصدار. </w:t>
      </w:r>
    </w:p>
    <w:p w14:paraId="6ADDF42A" w14:textId="77777777" w:rsidR="00913279" w:rsidRPr="00252789" w:rsidRDefault="00913279" w:rsidP="00913279">
      <w:pPr>
        <w:bidi/>
        <w:spacing w:line="256" w:lineRule="auto"/>
        <w:ind w:firstLine="288"/>
        <w:jc w:val="lowKashida"/>
        <w:textAlignment w:val="baseline"/>
        <w:rPr>
          <w:rFonts w:ascii="Times New Roman" w:eastAsia="Times New Roman" w:hAnsi="Times New Roman" w:cs="Times New Roman"/>
          <w:kern w:val="0"/>
          <w:sz w:val="30"/>
          <w:szCs w:val="30"/>
          <w:rtl/>
          <w:lang w:bidi="ar-BH"/>
          <w14:ligatures w14:val="none"/>
        </w:rPr>
      </w:pPr>
      <w:r w:rsidRPr="00252789">
        <w:rPr>
          <w:rFonts w:ascii="Times New Roman" w:eastAsia="Times New Roman" w:hAnsi="Times New Roman" w:cs="Simplified Arabic"/>
          <w:kern w:val="0"/>
          <w:sz w:val="30"/>
          <w:szCs w:val="30"/>
          <w:rtl/>
          <w:lang w:bidi="ar-BH"/>
          <w14:ligatures w14:val="none"/>
        </w:rPr>
        <w:t xml:space="preserve">ويكون لوزير المالية والاقتصاد الوطني بالاتفاق مع مصرف البحرين المركزي، أن يصدر تلك الأذونات والسندات وأدوات التمويل سواء بالدينار البحريني أو بعملات قابلة للتحويل، كما </w:t>
      </w:r>
      <w:r w:rsidRPr="00252789">
        <w:rPr>
          <w:rFonts w:ascii="Times New Roman" w:eastAsia="Times New Roman" w:hAnsi="Times New Roman" w:cs="Simplified Arabic"/>
          <w:kern w:val="0"/>
          <w:sz w:val="30"/>
          <w:szCs w:val="30"/>
          <w:rtl/>
          <w:lang w:bidi="ar-BH"/>
          <w14:ligatures w14:val="none"/>
        </w:rPr>
        <w:lastRenderedPageBreak/>
        <w:t xml:space="preserve">يكون له أن يعيد إصدارها مرة أخرى بدلاً من المستهلك منها، بحيث لا تزيد قيمتها المتداولة في أي وقت على </w:t>
      </w:r>
      <w:r w:rsidRPr="00252789">
        <w:rPr>
          <w:rFonts w:ascii="Times New Roman" w:eastAsia="Times New Roman" w:hAnsi="Times New Roman" w:cs="Times New Roman"/>
          <w:kern w:val="0"/>
          <w:sz w:val="30"/>
          <w:szCs w:val="30"/>
          <w:rtl/>
          <w14:ligatures w14:val="none"/>
        </w:rPr>
        <w:t xml:space="preserve">(22,500) </w:t>
      </w:r>
      <w:r w:rsidRPr="00252789">
        <w:rPr>
          <w:rFonts w:ascii="Times New Roman" w:eastAsia="Times New Roman" w:hAnsi="Times New Roman" w:cs="Times New Roman"/>
          <w:kern w:val="0"/>
          <w:sz w:val="30"/>
          <w:szCs w:val="30"/>
          <w:rtl/>
          <w:lang w:bidi="ar-BH"/>
          <w14:ligatures w14:val="none"/>
        </w:rPr>
        <w:t>مليون</w:t>
      </w:r>
      <w:r w:rsidRPr="00252789">
        <w:rPr>
          <w:rFonts w:ascii="Times New Roman" w:eastAsia="Times New Roman" w:hAnsi="Times New Roman" w:cs="Times New Roman"/>
          <w:kern w:val="0"/>
          <w:sz w:val="30"/>
          <w:szCs w:val="30"/>
          <w:rtl/>
          <w14:ligatures w14:val="none"/>
        </w:rPr>
        <w:t xml:space="preserve"> دينار (اثنان وعشرون ألفاً وخمسمائة مليون دينار).</w:t>
      </w:r>
      <w:r w:rsidRPr="00252789">
        <w:rPr>
          <w:rFonts w:ascii="Times New Roman" w:eastAsia="Times New Roman" w:hAnsi="Times New Roman" w:cs="Times New Roman"/>
          <w:kern w:val="0"/>
          <w:sz w:val="30"/>
          <w:szCs w:val="30"/>
          <w:rtl/>
          <w:lang w:bidi="ar-BH"/>
          <w14:ligatures w14:val="none"/>
        </w:rPr>
        <w:t> </w:t>
      </w:r>
    </w:p>
    <w:p w14:paraId="5FECEA4A" w14:textId="77777777" w:rsidR="00913279" w:rsidRPr="00252789" w:rsidRDefault="00913279" w:rsidP="00913279">
      <w:pPr>
        <w:bidi/>
        <w:spacing w:after="200" w:line="276" w:lineRule="auto"/>
        <w:jc w:val="center"/>
        <w:rPr>
          <w:rFonts w:ascii="Times New Roman" w:eastAsia="Times New Roman" w:hAnsi="Times New Roman" w:cs="Times New Roman"/>
          <w:kern w:val="0"/>
          <w:rtl/>
          <w14:ligatures w14:val="none"/>
        </w:rPr>
      </w:pPr>
      <w:r w:rsidRPr="00252789">
        <w:rPr>
          <w:rFonts w:ascii="Times New Roman" w:eastAsia="Times New Roman" w:hAnsi="Times New Roman" w:cs="Times New Roman" w:hint="cs"/>
          <w:b/>
          <w:bCs/>
          <w:kern w:val="0"/>
          <w:sz w:val="28"/>
          <w:szCs w:val="28"/>
          <w:rtl/>
          <w:lang w:bidi="ar-BH"/>
          <w14:ligatures w14:val="none"/>
        </w:rPr>
        <w:t>مادة – 3 –</w:t>
      </w:r>
      <w:r w:rsidRPr="00252789">
        <w:rPr>
          <w:rFonts w:ascii="Times New Roman" w:eastAsia="Times New Roman" w:hAnsi="Times New Roman" w:cs="Times New Roman" w:hint="cs"/>
          <w:kern w:val="0"/>
          <w:sz w:val="28"/>
          <w:szCs w:val="28"/>
          <w:rtl/>
          <w:lang w:bidi="ar-BH"/>
          <w14:ligatures w14:val="none"/>
        </w:rPr>
        <w:t> </w:t>
      </w:r>
    </w:p>
    <w:p w14:paraId="1EE4FC9D" w14:textId="77777777" w:rsidR="00913279" w:rsidRPr="00252789" w:rsidRDefault="00913279" w:rsidP="00913279">
      <w:pPr>
        <w:bidi/>
        <w:spacing w:after="200" w:line="276" w:lineRule="auto"/>
        <w:jc w:val="both"/>
        <w:rPr>
          <w:rFonts w:ascii="Times New Roman" w:eastAsia="Times New Roman" w:hAnsi="Times New Roman" w:cs="Times New Roman"/>
          <w:kern w:val="0"/>
          <w:rtl/>
          <w14:ligatures w14:val="none"/>
        </w:rPr>
      </w:pPr>
      <w:r w:rsidRPr="00252789">
        <w:rPr>
          <w:rFonts w:ascii="Times New Roman" w:eastAsia="Times New Roman" w:hAnsi="Times New Roman" w:cs="Times New Roman" w:hint="cs"/>
          <w:kern w:val="0"/>
          <w:sz w:val="28"/>
          <w:szCs w:val="28"/>
          <w:rtl/>
          <w:lang w:bidi="ar-BH"/>
          <w14:ligatures w14:val="none"/>
        </w:rPr>
        <w:t xml:space="preserve">يصدر وزير المالية والاقتصاد الوطني القرارات اللازمة لتنفيذ أحكام هذا القانون.  </w:t>
      </w:r>
    </w:p>
    <w:p w14:paraId="51BBE3CF" w14:textId="77777777" w:rsidR="00913279" w:rsidRPr="00252789" w:rsidRDefault="00913279" w:rsidP="00913279">
      <w:pPr>
        <w:bidi/>
        <w:spacing w:after="200" w:line="276" w:lineRule="auto"/>
        <w:jc w:val="center"/>
        <w:rPr>
          <w:rFonts w:ascii="Times New Roman" w:eastAsia="Times New Roman" w:hAnsi="Times New Roman" w:cs="Times New Roman"/>
          <w:kern w:val="0"/>
          <w:rtl/>
          <w14:ligatures w14:val="none"/>
        </w:rPr>
      </w:pPr>
      <w:r w:rsidRPr="00252789">
        <w:rPr>
          <w:rFonts w:ascii="Times New Roman" w:eastAsia="Times New Roman" w:hAnsi="Times New Roman" w:cs="Times New Roman" w:hint="cs"/>
          <w:b/>
          <w:bCs/>
          <w:kern w:val="0"/>
          <w:sz w:val="28"/>
          <w:szCs w:val="28"/>
          <w:rtl/>
          <w:lang w:bidi="ar-BH"/>
          <w14:ligatures w14:val="none"/>
        </w:rPr>
        <w:t>مادة – 4 –</w:t>
      </w:r>
      <w:r w:rsidRPr="00252789">
        <w:rPr>
          <w:rFonts w:ascii="Times New Roman" w:eastAsia="Times New Roman" w:hAnsi="Times New Roman" w:cs="Times New Roman" w:hint="cs"/>
          <w:kern w:val="0"/>
          <w:sz w:val="28"/>
          <w:szCs w:val="28"/>
          <w:rtl/>
          <w:lang w:bidi="ar-BH"/>
          <w14:ligatures w14:val="none"/>
        </w:rPr>
        <w:t> </w:t>
      </w:r>
    </w:p>
    <w:p w14:paraId="301F4EB2" w14:textId="77777777" w:rsidR="00913279" w:rsidRPr="00252789" w:rsidRDefault="00913279" w:rsidP="00913279">
      <w:pPr>
        <w:bidi/>
        <w:spacing w:after="200" w:line="276" w:lineRule="auto"/>
        <w:jc w:val="lowKashida"/>
        <w:rPr>
          <w:rFonts w:ascii="Times New Roman" w:eastAsia="Times New Roman" w:hAnsi="Times New Roman" w:cs="Times New Roman"/>
          <w:kern w:val="0"/>
          <w:rtl/>
          <w14:ligatures w14:val="none"/>
        </w:rPr>
      </w:pPr>
      <w:r w:rsidRPr="00252789">
        <w:rPr>
          <w:rFonts w:ascii="Times New Roman" w:eastAsia="Times New Roman" w:hAnsi="Times New Roman" w:cs="Times New Roman" w:hint="cs"/>
          <w:kern w:val="0"/>
          <w:sz w:val="28"/>
          <w:szCs w:val="28"/>
          <w:rtl/>
          <w:lang w:bidi="ar-BH"/>
          <w14:ligatures w14:val="none"/>
        </w:rPr>
        <w:t xml:space="preserve">على وزير المالية والاقتصاد الوطني تنفيذ هذا القانون، ويعمل به من تاريخ نشره في الجريدة الرسمية.  </w:t>
      </w:r>
    </w:p>
    <w:p w14:paraId="3C1ADBFB" w14:textId="77777777" w:rsidR="00913279" w:rsidRPr="00252789" w:rsidRDefault="00913279" w:rsidP="00913279">
      <w:pPr>
        <w:bidi/>
        <w:spacing w:after="200" w:line="276" w:lineRule="auto"/>
        <w:jc w:val="both"/>
        <w:rPr>
          <w:rFonts w:ascii="Times New Roman" w:eastAsia="Times New Roman" w:hAnsi="Times New Roman" w:cs="Times New Roman"/>
          <w:kern w:val="0"/>
          <w:rtl/>
          <w14:ligatures w14:val="none"/>
        </w:rPr>
      </w:pPr>
      <w:r w:rsidRPr="00252789">
        <w:rPr>
          <w:rFonts w:ascii="Times New Roman" w:eastAsia="Times New Roman" w:hAnsi="Times New Roman" w:cs="Times New Roman" w:hint="cs"/>
          <w:kern w:val="0"/>
          <w:sz w:val="28"/>
          <w:szCs w:val="28"/>
          <w:rtl/>
          <w:lang w:bidi="ar-BH"/>
          <w14:ligatures w14:val="none"/>
        </w:rPr>
        <w:t> </w:t>
      </w:r>
    </w:p>
    <w:p w14:paraId="6D75F370" w14:textId="77777777" w:rsidR="00913279" w:rsidRPr="00252789" w:rsidRDefault="00913279" w:rsidP="00913279">
      <w:pPr>
        <w:bidi/>
        <w:spacing w:after="200" w:line="276" w:lineRule="auto"/>
        <w:ind w:left="5760" w:firstLine="720"/>
        <w:jc w:val="center"/>
        <w:rPr>
          <w:rFonts w:ascii="Times New Roman" w:eastAsia="Times New Roman" w:hAnsi="Times New Roman" w:cs="Times New Roman"/>
          <w:kern w:val="0"/>
          <w:rtl/>
          <w14:ligatures w14:val="none"/>
        </w:rPr>
      </w:pPr>
      <w:r w:rsidRPr="00252789">
        <w:rPr>
          <w:rFonts w:ascii="Times New Roman" w:eastAsia="Times New Roman" w:hAnsi="Times New Roman" w:cs="Times New Roman" w:hint="cs"/>
          <w:b/>
          <w:bCs/>
          <w:kern w:val="0"/>
          <w:sz w:val="28"/>
          <w:szCs w:val="28"/>
          <w:rtl/>
          <w:lang w:bidi="ar-BH"/>
          <w14:ligatures w14:val="none"/>
        </w:rPr>
        <w:t>أمير دولة البحرين</w:t>
      </w:r>
    </w:p>
    <w:p w14:paraId="610905EC" w14:textId="77777777" w:rsidR="00913279" w:rsidRPr="00252789" w:rsidRDefault="00913279" w:rsidP="00913279">
      <w:pPr>
        <w:bidi/>
        <w:spacing w:after="200" w:line="276" w:lineRule="auto"/>
        <w:jc w:val="right"/>
        <w:rPr>
          <w:rFonts w:ascii="Times New Roman" w:eastAsia="Times New Roman" w:hAnsi="Times New Roman" w:cs="Times New Roman"/>
          <w:kern w:val="0"/>
          <w:rtl/>
          <w14:ligatures w14:val="none"/>
        </w:rPr>
      </w:pPr>
      <w:r w:rsidRPr="00252789">
        <w:rPr>
          <w:rFonts w:ascii="Times New Roman" w:eastAsia="Times New Roman" w:hAnsi="Times New Roman" w:cs="Times New Roman" w:hint="cs"/>
          <w:b/>
          <w:bCs/>
          <w:kern w:val="0"/>
          <w:sz w:val="28"/>
          <w:szCs w:val="28"/>
          <w:rtl/>
          <w:lang w:bidi="ar-BH"/>
          <w14:ligatures w14:val="none"/>
        </w:rPr>
        <w:t xml:space="preserve">عيسى بن سلمان آل خليفة </w:t>
      </w:r>
    </w:p>
    <w:p w14:paraId="323520DA" w14:textId="77777777" w:rsidR="00913279" w:rsidRPr="00252789" w:rsidRDefault="00913279" w:rsidP="00913279">
      <w:pPr>
        <w:bidi/>
        <w:spacing w:after="200" w:line="276" w:lineRule="auto"/>
        <w:jc w:val="both"/>
        <w:rPr>
          <w:rFonts w:ascii="Times New Roman" w:eastAsia="Times New Roman" w:hAnsi="Times New Roman" w:cs="Times New Roman"/>
          <w:kern w:val="0"/>
          <w:rtl/>
          <w14:ligatures w14:val="none"/>
        </w:rPr>
      </w:pPr>
      <w:r w:rsidRPr="00252789">
        <w:rPr>
          <w:rFonts w:ascii="Times New Roman" w:eastAsia="Times New Roman" w:hAnsi="Times New Roman" w:cs="Times New Roman" w:hint="cs"/>
          <w:kern w:val="0"/>
          <w:sz w:val="28"/>
          <w:szCs w:val="28"/>
          <w:rtl/>
          <w:lang w:bidi="ar-BH"/>
          <w14:ligatures w14:val="none"/>
        </w:rPr>
        <w:t xml:space="preserve">صدر في قصر الرفاع </w:t>
      </w:r>
    </w:p>
    <w:p w14:paraId="3B3A172C" w14:textId="77777777" w:rsidR="00913279" w:rsidRPr="00252789" w:rsidRDefault="00913279" w:rsidP="00913279">
      <w:pPr>
        <w:bidi/>
        <w:spacing w:after="200" w:line="276" w:lineRule="auto"/>
        <w:jc w:val="both"/>
        <w:rPr>
          <w:rFonts w:ascii="Times New Roman" w:eastAsia="Times New Roman" w:hAnsi="Times New Roman" w:cs="Times New Roman"/>
          <w:kern w:val="0"/>
          <w:rtl/>
          <w14:ligatures w14:val="none"/>
        </w:rPr>
      </w:pPr>
      <w:r w:rsidRPr="00252789">
        <w:rPr>
          <w:rFonts w:ascii="Times New Roman" w:eastAsia="Times New Roman" w:hAnsi="Times New Roman" w:cs="Times New Roman" w:hint="cs"/>
          <w:kern w:val="0"/>
          <w:sz w:val="28"/>
          <w:szCs w:val="28"/>
          <w:rtl/>
          <w:lang w:bidi="ar-BH"/>
          <w14:ligatures w14:val="none"/>
        </w:rPr>
        <w:t>بتاريخ 21 جمادى الثانية 1397 هـ.</w:t>
      </w:r>
    </w:p>
    <w:p w14:paraId="3E97D3DE" w14:textId="77777777" w:rsidR="00913279" w:rsidRPr="00252789" w:rsidRDefault="00913279" w:rsidP="00913279">
      <w:pPr>
        <w:bidi/>
        <w:spacing w:after="200" w:line="276" w:lineRule="auto"/>
        <w:jc w:val="both"/>
        <w:rPr>
          <w:rFonts w:ascii="Times New Roman" w:eastAsia="Times New Roman" w:hAnsi="Times New Roman" w:cs="Times New Roman"/>
          <w:kern w:val="0"/>
          <w:rtl/>
          <w14:ligatures w14:val="none"/>
        </w:rPr>
      </w:pPr>
      <w:r w:rsidRPr="00252789">
        <w:rPr>
          <w:rFonts w:ascii="Times New Roman" w:eastAsia="Times New Roman" w:hAnsi="Times New Roman" w:cs="Times New Roman" w:hint="cs"/>
          <w:kern w:val="0"/>
          <w:sz w:val="28"/>
          <w:szCs w:val="28"/>
          <w:rtl/>
          <w:lang w:bidi="ar-BH"/>
          <w14:ligatures w14:val="none"/>
        </w:rPr>
        <w:t xml:space="preserve">الموافق 8 يونيو 1977 م.  </w:t>
      </w:r>
    </w:p>
    <w:p w14:paraId="61A7C02A" w14:textId="77777777" w:rsidR="00913279" w:rsidRPr="00252789" w:rsidRDefault="00913279" w:rsidP="00913279">
      <w:pPr>
        <w:bidi/>
        <w:spacing w:after="200" w:line="276" w:lineRule="auto"/>
        <w:jc w:val="both"/>
        <w:rPr>
          <w:rFonts w:ascii="Times New Roman" w:eastAsia="Times New Roman" w:hAnsi="Times New Roman" w:cs="Times New Roman"/>
          <w:kern w:val="0"/>
          <w:rtl/>
          <w14:ligatures w14:val="none"/>
        </w:rPr>
      </w:pPr>
      <w:r w:rsidRPr="00252789">
        <w:rPr>
          <w:rFonts w:ascii="Times New Roman" w:eastAsia="Times New Roman" w:hAnsi="Times New Roman" w:cs="Times New Roman" w:hint="cs"/>
          <w:kern w:val="0"/>
          <w:sz w:val="28"/>
          <w:szCs w:val="28"/>
          <w:rtl/>
          <w:lang w:bidi="ar-BH"/>
          <w14:ligatures w14:val="none"/>
        </w:rPr>
        <w:t> </w:t>
      </w:r>
    </w:p>
    <w:p w14:paraId="7B840743" w14:textId="77777777" w:rsidR="00913279" w:rsidRPr="00252789" w:rsidRDefault="00913279" w:rsidP="00913279">
      <w:pPr>
        <w:spacing w:after="200" w:line="276" w:lineRule="auto"/>
        <w:rPr>
          <w:kern w:val="0"/>
          <w:sz w:val="22"/>
          <w:szCs w:val="22"/>
          <w14:ligatures w14:val="none"/>
        </w:rPr>
      </w:pPr>
    </w:p>
    <w:p w14:paraId="131786C9" w14:textId="77777777" w:rsidR="00913279" w:rsidRPr="00252789" w:rsidRDefault="00913279" w:rsidP="00913279">
      <w:pPr>
        <w:spacing w:after="200" w:line="276" w:lineRule="auto"/>
        <w:rPr>
          <w:kern w:val="0"/>
          <w:sz w:val="22"/>
          <w:szCs w:val="22"/>
          <w14:ligatures w14:val="none"/>
        </w:rPr>
      </w:pPr>
    </w:p>
    <w:p w14:paraId="3BF77960" w14:textId="77777777" w:rsidR="00927CC2" w:rsidRPr="00252789" w:rsidRDefault="00927CC2"/>
    <w:sectPr w:rsidR="00927CC2" w:rsidRPr="0025278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0F10E" w14:textId="77777777" w:rsidR="006E3B76" w:rsidRDefault="006E3B76" w:rsidP="00913279">
      <w:pPr>
        <w:spacing w:after="0" w:line="240" w:lineRule="auto"/>
      </w:pPr>
      <w:r>
        <w:separator/>
      </w:r>
    </w:p>
  </w:endnote>
  <w:endnote w:type="continuationSeparator" w:id="0">
    <w:p w14:paraId="7C606A3A" w14:textId="77777777" w:rsidR="006E3B76" w:rsidRDefault="006E3B76" w:rsidP="0091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04F7A" w14:textId="77777777" w:rsidR="006E3B76" w:rsidRDefault="006E3B76" w:rsidP="00252789">
      <w:pPr>
        <w:bidi/>
        <w:spacing w:after="0" w:line="240" w:lineRule="auto"/>
      </w:pPr>
      <w:r>
        <w:separator/>
      </w:r>
    </w:p>
  </w:footnote>
  <w:footnote w:type="continuationSeparator" w:id="0">
    <w:p w14:paraId="1778CEFB" w14:textId="77777777" w:rsidR="006E3B76" w:rsidRDefault="006E3B76" w:rsidP="00913279">
      <w:pPr>
        <w:spacing w:after="0" w:line="240" w:lineRule="auto"/>
      </w:pPr>
      <w:r>
        <w:continuationSeparator/>
      </w:r>
    </w:p>
  </w:footnote>
  <w:footnote w:id="1">
    <w:p w14:paraId="089A80CC" w14:textId="77777777" w:rsidR="00913279" w:rsidRPr="00252789" w:rsidRDefault="00913279" w:rsidP="00913279">
      <w:pPr>
        <w:pStyle w:val="FootnoteText"/>
        <w:bidi/>
        <w:jc w:val="both"/>
        <w:rPr>
          <w:rFonts w:asciiTheme="majorBidi" w:hAnsiTheme="majorBidi" w:cstheme="majorBidi"/>
          <w:sz w:val="24"/>
          <w:szCs w:val="24"/>
          <w:rtl/>
        </w:rPr>
      </w:pPr>
      <w:r w:rsidRPr="00252789">
        <w:rPr>
          <w:rFonts w:asciiTheme="majorBidi" w:hAnsiTheme="majorBidi" w:cstheme="majorBidi" w:hint="cs"/>
          <w:sz w:val="24"/>
          <w:szCs w:val="24"/>
          <w:vertAlign w:val="superscript"/>
          <w:rtl/>
        </w:rPr>
        <w:t>(</w:t>
      </w:r>
      <w:r w:rsidRPr="00252789">
        <w:rPr>
          <w:rFonts w:asciiTheme="majorBidi" w:hAnsiTheme="majorBidi" w:cstheme="majorBidi"/>
          <w:sz w:val="24"/>
          <w:szCs w:val="24"/>
          <w:vertAlign w:val="superscript"/>
        </w:rPr>
        <w:footnoteRef/>
      </w:r>
      <w:r w:rsidRPr="00252789">
        <w:rPr>
          <w:rFonts w:asciiTheme="majorBidi" w:hAnsiTheme="majorBidi" w:cstheme="majorBidi" w:hint="cs"/>
          <w:sz w:val="24"/>
          <w:szCs w:val="24"/>
          <w:vertAlign w:val="superscript"/>
          <w:rtl/>
        </w:rPr>
        <w:t>)</w:t>
      </w:r>
      <w:r w:rsidRPr="00252789">
        <w:rPr>
          <w:rFonts w:asciiTheme="majorBidi" w:hAnsiTheme="majorBidi" w:cstheme="majorBidi"/>
          <w:sz w:val="24"/>
          <w:szCs w:val="24"/>
          <w:rtl/>
        </w:rPr>
        <w:t xml:space="preserve"> است</w:t>
      </w:r>
      <w:r w:rsidRPr="00252789">
        <w:rPr>
          <w:rFonts w:asciiTheme="majorBidi" w:hAnsiTheme="majorBidi" w:cstheme="majorBidi" w:hint="cs"/>
          <w:sz w:val="24"/>
          <w:szCs w:val="24"/>
          <w:rtl/>
        </w:rPr>
        <w:t>ُ</w:t>
      </w:r>
      <w:r w:rsidRPr="00252789">
        <w:rPr>
          <w:rFonts w:asciiTheme="majorBidi" w:hAnsiTheme="majorBidi" w:cstheme="majorBidi"/>
          <w:sz w:val="24"/>
          <w:szCs w:val="24"/>
          <w:rtl/>
        </w:rPr>
        <w:t xml:space="preserve">بدلت بموجب </w:t>
      </w:r>
      <w:r w:rsidRPr="00252789">
        <w:rPr>
          <w:rFonts w:asciiTheme="majorBidi" w:hAnsiTheme="majorBidi" w:cstheme="majorBidi" w:hint="cs"/>
          <w:sz w:val="24"/>
          <w:szCs w:val="24"/>
          <w:rtl/>
        </w:rPr>
        <w:t>ال</w:t>
      </w:r>
      <w:r w:rsidRPr="00252789">
        <w:rPr>
          <w:rFonts w:asciiTheme="majorBidi" w:hAnsiTheme="majorBidi" w:cstheme="majorBidi"/>
          <w:sz w:val="24"/>
          <w:szCs w:val="24"/>
          <w:rtl/>
        </w:rPr>
        <w:t>قانون رقم (</w:t>
      </w:r>
      <w:r w:rsidRPr="00252789">
        <w:rPr>
          <w:rFonts w:asciiTheme="majorBidi" w:hAnsiTheme="majorBidi" w:cstheme="majorBidi" w:hint="cs"/>
          <w:sz w:val="24"/>
          <w:szCs w:val="24"/>
          <w:rtl/>
        </w:rPr>
        <w:t>12</w:t>
      </w:r>
      <w:r w:rsidRPr="00252789">
        <w:rPr>
          <w:rFonts w:asciiTheme="majorBidi" w:hAnsiTheme="majorBidi" w:cstheme="majorBidi"/>
          <w:sz w:val="24"/>
          <w:szCs w:val="24"/>
          <w:rtl/>
        </w:rPr>
        <w:t xml:space="preserve">) لسنة </w:t>
      </w:r>
      <w:r w:rsidRPr="00252789">
        <w:rPr>
          <w:rFonts w:asciiTheme="majorBidi" w:hAnsiTheme="majorBidi" w:cstheme="majorBidi" w:hint="cs"/>
          <w:sz w:val="24"/>
          <w:szCs w:val="24"/>
          <w:rtl/>
        </w:rPr>
        <w:t>2025</w:t>
      </w:r>
      <w:r w:rsidRPr="00252789">
        <w:rPr>
          <w:rFonts w:asciiTheme="majorBidi" w:hAnsiTheme="majorBidi" w:cstheme="majorBidi"/>
          <w:sz w:val="24"/>
          <w:szCs w:val="24"/>
          <w:rtl/>
        </w:rPr>
        <w:t xml:space="preserve"> بتعديل بعض أحكام المرسوم بقانون رقم (15) لسنة 1977 بإصدار سندات التنمية.</w:t>
      </w:r>
    </w:p>
  </w:footnote>
  <w:footnote w:id="2">
    <w:p w14:paraId="2A4BD94B" w14:textId="77777777" w:rsidR="00913279" w:rsidRPr="00252789" w:rsidRDefault="00913279" w:rsidP="00913279">
      <w:pPr>
        <w:pStyle w:val="FootnoteText"/>
        <w:bidi/>
        <w:jc w:val="both"/>
        <w:rPr>
          <w:rtl/>
        </w:rPr>
      </w:pPr>
      <w:r w:rsidRPr="00252789">
        <w:rPr>
          <w:rFonts w:asciiTheme="majorBidi" w:hAnsiTheme="majorBidi" w:cstheme="majorBidi" w:hint="cs"/>
          <w:sz w:val="24"/>
          <w:szCs w:val="24"/>
          <w:vertAlign w:val="superscript"/>
          <w:rtl/>
        </w:rPr>
        <w:t>(</w:t>
      </w:r>
      <w:r w:rsidRPr="00252789">
        <w:rPr>
          <w:rFonts w:asciiTheme="majorBidi" w:hAnsiTheme="majorBidi" w:cstheme="majorBidi"/>
          <w:sz w:val="24"/>
          <w:szCs w:val="24"/>
          <w:vertAlign w:val="superscript"/>
          <w:rtl/>
        </w:rPr>
        <w:t>2</w:t>
      </w:r>
      <w:r w:rsidRPr="00252789">
        <w:rPr>
          <w:rFonts w:asciiTheme="majorBidi" w:hAnsiTheme="majorBidi" w:cstheme="majorBidi" w:hint="cs"/>
          <w:sz w:val="24"/>
          <w:szCs w:val="24"/>
          <w:vertAlign w:val="superscript"/>
          <w:rtl/>
        </w:rPr>
        <w:t>)</w:t>
      </w:r>
      <w:r w:rsidRPr="00252789">
        <w:rPr>
          <w:rFonts w:asciiTheme="majorBidi" w:hAnsiTheme="majorBidi" w:cstheme="majorBidi" w:hint="cs"/>
          <w:sz w:val="24"/>
          <w:szCs w:val="24"/>
          <w:rtl/>
        </w:rPr>
        <w:t xml:space="preserve"> </w:t>
      </w:r>
      <w:r w:rsidRPr="00252789">
        <w:rPr>
          <w:rFonts w:asciiTheme="majorBidi" w:hAnsiTheme="majorBidi" w:cstheme="majorBidi"/>
          <w:sz w:val="24"/>
          <w:szCs w:val="24"/>
          <w:rtl/>
        </w:rPr>
        <w:t>است</w:t>
      </w:r>
      <w:r w:rsidRPr="00252789">
        <w:rPr>
          <w:rFonts w:asciiTheme="majorBidi" w:hAnsiTheme="majorBidi" w:cstheme="majorBidi" w:hint="cs"/>
          <w:sz w:val="24"/>
          <w:szCs w:val="24"/>
          <w:rtl/>
        </w:rPr>
        <w:t>ُ</w:t>
      </w:r>
      <w:r w:rsidRPr="00252789">
        <w:rPr>
          <w:rFonts w:asciiTheme="majorBidi" w:hAnsiTheme="majorBidi" w:cstheme="majorBidi"/>
          <w:sz w:val="24"/>
          <w:szCs w:val="24"/>
          <w:rtl/>
        </w:rPr>
        <w:t>بدلت بموجب القانون رقم (</w:t>
      </w:r>
      <w:r w:rsidRPr="00252789">
        <w:rPr>
          <w:rFonts w:asciiTheme="majorBidi" w:hAnsiTheme="majorBidi" w:cstheme="majorBidi" w:hint="cs"/>
          <w:sz w:val="24"/>
          <w:szCs w:val="24"/>
          <w:rtl/>
        </w:rPr>
        <w:t>12</w:t>
      </w:r>
      <w:r w:rsidRPr="00252789">
        <w:rPr>
          <w:rFonts w:asciiTheme="majorBidi" w:hAnsiTheme="majorBidi" w:cstheme="majorBidi"/>
          <w:sz w:val="24"/>
          <w:szCs w:val="24"/>
          <w:rtl/>
        </w:rPr>
        <w:t xml:space="preserve">) لسنة </w:t>
      </w:r>
      <w:r w:rsidRPr="00252789">
        <w:rPr>
          <w:rFonts w:asciiTheme="majorBidi" w:hAnsiTheme="majorBidi" w:cstheme="majorBidi" w:hint="cs"/>
          <w:sz w:val="24"/>
          <w:szCs w:val="24"/>
          <w:rtl/>
        </w:rPr>
        <w:t>2025</w:t>
      </w:r>
      <w:r w:rsidRPr="00252789">
        <w:rPr>
          <w:rFonts w:asciiTheme="majorBidi" w:hAnsiTheme="majorBidi" w:cstheme="majorBidi"/>
          <w:sz w:val="24"/>
          <w:szCs w:val="24"/>
          <w:rtl/>
        </w:rPr>
        <w:t xml:space="preserve"> بتعديل بعض أحكام المرسوم بقانون رقم (15) لسنة 1977 بإصدار سندات التنمية.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79"/>
    <w:rsid w:val="00252789"/>
    <w:rsid w:val="00295948"/>
    <w:rsid w:val="005230E9"/>
    <w:rsid w:val="0069584A"/>
    <w:rsid w:val="006E3B76"/>
    <w:rsid w:val="00913279"/>
    <w:rsid w:val="00927CC2"/>
    <w:rsid w:val="00C133A8"/>
    <w:rsid w:val="00ED4B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A2AB"/>
  <w15:chartTrackingRefBased/>
  <w15:docId w15:val="{08EACC2E-419B-4A59-8341-3D42420B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2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2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2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2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2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2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2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2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279"/>
    <w:rPr>
      <w:rFonts w:eastAsiaTheme="majorEastAsia" w:cstheme="majorBidi"/>
      <w:color w:val="272727" w:themeColor="text1" w:themeTint="D8"/>
    </w:rPr>
  </w:style>
  <w:style w:type="paragraph" w:styleId="Title">
    <w:name w:val="Title"/>
    <w:basedOn w:val="Normal"/>
    <w:next w:val="Normal"/>
    <w:link w:val="TitleChar"/>
    <w:uiPriority w:val="10"/>
    <w:qFormat/>
    <w:rsid w:val="00913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279"/>
    <w:pPr>
      <w:spacing w:before="160"/>
      <w:jc w:val="center"/>
    </w:pPr>
    <w:rPr>
      <w:i/>
      <w:iCs/>
      <w:color w:val="404040" w:themeColor="text1" w:themeTint="BF"/>
    </w:rPr>
  </w:style>
  <w:style w:type="character" w:customStyle="1" w:styleId="QuoteChar">
    <w:name w:val="Quote Char"/>
    <w:basedOn w:val="DefaultParagraphFont"/>
    <w:link w:val="Quote"/>
    <w:uiPriority w:val="29"/>
    <w:rsid w:val="00913279"/>
    <w:rPr>
      <w:i/>
      <w:iCs/>
      <w:color w:val="404040" w:themeColor="text1" w:themeTint="BF"/>
    </w:rPr>
  </w:style>
  <w:style w:type="paragraph" w:styleId="ListParagraph">
    <w:name w:val="List Paragraph"/>
    <w:basedOn w:val="Normal"/>
    <w:uiPriority w:val="34"/>
    <w:qFormat/>
    <w:rsid w:val="00913279"/>
    <w:pPr>
      <w:ind w:left="720"/>
      <w:contextualSpacing/>
    </w:pPr>
  </w:style>
  <w:style w:type="character" w:styleId="IntenseEmphasis">
    <w:name w:val="Intense Emphasis"/>
    <w:basedOn w:val="DefaultParagraphFont"/>
    <w:uiPriority w:val="21"/>
    <w:qFormat/>
    <w:rsid w:val="00913279"/>
    <w:rPr>
      <w:i/>
      <w:iCs/>
      <w:color w:val="0F4761" w:themeColor="accent1" w:themeShade="BF"/>
    </w:rPr>
  </w:style>
  <w:style w:type="paragraph" w:styleId="IntenseQuote">
    <w:name w:val="Intense Quote"/>
    <w:basedOn w:val="Normal"/>
    <w:next w:val="Normal"/>
    <w:link w:val="IntenseQuoteChar"/>
    <w:uiPriority w:val="30"/>
    <w:qFormat/>
    <w:rsid w:val="00913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279"/>
    <w:rPr>
      <w:i/>
      <w:iCs/>
      <w:color w:val="0F4761" w:themeColor="accent1" w:themeShade="BF"/>
    </w:rPr>
  </w:style>
  <w:style w:type="character" w:styleId="IntenseReference">
    <w:name w:val="Intense Reference"/>
    <w:basedOn w:val="DefaultParagraphFont"/>
    <w:uiPriority w:val="32"/>
    <w:qFormat/>
    <w:rsid w:val="00913279"/>
    <w:rPr>
      <w:b/>
      <w:bCs/>
      <w:smallCaps/>
      <w:color w:val="0F4761" w:themeColor="accent1" w:themeShade="BF"/>
      <w:spacing w:val="5"/>
    </w:rPr>
  </w:style>
  <w:style w:type="paragraph" w:styleId="FootnoteText">
    <w:name w:val="footnote text"/>
    <w:basedOn w:val="Normal"/>
    <w:link w:val="FootnoteTextChar"/>
    <w:uiPriority w:val="99"/>
    <w:semiHidden/>
    <w:unhideWhenUsed/>
    <w:rsid w:val="00913279"/>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913279"/>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D05F4-74A9-44CB-B08F-4361DCB9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1274</Characters>
  <Application>Microsoft Office Word</Application>
  <DocSecurity>0</DocSecurity>
  <Lines>10</Lines>
  <Paragraphs>2</Paragraphs>
  <ScaleCrop>false</ScaleCrop>
  <Company>Legislation and Legal Opinion Commission</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لاهوم طالب المري</dc:creator>
  <cp:keywords/>
  <dc:description/>
  <cp:lastModifiedBy>فيصل فايز البلوشي</cp:lastModifiedBy>
  <cp:revision>2</cp:revision>
  <dcterms:created xsi:type="dcterms:W3CDTF">2025-04-08T03:12:00Z</dcterms:created>
  <dcterms:modified xsi:type="dcterms:W3CDTF">2025-04-10T09:54:00Z</dcterms:modified>
</cp:coreProperties>
</file>