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BF09" w14:textId="4CABDE28" w:rsidR="003C488D" w:rsidRDefault="003C488D">
      <w:pPr>
        <w:bidi/>
        <w:spacing w:after="0" w:line="480" w:lineRule="auto"/>
        <w:jc w:val="center"/>
        <w:rPr>
          <w:rFonts w:ascii="Arial" w:hAnsi="Arial" w:cs="Arial"/>
          <w:b/>
          <w:bCs/>
          <w:sz w:val="28"/>
          <w:szCs w:val="28"/>
          <w:lang w:bidi="ar-BH"/>
        </w:rPr>
      </w:pPr>
    </w:p>
    <w:p w14:paraId="1924D881" w14:textId="1EE880C5" w:rsidR="004B2A7A" w:rsidRPr="00F42B6D" w:rsidRDefault="00744874" w:rsidP="003C488D">
      <w:pPr>
        <w:bidi/>
        <w:spacing w:after="0" w:line="480" w:lineRule="auto"/>
        <w:jc w:val="center"/>
      </w:pPr>
      <w:r w:rsidRPr="00F42B6D">
        <w:rPr>
          <w:rFonts w:ascii="Arial" w:hAnsi="Arial" w:cs="Arial"/>
          <w:b/>
          <w:bCs/>
          <w:sz w:val="28"/>
          <w:szCs w:val="28"/>
          <w:rtl/>
          <w:lang w:bidi="ar-BH"/>
        </w:rPr>
        <w:t>مرسوم بقانون رقم (15) لسنة 2021</w:t>
      </w:r>
      <w:r w:rsidRPr="00F42B6D">
        <w:rPr>
          <w:rFonts w:ascii="Arial" w:hAnsi="Arial" w:cs="Arial"/>
          <w:b/>
          <w:bCs/>
          <w:sz w:val="28"/>
          <w:szCs w:val="28"/>
          <w:rtl/>
          <w:lang w:bidi="ar-BH"/>
        </w:rPr>
        <w:br/>
        <w:t>بشأن مدققي الحسابات الخارجيين</w:t>
      </w:r>
    </w:p>
    <w:p w14:paraId="359280B7" w14:textId="77777777" w:rsidR="004B2A7A" w:rsidRPr="00F42B6D" w:rsidRDefault="00744874">
      <w:pPr>
        <w:bidi/>
        <w:spacing w:after="0" w:line="480" w:lineRule="auto"/>
        <w:rPr>
          <w:rtl/>
        </w:rPr>
      </w:pPr>
      <w:r w:rsidRPr="00F42B6D">
        <w:rPr>
          <w:rFonts w:ascii="Arial" w:hAnsi="Arial" w:cs="Arial"/>
          <w:sz w:val="28"/>
          <w:szCs w:val="28"/>
          <w:rtl/>
          <w:lang w:bidi="ar-BH"/>
        </w:rPr>
        <w:t>نحن حمد بن عيسى آل خليفة              ملك مملكة البحرين.</w:t>
      </w:r>
    </w:p>
    <w:p w14:paraId="5060BAA1" w14:textId="77777777" w:rsidR="004B2A7A" w:rsidRPr="00F42B6D" w:rsidRDefault="00744874">
      <w:pPr>
        <w:bidi/>
        <w:spacing w:after="0" w:line="480" w:lineRule="auto"/>
        <w:rPr>
          <w:rtl/>
        </w:rPr>
      </w:pPr>
      <w:r w:rsidRPr="00F42B6D">
        <w:rPr>
          <w:rFonts w:ascii="Arial" w:hAnsi="Arial" w:cs="Arial"/>
          <w:sz w:val="28"/>
          <w:szCs w:val="28"/>
          <w:rtl/>
          <w:lang w:bidi="ar-BH"/>
        </w:rPr>
        <w:t>بعد الاطلاع على الدستور، وعلى الأخص المادة (38) منه،</w:t>
      </w:r>
    </w:p>
    <w:p w14:paraId="29E49DA3" w14:textId="77777777" w:rsidR="004B2A7A" w:rsidRPr="00F42B6D" w:rsidRDefault="00744874">
      <w:pPr>
        <w:bidi/>
        <w:spacing w:after="0" w:line="480" w:lineRule="auto"/>
        <w:rPr>
          <w:rtl/>
        </w:rPr>
      </w:pPr>
      <w:r w:rsidRPr="00F42B6D">
        <w:rPr>
          <w:rFonts w:ascii="Arial" w:hAnsi="Arial" w:cs="Arial"/>
          <w:sz w:val="28"/>
          <w:szCs w:val="28"/>
          <w:rtl/>
          <w:lang w:bidi="ar-BH"/>
        </w:rPr>
        <w:t xml:space="preserve">وعلى قانون التجارة الصادر بالمرسوم بقانون رقم (7) لسنة 1987، وتعديلاته، </w:t>
      </w:r>
    </w:p>
    <w:p w14:paraId="42804650" w14:textId="77777777" w:rsidR="004B2A7A" w:rsidRPr="00F42B6D" w:rsidRDefault="00744874">
      <w:pPr>
        <w:bidi/>
        <w:spacing w:after="0" w:line="480" w:lineRule="auto"/>
        <w:rPr>
          <w:rtl/>
        </w:rPr>
      </w:pPr>
      <w:r w:rsidRPr="00F42B6D">
        <w:rPr>
          <w:rFonts w:ascii="Arial" w:hAnsi="Arial" w:cs="Arial"/>
          <w:sz w:val="28"/>
          <w:szCs w:val="28"/>
          <w:rtl/>
          <w:lang w:bidi="ar-BH"/>
        </w:rPr>
        <w:t>وعلى المرسوم بقانون رقم (19) لسنة 1995 في شأن تقويم المؤهلات العلمية،</w:t>
      </w:r>
    </w:p>
    <w:p w14:paraId="4E164B92" w14:textId="77777777" w:rsidR="004B2A7A" w:rsidRPr="00F42B6D" w:rsidRDefault="00744874">
      <w:pPr>
        <w:bidi/>
        <w:spacing w:after="0" w:line="480" w:lineRule="auto"/>
        <w:rPr>
          <w:rtl/>
        </w:rPr>
      </w:pPr>
      <w:r w:rsidRPr="00F42B6D">
        <w:rPr>
          <w:rFonts w:ascii="Arial" w:hAnsi="Arial" w:cs="Arial"/>
          <w:sz w:val="28"/>
          <w:szCs w:val="28"/>
          <w:rtl/>
          <w:lang w:bidi="ar-BH"/>
        </w:rPr>
        <w:t>وعلى المرسوم بقانون رقم (26) لسنة 1996 بشأن مدققي الحسابات،</w:t>
      </w:r>
    </w:p>
    <w:p w14:paraId="485DF814" w14:textId="77777777" w:rsidR="004B2A7A" w:rsidRPr="00F42B6D" w:rsidRDefault="00744874">
      <w:pPr>
        <w:bidi/>
        <w:spacing w:after="0" w:line="480" w:lineRule="auto"/>
        <w:rPr>
          <w:rtl/>
        </w:rPr>
      </w:pPr>
      <w:r w:rsidRPr="00F42B6D">
        <w:rPr>
          <w:rFonts w:ascii="Arial" w:hAnsi="Arial" w:cs="Arial"/>
          <w:sz w:val="28"/>
          <w:szCs w:val="28"/>
          <w:rtl/>
          <w:lang w:bidi="ar-BH"/>
        </w:rPr>
        <w:t>وعلى قانون الشركات التجارية الصادر بالمرسوم بقانون رقم (21) لسنة 2001، وتعديلاته،</w:t>
      </w:r>
    </w:p>
    <w:p w14:paraId="58030183" w14:textId="77777777" w:rsidR="004B2A7A" w:rsidRPr="00F42B6D" w:rsidRDefault="00744874">
      <w:pPr>
        <w:bidi/>
        <w:spacing w:after="0" w:line="480" w:lineRule="auto"/>
        <w:rPr>
          <w:rtl/>
        </w:rPr>
      </w:pPr>
      <w:r w:rsidRPr="00F42B6D">
        <w:rPr>
          <w:rFonts w:ascii="Arial" w:hAnsi="Arial" w:cs="Arial"/>
          <w:sz w:val="28"/>
          <w:szCs w:val="28"/>
          <w:rtl/>
          <w:lang w:bidi="ar-BH"/>
        </w:rPr>
        <w:t>وعلى قانون مصرف البحرين المركزي والمؤسسات المالية الصادر بالقانون رقم (64) لسنة 2006، وتعديلاته،</w:t>
      </w:r>
    </w:p>
    <w:p w14:paraId="065DEE29" w14:textId="77777777" w:rsidR="004B2A7A" w:rsidRPr="00F42B6D" w:rsidRDefault="00744874">
      <w:pPr>
        <w:bidi/>
        <w:spacing w:after="0" w:line="480" w:lineRule="auto"/>
        <w:rPr>
          <w:rtl/>
        </w:rPr>
      </w:pPr>
      <w:r w:rsidRPr="00F42B6D">
        <w:rPr>
          <w:rFonts w:ascii="Arial" w:hAnsi="Arial" w:cs="Arial"/>
          <w:sz w:val="28"/>
          <w:szCs w:val="28"/>
          <w:rtl/>
          <w:lang w:bidi="ar-BH"/>
        </w:rPr>
        <w:t>وعلى المرسوم بقانون رقم (27) لسنة 2015 بشأن السجل التجاري، المعدل بالمرسوم بقانون رقم (52) لسنة 2018،</w:t>
      </w:r>
    </w:p>
    <w:p w14:paraId="5C866020" w14:textId="77777777" w:rsidR="004B2A7A" w:rsidRPr="00F42B6D" w:rsidRDefault="00744874">
      <w:pPr>
        <w:bidi/>
        <w:spacing w:after="0" w:line="480" w:lineRule="auto"/>
        <w:rPr>
          <w:rtl/>
        </w:rPr>
      </w:pPr>
      <w:r w:rsidRPr="00F42B6D">
        <w:rPr>
          <w:rFonts w:ascii="Arial" w:hAnsi="Arial" w:cs="Arial"/>
          <w:sz w:val="28"/>
          <w:szCs w:val="28"/>
          <w:rtl/>
          <w:lang w:bidi="ar-BH"/>
        </w:rPr>
        <w:t xml:space="preserve">وبناءً على عرض رئيس مجلس الوزراء، </w:t>
      </w:r>
    </w:p>
    <w:p w14:paraId="2A22A589" w14:textId="77777777" w:rsidR="004B2A7A" w:rsidRPr="00F42B6D" w:rsidRDefault="00744874">
      <w:pPr>
        <w:bidi/>
        <w:spacing w:after="0" w:line="480" w:lineRule="auto"/>
        <w:rPr>
          <w:rtl/>
        </w:rPr>
      </w:pPr>
      <w:r w:rsidRPr="00F42B6D">
        <w:rPr>
          <w:rFonts w:ascii="Arial" w:hAnsi="Arial" w:cs="Arial"/>
          <w:sz w:val="28"/>
          <w:szCs w:val="28"/>
          <w:rtl/>
          <w:lang w:bidi="ar-BH"/>
        </w:rPr>
        <w:t xml:space="preserve">وبعد موافقة مجلس الوزراء، </w:t>
      </w:r>
    </w:p>
    <w:p w14:paraId="0E35408E"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رسمنا بالقانون الآتي:</w:t>
      </w:r>
    </w:p>
    <w:p w14:paraId="2BFA3B83"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الفصل الأول</w:t>
      </w:r>
    </w:p>
    <w:p w14:paraId="39C9E5B6"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أحكام عامة</w:t>
      </w:r>
    </w:p>
    <w:p w14:paraId="117E37C9"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(1)</w:t>
      </w:r>
    </w:p>
    <w:p w14:paraId="322EC421"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في تطبيق أحكام هذا القانون تكون للكلمات والعبارات التالية، المعاني المبينة قرين كل منها ما لم يقتضِ سياقُ النص خلافَ ذلك: </w:t>
      </w:r>
    </w:p>
    <w:p w14:paraId="472702F9"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t>المملكة</w:t>
      </w:r>
      <w:r w:rsidRPr="00F42B6D">
        <w:rPr>
          <w:rFonts w:ascii="Arial" w:hAnsi="Arial" w:cs="Arial"/>
          <w:sz w:val="28"/>
          <w:szCs w:val="28"/>
          <w:rtl/>
          <w:lang w:bidi="ar-BH"/>
        </w:rPr>
        <w:t>: مملكة البحرين.</w:t>
      </w:r>
    </w:p>
    <w:p w14:paraId="3EA9F442"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t>الوزارة</w:t>
      </w:r>
      <w:r w:rsidRPr="00F42B6D">
        <w:rPr>
          <w:rFonts w:ascii="Arial" w:hAnsi="Arial" w:cs="Arial"/>
          <w:sz w:val="28"/>
          <w:szCs w:val="28"/>
          <w:rtl/>
          <w:lang w:bidi="ar-BH"/>
        </w:rPr>
        <w:t>: الوزارة المعنية بشئون التجارة.</w:t>
      </w:r>
    </w:p>
    <w:p w14:paraId="190C4DBD"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t>الوزير</w:t>
      </w:r>
      <w:r w:rsidRPr="00F42B6D">
        <w:rPr>
          <w:rFonts w:ascii="Arial" w:hAnsi="Arial" w:cs="Arial"/>
          <w:sz w:val="28"/>
          <w:szCs w:val="28"/>
          <w:rtl/>
          <w:lang w:bidi="ar-BH"/>
        </w:rPr>
        <w:t>: الوزير المعني بشئون التجارة.</w:t>
      </w:r>
    </w:p>
    <w:p w14:paraId="080F0343"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t>الإدارة المختصة</w:t>
      </w:r>
      <w:r w:rsidRPr="00F42B6D">
        <w:rPr>
          <w:rFonts w:ascii="Arial" w:hAnsi="Arial" w:cs="Arial"/>
          <w:sz w:val="28"/>
          <w:szCs w:val="28"/>
          <w:rtl/>
          <w:lang w:bidi="ar-BH"/>
        </w:rPr>
        <w:t>: الإدارة المعنية بقيد مدققي الحسابات في الوزارة أو الإدارة المعنية بالرقابة حسب الأحوال.</w:t>
      </w:r>
    </w:p>
    <w:p w14:paraId="42FCCC46"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lastRenderedPageBreak/>
        <w:t>السجل</w:t>
      </w:r>
      <w:r w:rsidRPr="00F42B6D">
        <w:rPr>
          <w:rFonts w:ascii="Arial" w:hAnsi="Arial" w:cs="Arial"/>
          <w:sz w:val="28"/>
          <w:szCs w:val="28"/>
          <w:rtl/>
          <w:lang w:bidi="ar-BH"/>
        </w:rPr>
        <w:t>: سجل قيد مدققي الحسابات.</w:t>
      </w:r>
    </w:p>
    <w:p w14:paraId="77357656"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t>مدقق الحسابات</w:t>
      </w:r>
      <w:r w:rsidRPr="00F42B6D">
        <w:rPr>
          <w:rFonts w:ascii="Arial" w:hAnsi="Arial" w:cs="Arial"/>
          <w:sz w:val="28"/>
          <w:szCs w:val="28"/>
          <w:rtl/>
          <w:lang w:bidi="ar-BH"/>
        </w:rPr>
        <w:t>: أي شخص طبيعي أو اعتباري مرخص له بمزاولة مهنة تدقيق الحسابات طبقاً لأحكام هذا القانون.</w:t>
      </w:r>
    </w:p>
    <w:p w14:paraId="5909CA6F" w14:textId="7B07ADB9" w:rsidR="004B2A7A" w:rsidRPr="00F42B6D" w:rsidRDefault="00744874" w:rsidP="0091535A">
      <w:pPr>
        <w:bidi/>
        <w:spacing w:after="0" w:line="276" w:lineRule="auto"/>
        <w:rPr>
          <w:rtl/>
        </w:rPr>
      </w:pPr>
      <w:r w:rsidRPr="00F42B6D">
        <w:rPr>
          <w:rFonts w:ascii="Arial" w:hAnsi="Arial" w:cs="Arial"/>
          <w:b/>
          <w:bCs/>
          <w:sz w:val="28"/>
          <w:szCs w:val="28"/>
          <w:rtl/>
          <w:lang w:bidi="ar-BH"/>
        </w:rPr>
        <w:t>مكتب التدق</w:t>
      </w:r>
      <w:r w:rsidR="007A149D" w:rsidRPr="00F42B6D">
        <w:rPr>
          <w:rFonts w:ascii="Arial" w:hAnsi="Arial" w:cs="Arial" w:hint="cs"/>
          <w:b/>
          <w:bCs/>
          <w:sz w:val="28"/>
          <w:szCs w:val="28"/>
          <w:rtl/>
          <w:lang w:bidi="ar-BH"/>
        </w:rPr>
        <w:t>يق</w:t>
      </w:r>
      <w:r w:rsidRPr="00F42B6D">
        <w:rPr>
          <w:rFonts w:ascii="Arial" w:hAnsi="Arial" w:cs="Arial"/>
          <w:sz w:val="28"/>
          <w:szCs w:val="28"/>
          <w:rtl/>
          <w:lang w:bidi="ar-BH"/>
        </w:rPr>
        <w:t>: المكتب الذي يملكه مدقق حسابات فرد يزاول المهنة من خلال مؤسسة فردية.</w:t>
      </w:r>
    </w:p>
    <w:p w14:paraId="67A7F4A4"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t>المهنة</w:t>
      </w:r>
      <w:r w:rsidRPr="00F42B6D">
        <w:rPr>
          <w:rFonts w:ascii="Arial" w:hAnsi="Arial" w:cs="Arial"/>
          <w:sz w:val="28"/>
          <w:szCs w:val="28"/>
          <w:rtl/>
          <w:lang w:bidi="ar-BH"/>
        </w:rPr>
        <w:t>: مهنة تدقيق الحسابات التي يُزاولها مدقق الحسابات وفقاً لأحكام هذا القانون.</w:t>
      </w:r>
    </w:p>
    <w:p w14:paraId="31611C22"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t>المؤسسات المالية</w:t>
      </w:r>
      <w:r w:rsidRPr="00F42B6D">
        <w:rPr>
          <w:rFonts w:ascii="Arial" w:hAnsi="Arial" w:cs="Arial"/>
          <w:sz w:val="28"/>
          <w:szCs w:val="28"/>
          <w:rtl/>
          <w:lang w:bidi="ar-BH"/>
        </w:rPr>
        <w:t>: البنوك وشركات التأمين والشركات العاملة في مجال الأوراق المالية والمحافظ والصناديق الاستثمارية وشركات التمويل وشركات الصرافة وسماسرة ووسطاء المال ووسطاء التأمين ووسطاء سوق الأوراق المالية وشركات الاستشارات المتخصصة في مجال صناعة الخدمات المالية وشركات التقييم والتصنيف الائتماني وسوق البحرين للأوراق المالية وأسواق المعادن الثمينة والسلع الاستراتيجية والمؤسسات المساندة للقطاع المالي. بما في ذلك المؤسسات التي تقدم خدماتها المالية وفقاً لأحكام الشريعة الإسلامية.</w:t>
      </w:r>
    </w:p>
    <w:p w14:paraId="7581150C"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t>شهادة احترافية في مجال المحاسبة</w:t>
      </w:r>
      <w:r w:rsidRPr="00F42B6D">
        <w:rPr>
          <w:rFonts w:ascii="Arial" w:hAnsi="Arial" w:cs="Arial"/>
          <w:sz w:val="28"/>
          <w:szCs w:val="28"/>
          <w:rtl/>
          <w:lang w:bidi="ar-BH"/>
        </w:rPr>
        <w:t>: شهادة مهنية في المحاسبة، وذلك وفقاً لما يحدده قرار يصدر عن الوزير.</w:t>
      </w:r>
    </w:p>
    <w:p w14:paraId="74115F3F" w14:textId="77777777" w:rsidR="004B2A7A" w:rsidRPr="00F42B6D" w:rsidRDefault="00744874" w:rsidP="0091535A">
      <w:pPr>
        <w:bidi/>
        <w:spacing w:after="0" w:line="276" w:lineRule="auto"/>
        <w:rPr>
          <w:rtl/>
        </w:rPr>
      </w:pPr>
      <w:r w:rsidRPr="00F42B6D">
        <w:rPr>
          <w:rFonts w:ascii="Arial" w:hAnsi="Arial" w:cs="Arial"/>
          <w:b/>
          <w:bCs/>
          <w:sz w:val="28"/>
          <w:szCs w:val="28"/>
          <w:rtl/>
          <w:lang w:bidi="ar-BH"/>
        </w:rPr>
        <w:t>الشريك غير المؤهل</w:t>
      </w:r>
      <w:r w:rsidRPr="00F42B6D">
        <w:rPr>
          <w:rFonts w:ascii="Arial" w:hAnsi="Arial" w:cs="Arial"/>
          <w:sz w:val="28"/>
          <w:szCs w:val="28"/>
          <w:rtl/>
          <w:lang w:bidi="ar-BH"/>
        </w:rPr>
        <w:t>: هو الشريك العامل في شركات تدقيق الحسابات من غير المقيدين في السجل.</w:t>
      </w:r>
    </w:p>
    <w:p w14:paraId="597FF7AF"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(2)</w:t>
      </w:r>
    </w:p>
    <w:p w14:paraId="1D4DE1E6" w14:textId="77777777" w:rsidR="004B2A7A" w:rsidRPr="00F42B6D" w:rsidRDefault="00744874" w:rsidP="0091535A">
      <w:pPr>
        <w:bidi/>
        <w:spacing w:after="0" w:line="276" w:lineRule="auto"/>
        <w:rPr>
          <w:rtl/>
        </w:rPr>
      </w:pPr>
      <w:r w:rsidRPr="00F42B6D">
        <w:rPr>
          <w:rFonts w:ascii="Arial" w:hAnsi="Arial" w:cs="Arial"/>
          <w:sz w:val="28"/>
          <w:szCs w:val="28"/>
          <w:rtl/>
          <w:lang w:bidi="ar-BH"/>
        </w:rPr>
        <w:t>لا يجوز لأي شخص طبيعي أو اعتباري ممارسة مهنة تدقيق الحسابات إلا بعد القيد في السجل وفقاً لأحكام هذا القانون.</w:t>
      </w:r>
    </w:p>
    <w:p w14:paraId="4FDFE88E"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الفصل الثاني</w:t>
      </w:r>
    </w:p>
    <w:p w14:paraId="5BE96BAC"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سجل مدققي الحسابات وشروط القيد</w:t>
      </w:r>
    </w:p>
    <w:p w14:paraId="24D48864"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w:t>
      </w:r>
    </w:p>
    <w:p w14:paraId="0881352E" w14:textId="77777777" w:rsidR="004B2A7A" w:rsidRPr="00F42B6D" w:rsidRDefault="00744874" w:rsidP="0091535A">
      <w:pPr>
        <w:bidi/>
        <w:spacing w:after="0" w:line="276" w:lineRule="auto"/>
        <w:rPr>
          <w:rtl/>
        </w:rPr>
      </w:pPr>
      <w:r w:rsidRPr="00F42B6D">
        <w:rPr>
          <w:rFonts w:ascii="Arial" w:hAnsi="Arial" w:cs="Arial"/>
          <w:sz w:val="28"/>
          <w:szCs w:val="28"/>
          <w:rtl/>
          <w:lang w:bidi="ar-BH"/>
        </w:rPr>
        <w:t>يُنشأ في الوزارة سجل لقيد مدققي الحسابات يتضمن الفئات الآتية:</w:t>
      </w:r>
    </w:p>
    <w:p w14:paraId="5FE1D8CF"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1-</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مدققي الحسابات تحت التدريب.</w:t>
      </w:r>
    </w:p>
    <w:p w14:paraId="764778C1"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2-</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مدققي الحسابات المشتغلين.</w:t>
      </w:r>
    </w:p>
    <w:p w14:paraId="2EF0721C"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3-</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مدققي الحسابات غير المشتغلين.</w:t>
      </w:r>
    </w:p>
    <w:p w14:paraId="73B52F62" w14:textId="77777777" w:rsidR="00FD7514" w:rsidRPr="00F42B6D" w:rsidRDefault="00FD7514" w:rsidP="0091535A">
      <w:pPr>
        <w:bidi/>
        <w:spacing w:after="0" w:line="276" w:lineRule="auto"/>
        <w:jc w:val="center"/>
        <w:rPr>
          <w:rFonts w:eastAsia="Times New Roman"/>
        </w:rPr>
      </w:pPr>
      <w:r w:rsidRPr="00F42B6D">
        <w:rPr>
          <w:rFonts w:ascii="Arial" w:eastAsia="Times New Roman" w:hAnsi="Arial" w:cs="Arial"/>
          <w:b/>
          <w:bCs/>
          <w:sz w:val="28"/>
          <w:szCs w:val="28"/>
          <w:rtl/>
          <w:lang w:bidi="ar-BH"/>
        </w:rPr>
        <w:t xml:space="preserve">مادة (4) </w:t>
      </w:r>
      <w:r w:rsidRPr="00F42B6D">
        <w:rPr>
          <w:rStyle w:val="FootnoteReference"/>
          <w:rFonts w:ascii="Arial" w:eastAsia="Times New Roman" w:hAnsi="Arial" w:cs="Arial"/>
          <w:b/>
          <w:bCs/>
          <w:sz w:val="28"/>
          <w:szCs w:val="28"/>
          <w:rtl/>
          <w:lang w:bidi="ar-BH"/>
        </w:rPr>
        <w:footnoteReference w:id="1"/>
      </w:r>
    </w:p>
    <w:p w14:paraId="08E7B159" w14:textId="77777777" w:rsidR="00FD7514" w:rsidRPr="00F42B6D" w:rsidRDefault="00FD7514" w:rsidP="0091535A">
      <w:pPr>
        <w:bidi/>
        <w:spacing w:after="0" w:line="276" w:lineRule="auto"/>
        <w:rPr>
          <w:rFonts w:ascii="Aptos" w:eastAsia="Times New Roman" w:hAnsi="Aptos" w:cs="Times New Roman"/>
          <w:sz w:val="27"/>
          <w:szCs w:val="27"/>
          <w:rtl/>
        </w:rPr>
      </w:pPr>
      <w:r w:rsidRPr="00F42B6D">
        <w:rPr>
          <w:rFonts w:ascii="Arial" w:eastAsia="Times New Roman" w:hAnsi="Arial" w:cs="Arial"/>
          <w:sz w:val="28"/>
          <w:szCs w:val="28"/>
          <w:rtl/>
          <w:lang w:bidi="ar-BH"/>
        </w:rPr>
        <w:t>يشترط فيمن يقيد في السجل لفئة مدققي الحسابات المشتغلين من الأشخاص الطبيعيين، ما يأتي:</w:t>
      </w:r>
    </w:p>
    <w:p w14:paraId="3B8B68CB" w14:textId="77777777" w:rsidR="00FD7514" w:rsidRPr="00F42B6D" w:rsidRDefault="00FD7514" w:rsidP="0091535A">
      <w:pPr>
        <w:bidi/>
        <w:spacing w:after="0" w:line="276" w:lineRule="auto"/>
        <w:ind w:left="360" w:hanging="360"/>
        <w:rPr>
          <w:rFonts w:ascii="Aptos" w:eastAsia="Times New Roman" w:hAnsi="Aptos" w:cs="Times New Roman"/>
          <w:sz w:val="27"/>
          <w:szCs w:val="27"/>
        </w:rPr>
      </w:pPr>
      <w:r w:rsidRPr="00F42B6D">
        <w:rPr>
          <w:rFonts w:ascii="Arial" w:eastAsia="Times New Roman" w:hAnsi="Arial" w:cs="Arial"/>
          <w:sz w:val="28"/>
          <w:szCs w:val="28"/>
          <w:rtl/>
        </w:rPr>
        <w:t>1-</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أن يكون كامل الأهلية.</w:t>
      </w:r>
    </w:p>
    <w:p w14:paraId="6E3FF5D5" w14:textId="77777777" w:rsidR="00FD7514" w:rsidRPr="00F42B6D" w:rsidRDefault="00FD7514" w:rsidP="0091535A">
      <w:pPr>
        <w:bidi/>
        <w:spacing w:after="0" w:line="276" w:lineRule="auto"/>
        <w:ind w:left="360" w:hanging="360"/>
        <w:rPr>
          <w:rFonts w:ascii="Aptos" w:eastAsia="Times New Roman" w:hAnsi="Aptos" w:cs="Times New Roman"/>
          <w:sz w:val="27"/>
          <w:szCs w:val="27"/>
          <w:rtl/>
        </w:rPr>
      </w:pPr>
      <w:r w:rsidRPr="00F42B6D">
        <w:rPr>
          <w:rFonts w:ascii="Arial" w:eastAsia="Times New Roman" w:hAnsi="Arial" w:cs="Arial"/>
          <w:sz w:val="28"/>
          <w:szCs w:val="28"/>
          <w:rtl/>
        </w:rPr>
        <w:t>2-</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أن يكون حاصلاً على شهادة احترافية في مجال المحاسبة على أن تكون سارية.</w:t>
      </w:r>
    </w:p>
    <w:p w14:paraId="26C6CE2A" w14:textId="77777777" w:rsidR="00FD7514" w:rsidRPr="00F42B6D" w:rsidRDefault="00FD7514" w:rsidP="0091535A">
      <w:pPr>
        <w:bidi/>
        <w:spacing w:after="0" w:line="276" w:lineRule="auto"/>
        <w:ind w:left="360" w:hanging="360"/>
        <w:rPr>
          <w:rFonts w:ascii="Aptos" w:eastAsia="Times New Roman" w:hAnsi="Aptos" w:cs="Times New Roman"/>
          <w:sz w:val="27"/>
          <w:szCs w:val="27"/>
          <w:rtl/>
        </w:rPr>
      </w:pPr>
      <w:r w:rsidRPr="00F42B6D">
        <w:rPr>
          <w:rFonts w:ascii="Arial" w:eastAsia="Times New Roman" w:hAnsi="Arial" w:cs="Arial"/>
          <w:sz w:val="28"/>
          <w:szCs w:val="28"/>
          <w:rtl/>
        </w:rPr>
        <w:t>3-</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أن يكون محمود السيرة حسن السمعة، لم يسبق الحكم عليه بعقوبة جناية أو جريمة مخلة بالشرف أو الأمانة، ما لم يكن قد رد إليه اعتباره.</w:t>
      </w:r>
    </w:p>
    <w:p w14:paraId="33DFD662" w14:textId="77777777" w:rsidR="00FD7514" w:rsidRPr="00F42B6D" w:rsidRDefault="00FD7514" w:rsidP="0091535A">
      <w:pPr>
        <w:bidi/>
        <w:spacing w:after="0" w:line="276" w:lineRule="auto"/>
        <w:ind w:left="360" w:hanging="360"/>
        <w:rPr>
          <w:rFonts w:ascii="Aptos" w:eastAsia="Times New Roman" w:hAnsi="Aptos" w:cs="Times New Roman"/>
          <w:sz w:val="27"/>
          <w:szCs w:val="27"/>
          <w:rtl/>
        </w:rPr>
      </w:pPr>
      <w:r w:rsidRPr="00F42B6D">
        <w:rPr>
          <w:rFonts w:ascii="Arial" w:eastAsia="Times New Roman" w:hAnsi="Arial" w:cs="Arial"/>
          <w:sz w:val="28"/>
          <w:szCs w:val="28"/>
          <w:rtl/>
        </w:rPr>
        <w:t>4-</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ألا يكون قد صدر بحقه قرار تأديبي نهائي بالشطب من السجل، ما لم يكن قد مضى على صدور القرار مدة لا تقل عن ثلاث سنوات.</w:t>
      </w:r>
    </w:p>
    <w:p w14:paraId="2D303F20" w14:textId="77777777" w:rsidR="00FD7514" w:rsidRPr="00F42B6D" w:rsidRDefault="00FD7514" w:rsidP="0091535A">
      <w:pPr>
        <w:bidi/>
        <w:spacing w:after="0" w:line="276" w:lineRule="auto"/>
        <w:ind w:left="360" w:hanging="360"/>
        <w:rPr>
          <w:rFonts w:ascii="Aptos" w:eastAsia="Times New Roman" w:hAnsi="Aptos" w:cs="Times New Roman"/>
          <w:sz w:val="27"/>
          <w:szCs w:val="27"/>
          <w:rtl/>
        </w:rPr>
      </w:pPr>
      <w:r w:rsidRPr="00F42B6D">
        <w:rPr>
          <w:rFonts w:ascii="Arial" w:eastAsia="Times New Roman" w:hAnsi="Arial" w:cs="Arial"/>
          <w:sz w:val="28"/>
          <w:szCs w:val="28"/>
          <w:rtl/>
        </w:rPr>
        <w:t>5-</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أن يكون لديه خبرة محاسبية لمدة لا تقل عن خمس سنوات.</w:t>
      </w:r>
    </w:p>
    <w:p w14:paraId="2EF27A14" w14:textId="77777777" w:rsidR="00FD7514" w:rsidRPr="00F42B6D" w:rsidRDefault="00FD7514" w:rsidP="0091535A">
      <w:pPr>
        <w:bidi/>
        <w:spacing w:after="0" w:line="276" w:lineRule="auto"/>
        <w:ind w:left="360" w:hanging="360"/>
        <w:rPr>
          <w:rFonts w:ascii="Aptos" w:eastAsia="Times New Roman" w:hAnsi="Aptos" w:cs="Times New Roman"/>
          <w:sz w:val="27"/>
          <w:szCs w:val="27"/>
          <w:rtl/>
        </w:rPr>
      </w:pPr>
      <w:r w:rsidRPr="00F42B6D">
        <w:rPr>
          <w:rFonts w:ascii="Arial" w:eastAsia="Times New Roman" w:hAnsi="Arial" w:cs="Arial"/>
          <w:sz w:val="28"/>
          <w:szCs w:val="28"/>
          <w:rtl/>
        </w:rPr>
        <w:lastRenderedPageBreak/>
        <w:t>6-</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أن يكون متفرغاً لممارسة المهنة، وفقاً لما يحدده قرار يصدر من الوزير، ولا يجوز له ممارسة أي عمل تجاري أو الالتحاق بوظيفة حكومية أو عمل في القطاع الخاص.</w:t>
      </w:r>
    </w:p>
    <w:p w14:paraId="274227BC" w14:textId="77777777" w:rsidR="00FD7514" w:rsidRPr="00F42B6D" w:rsidRDefault="00FD7514" w:rsidP="0091535A">
      <w:pPr>
        <w:bidi/>
        <w:spacing w:after="0" w:line="276" w:lineRule="auto"/>
        <w:ind w:left="360" w:hanging="360"/>
        <w:rPr>
          <w:rFonts w:ascii="Aptos" w:eastAsia="Times New Roman" w:hAnsi="Aptos" w:cs="Times New Roman"/>
          <w:sz w:val="27"/>
          <w:szCs w:val="27"/>
          <w:rtl/>
        </w:rPr>
      </w:pPr>
      <w:r w:rsidRPr="00F42B6D">
        <w:rPr>
          <w:rFonts w:ascii="Arial" w:eastAsia="Times New Roman" w:hAnsi="Arial" w:cs="Arial"/>
          <w:sz w:val="28"/>
          <w:szCs w:val="28"/>
          <w:rtl/>
        </w:rPr>
        <w:t>7-</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أن يكون بحريني الجنسية، ويجوز قيد غير البحريني متى كان مستوفياً للشروط المنصوص عليها في هذه المادة، بالإضافة إلى الشروط الآتية:</w:t>
      </w:r>
    </w:p>
    <w:p w14:paraId="2FFB224D" w14:textId="77777777" w:rsidR="00FD7514" w:rsidRPr="00F42B6D" w:rsidRDefault="00FD7514" w:rsidP="0091535A">
      <w:pPr>
        <w:bidi/>
        <w:spacing w:after="0" w:line="276" w:lineRule="auto"/>
        <w:ind w:left="720" w:hanging="360"/>
        <w:rPr>
          <w:rFonts w:ascii="Aptos" w:eastAsia="Times New Roman" w:hAnsi="Aptos" w:cs="Times New Roman"/>
          <w:sz w:val="27"/>
          <w:szCs w:val="27"/>
          <w:rtl/>
        </w:rPr>
      </w:pPr>
      <w:r w:rsidRPr="00F42B6D">
        <w:rPr>
          <w:rFonts w:ascii="Arial" w:eastAsia="Times New Roman" w:hAnsi="Arial" w:cs="Arial"/>
          <w:sz w:val="28"/>
          <w:szCs w:val="28"/>
          <w:rtl/>
          <w:lang w:bidi="ar-BH"/>
        </w:rPr>
        <w:t>‌</w:t>
      </w:r>
      <w:proofErr w:type="gramStart"/>
      <w:r w:rsidRPr="00F42B6D">
        <w:rPr>
          <w:rFonts w:ascii="Arial" w:eastAsia="Times New Roman" w:hAnsi="Arial" w:cs="Arial"/>
          <w:sz w:val="28"/>
          <w:szCs w:val="28"/>
          <w:rtl/>
          <w:lang w:bidi="ar-BH"/>
        </w:rPr>
        <w:t>أ)</w:t>
      </w:r>
      <w:r w:rsidRPr="00F42B6D">
        <w:rPr>
          <w:rFonts w:ascii="Times New Roman" w:eastAsia="Times New Roman" w:hAnsi="Times New Roman" w:cs="Times New Roman"/>
          <w:sz w:val="14"/>
          <w:szCs w:val="14"/>
          <w:rtl/>
          <w:lang w:bidi="ar-BH"/>
        </w:rPr>
        <w:t>   </w:t>
      </w:r>
      <w:proofErr w:type="gramEnd"/>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أن تكون له إقامة مشروعة وثابتة في المملكة طوال مدة قيد اسمه.</w:t>
      </w:r>
    </w:p>
    <w:p w14:paraId="505FB6FE" w14:textId="77777777" w:rsidR="00FD7514" w:rsidRPr="00F42B6D" w:rsidRDefault="00FD7514" w:rsidP="0091535A">
      <w:pPr>
        <w:bidi/>
        <w:spacing w:after="0" w:line="276" w:lineRule="auto"/>
        <w:ind w:left="720" w:hanging="360"/>
        <w:rPr>
          <w:rFonts w:ascii="Aptos" w:eastAsia="Times New Roman" w:hAnsi="Aptos" w:cs="Times New Roman"/>
          <w:sz w:val="27"/>
          <w:szCs w:val="27"/>
          <w:rtl/>
        </w:rPr>
      </w:pPr>
      <w:r w:rsidRPr="00F42B6D">
        <w:rPr>
          <w:rFonts w:ascii="Arial" w:eastAsia="Times New Roman" w:hAnsi="Arial" w:cs="Arial"/>
          <w:sz w:val="28"/>
          <w:szCs w:val="28"/>
          <w:rtl/>
          <w:lang w:bidi="ar-BH"/>
        </w:rPr>
        <w:t>‌</w:t>
      </w:r>
      <w:proofErr w:type="gramStart"/>
      <w:r w:rsidRPr="00F42B6D">
        <w:rPr>
          <w:rFonts w:ascii="Arial" w:eastAsia="Times New Roman" w:hAnsi="Arial" w:cs="Arial"/>
          <w:sz w:val="28"/>
          <w:szCs w:val="28"/>
          <w:rtl/>
          <w:lang w:bidi="ar-BH"/>
        </w:rPr>
        <w:t>ب)</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أن</w:t>
      </w:r>
      <w:proofErr w:type="gramEnd"/>
      <w:r w:rsidRPr="00F42B6D">
        <w:rPr>
          <w:rFonts w:ascii="Arial" w:eastAsia="Times New Roman" w:hAnsi="Arial" w:cs="Arial"/>
          <w:sz w:val="28"/>
          <w:szCs w:val="28"/>
          <w:rtl/>
          <w:lang w:bidi="ar-BH"/>
        </w:rPr>
        <w:t xml:space="preserve"> يعمل لدى أحد مكاتب أو شركات التدقيق في المملكة أو يعمل لدى فرع المكتب أو شركة تدقيق غير بحرينية مرخص لها بالعمل في المملكة.</w:t>
      </w:r>
    </w:p>
    <w:p w14:paraId="02FC1202" w14:textId="77777777" w:rsidR="00FD7514" w:rsidRPr="00F42B6D" w:rsidRDefault="00FD7514" w:rsidP="0091535A">
      <w:pPr>
        <w:bidi/>
        <w:spacing w:after="0" w:line="276" w:lineRule="auto"/>
        <w:ind w:left="720" w:hanging="360"/>
        <w:rPr>
          <w:rFonts w:ascii="Aptos" w:eastAsia="Times New Roman" w:hAnsi="Aptos" w:cs="Times New Roman"/>
          <w:sz w:val="27"/>
          <w:szCs w:val="27"/>
          <w:rtl/>
        </w:rPr>
      </w:pPr>
      <w:r w:rsidRPr="00F42B6D">
        <w:rPr>
          <w:rFonts w:ascii="Arial" w:eastAsia="Times New Roman" w:hAnsi="Arial" w:cs="Arial"/>
          <w:sz w:val="28"/>
          <w:szCs w:val="28"/>
          <w:rtl/>
          <w:lang w:bidi="ar-BH"/>
        </w:rPr>
        <w:t>‌</w:t>
      </w:r>
      <w:proofErr w:type="gramStart"/>
      <w:r w:rsidRPr="00F42B6D">
        <w:rPr>
          <w:rFonts w:ascii="Arial" w:eastAsia="Times New Roman" w:hAnsi="Arial" w:cs="Arial"/>
          <w:sz w:val="28"/>
          <w:szCs w:val="28"/>
          <w:rtl/>
          <w:lang w:bidi="ar-BH"/>
        </w:rPr>
        <w:t>ج)</w:t>
      </w:r>
      <w:r w:rsidRPr="00F42B6D">
        <w:rPr>
          <w:rFonts w:ascii="Times New Roman" w:eastAsia="Times New Roman" w:hAnsi="Times New Roman" w:cs="Times New Roman"/>
          <w:sz w:val="14"/>
          <w:szCs w:val="14"/>
          <w:rtl/>
          <w:lang w:bidi="ar-BH"/>
        </w:rPr>
        <w:t>   </w:t>
      </w:r>
      <w:proofErr w:type="gramEnd"/>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أن يقدم ما يدل على استمرارية صلاحيته لمزاولة المهنة في البلد الذي مارس فيه المهنة.</w:t>
      </w:r>
    </w:p>
    <w:p w14:paraId="1B4B8123" w14:textId="77777777" w:rsidR="00FD7514" w:rsidRPr="00F42B6D" w:rsidRDefault="00FD7514" w:rsidP="0091535A">
      <w:pPr>
        <w:bidi/>
        <w:spacing w:after="0" w:line="276" w:lineRule="auto"/>
        <w:ind w:left="720" w:hanging="360"/>
        <w:rPr>
          <w:rFonts w:ascii="Aptos" w:eastAsia="Times New Roman" w:hAnsi="Aptos" w:cs="Times New Roman"/>
          <w:sz w:val="27"/>
          <w:szCs w:val="27"/>
          <w:rtl/>
        </w:rPr>
      </w:pPr>
      <w:r w:rsidRPr="00F42B6D">
        <w:rPr>
          <w:rFonts w:ascii="Arial" w:eastAsia="Times New Roman" w:hAnsi="Arial" w:cs="Arial"/>
          <w:sz w:val="28"/>
          <w:szCs w:val="28"/>
          <w:rtl/>
          <w:lang w:bidi="ar-BH"/>
        </w:rPr>
        <w:t>‌</w:t>
      </w:r>
      <w:proofErr w:type="gramStart"/>
      <w:r w:rsidRPr="00F42B6D">
        <w:rPr>
          <w:rFonts w:ascii="Arial" w:eastAsia="Times New Roman" w:hAnsi="Arial" w:cs="Arial"/>
          <w:sz w:val="28"/>
          <w:szCs w:val="28"/>
          <w:rtl/>
          <w:lang w:bidi="ar-BH"/>
        </w:rPr>
        <w:t>د)</w:t>
      </w:r>
      <w:r w:rsidRPr="00F42B6D">
        <w:rPr>
          <w:rFonts w:ascii="Times New Roman" w:eastAsia="Times New Roman" w:hAnsi="Times New Roman" w:cs="Times New Roman"/>
          <w:sz w:val="14"/>
          <w:szCs w:val="14"/>
          <w:rtl/>
          <w:lang w:bidi="ar-BH"/>
        </w:rPr>
        <w:t>   </w:t>
      </w:r>
      <w:proofErr w:type="gramEnd"/>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أن تكون لديه خبرة محاسبية مستمرة لا تقل عن خمس سنوات بعد الحصول على الشهادة الاحترافية في مجال المحاسبة.</w:t>
      </w:r>
    </w:p>
    <w:p w14:paraId="3AA5EE37" w14:textId="77777777" w:rsidR="00FD7514" w:rsidRPr="00F42B6D" w:rsidRDefault="00FD7514" w:rsidP="0091535A">
      <w:pPr>
        <w:bidi/>
        <w:spacing w:after="0" w:line="276" w:lineRule="auto"/>
        <w:ind w:left="360" w:hanging="360"/>
        <w:rPr>
          <w:rFonts w:ascii="Arial" w:eastAsia="Times New Roman" w:hAnsi="Arial" w:cs="Arial"/>
          <w:sz w:val="28"/>
          <w:szCs w:val="28"/>
          <w:rtl/>
          <w:lang w:bidi="ar-BH"/>
        </w:rPr>
      </w:pPr>
      <w:r w:rsidRPr="00F42B6D">
        <w:rPr>
          <w:rFonts w:ascii="Arial" w:eastAsia="Times New Roman" w:hAnsi="Arial" w:cs="Arial"/>
          <w:sz w:val="28"/>
          <w:szCs w:val="28"/>
          <w:rtl/>
        </w:rPr>
        <w:t>8-</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أي شروط أخرى يصدر بتحديدها قرار من الوزير.</w:t>
      </w:r>
    </w:p>
    <w:p w14:paraId="4682FD35" w14:textId="77777777" w:rsidR="00FD7514" w:rsidRPr="00F42B6D" w:rsidRDefault="00FD7514" w:rsidP="0091535A">
      <w:pPr>
        <w:bidi/>
        <w:spacing w:after="0" w:line="276" w:lineRule="auto"/>
        <w:ind w:left="360" w:hanging="360"/>
        <w:rPr>
          <w:rFonts w:ascii="Aptos" w:eastAsia="Times New Roman" w:hAnsi="Aptos" w:cs="Times New Roman"/>
          <w:sz w:val="27"/>
          <w:szCs w:val="27"/>
          <w:rtl/>
        </w:rPr>
      </w:pPr>
    </w:p>
    <w:p w14:paraId="77228181"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w:t>
      </w:r>
    </w:p>
    <w:p w14:paraId="01CF1B71"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يجب على مدقق الحسابات تقديم وثيقة تأمين ضد المسئولية عن الأخطاء المهنية سارية المفعول طوال مدة الترخيص وتتناسب مع حجم أعماله، وتكون صادرة من إحدى شركات التأمين المعتمدة في المملكة خلال ثلاثين يوماً من تاريخ قيده في السجل، وفي حال عدم تقديم الوثيقة يعتبر القيد كأن لم يكن، وذلك دون الإخلال بحقوق الغير حسن النية.</w:t>
      </w:r>
    </w:p>
    <w:p w14:paraId="015C6EFC"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ويصدر بتحديد شرائح الغطاء التأميني قراراً من الوزير.</w:t>
      </w:r>
    </w:p>
    <w:p w14:paraId="29175464" w14:textId="77777777" w:rsidR="00363FE5" w:rsidRPr="00F42B6D" w:rsidRDefault="00363FE5" w:rsidP="0091535A">
      <w:pPr>
        <w:bidi/>
        <w:spacing w:after="0" w:line="276" w:lineRule="auto"/>
        <w:jc w:val="center"/>
        <w:rPr>
          <w:rFonts w:eastAsia="Times New Roman"/>
        </w:rPr>
      </w:pPr>
      <w:r w:rsidRPr="00F42B6D">
        <w:rPr>
          <w:rFonts w:ascii="Arial" w:eastAsia="Times New Roman" w:hAnsi="Arial" w:cs="Arial"/>
          <w:b/>
          <w:bCs/>
          <w:sz w:val="28"/>
          <w:szCs w:val="28"/>
          <w:rtl/>
          <w:lang w:bidi="ar-BH"/>
        </w:rPr>
        <w:t xml:space="preserve">مادة (6) </w:t>
      </w:r>
      <w:r w:rsidRPr="00F42B6D">
        <w:rPr>
          <w:rStyle w:val="FootnoteReference"/>
          <w:rFonts w:ascii="Arial" w:eastAsia="Times New Roman" w:hAnsi="Arial" w:cs="Arial"/>
          <w:b/>
          <w:bCs/>
          <w:sz w:val="28"/>
          <w:szCs w:val="28"/>
          <w:rtl/>
          <w:lang w:bidi="ar-BH"/>
        </w:rPr>
        <w:footnoteReference w:id="2"/>
      </w:r>
    </w:p>
    <w:p w14:paraId="7F0D4077" w14:textId="77777777" w:rsidR="00363FE5" w:rsidRPr="00F42B6D" w:rsidRDefault="00363FE5" w:rsidP="0091535A">
      <w:pPr>
        <w:bidi/>
        <w:spacing w:after="0" w:line="276" w:lineRule="auto"/>
        <w:rPr>
          <w:rFonts w:ascii="Arial" w:eastAsia="Times New Roman" w:hAnsi="Arial" w:cs="Arial"/>
          <w:sz w:val="28"/>
          <w:szCs w:val="28"/>
          <w:rtl/>
          <w:lang w:bidi="ar-BH"/>
        </w:rPr>
      </w:pPr>
      <w:r w:rsidRPr="00F42B6D">
        <w:rPr>
          <w:rFonts w:ascii="Arial" w:eastAsia="Times New Roman" w:hAnsi="Arial" w:cs="Arial"/>
          <w:sz w:val="28"/>
          <w:szCs w:val="28"/>
          <w:rtl/>
          <w:lang w:bidi="ar-BH"/>
        </w:rPr>
        <w:t>تعتبر خبرة محاسبية مزاولة أعمال التدقيق في أحد مكاتب أو شركات التدقيق داخل المملكة، ويجوز اعتبار مزاولة أعمال التدقيق خارج المملكة خبرة محاسبية طبقاً للقواعد والضوابط التي يضعها الوزير.</w:t>
      </w:r>
    </w:p>
    <w:p w14:paraId="499EFC5A" w14:textId="240CBB94" w:rsidR="00363FE5" w:rsidRPr="00F42B6D" w:rsidRDefault="00363FE5" w:rsidP="0091535A">
      <w:pPr>
        <w:bidi/>
        <w:spacing w:after="0" w:line="276" w:lineRule="auto"/>
        <w:rPr>
          <w:rFonts w:ascii="Arial" w:eastAsia="Times New Roman" w:hAnsi="Arial" w:cs="Arial"/>
          <w:sz w:val="28"/>
          <w:szCs w:val="28"/>
          <w:rtl/>
          <w:lang w:bidi="ar-BH"/>
        </w:rPr>
      </w:pPr>
      <w:r w:rsidRPr="00F42B6D">
        <w:rPr>
          <w:rFonts w:ascii="Arial" w:eastAsia="Times New Roman" w:hAnsi="Arial" w:cs="Arial"/>
          <w:sz w:val="28"/>
          <w:szCs w:val="28"/>
          <w:rtl/>
          <w:lang w:bidi="ar-BH"/>
        </w:rPr>
        <w:t xml:space="preserve">كما يضع الوزير القواعد والضوابط اللازمة لقبول الخبرة المحاسبية في </w:t>
      </w:r>
      <w:proofErr w:type="gramStart"/>
      <w:r w:rsidRPr="00F42B6D">
        <w:rPr>
          <w:rFonts w:ascii="Arial" w:eastAsia="Times New Roman" w:hAnsi="Arial" w:cs="Arial"/>
          <w:sz w:val="28"/>
          <w:szCs w:val="28"/>
          <w:rtl/>
          <w:lang w:bidi="ar-BH"/>
        </w:rPr>
        <w:t>الوزارات</w:t>
      </w:r>
      <w:proofErr w:type="gramEnd"/>
      <w:r w:rsidRPr="00F42B6D">
        <w:rPr>
          <w:rFonts w:ascii="Arial" w:eastAsia="Times New Roman" w:hAnsi="Arial" w:cs="Arial"/>
          <w:sz w:val="28"/>
          <w:szCs w:val="28"/>
          <w:rtl/>
          <w:lang w:bidi="ar-BH"/>
        </w:rPr>
        <w:t xml:space="preserve"> أو الهيئات أو المؤسسات العامة أو الأجهزة الحكومية الأخرى أو الشركات أو المؤسسات المالية في المملكة.</w:t>
      </w:r>
    </w:p>
    <w:p w14:paraId="5D9487ED" w14:textId="77777777" w:rsidR="00363FE5" w:rsidRPr="00F42B6D" w:rsidRDefault="00363FE5" w:rsidP="0091535A">
      <w:pPr>
        <w:bidi/>
        <w:spacing w:after="0" w:line="276" w:lineRule="auto"/>
        <w:rPr>
          <w:rFonts w:ascii="Arial" w:eastAsia="Times New Roman" w:hAnsi="Arial" w:cs="Arial"/>
          <w:sz w:val="28"/>
          <w:szCs w:val="28"/>
          <w:rtl/>
          <w:lang w:bidi="ar-BH"/>
        </w:rPr>
      </w:pPr>
    </w:p>
    <w:p w14:paraId="31B743F0"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(7)</w:t>
      </w:r>
    </w:p>
    <w:p w14:paraId="5EB6275A" w14:textId="77777777" w:rsidR="004B2A7A" w:rsidRPr="00F42B6D" w:rsidRDefault="00744874" w:rsidP="0091535A">
      <w:pPr>
        <w:bidi/>
        <w:spacing w:after="0" w:line="276" w:lineRule="auto"/>
        <w:rPr>
          <w:rFonts w:ascii="Arial" w:hAnsi="Arial" w:cs="Arial"/>
          <w:sz w:val="28"/>
          <w:szCs w:val="28"/>
          <w:rtl/>
          <w:lang w:bidi="ar-BH"/>
        </w:rPr>
      </w:pPr>
      <w:r w:rsidRPr="00F42B6D">
        <w:rPr>
          <w:rFonts w:ascii="Arial" w:hAnsi="Arial" w:cs="Arial"/>
          <w:sz w:val="28"/>
          <w:szCs w:val="28"/>
          <w:rtl/>
          <w:lang w:bidi="ar-BH"/>
        </w:rPr>
        <w:t>يُقيد اسم كل من يشتغل لأول مرة بأعمال تدقيق الحسابات، بسجل مدققي الحسابات تحت التدريب، وتكون مدة التدريب الواجب إتمامها خمس سنوات، ويقضي المدقق تحت التدريب مدة التدريب في مكتب أو شركة أو أكثر من مكاتب أو شركات التدقيق المقيدة في السجل، على أن يتم إخطار السجل باسم وعنوان المكتب أو الشركة خلال ثلاثين يوماً من تاريخ التغيير، ويرفق بالإخطار المستندات المؤيدة لذلك، ويلتزم صاحب المكتب بإعداد تقارير أداء عن كل من يتدرب لديه.</w:t>
      </w:r>
    </w:p>
    <w:p w14:paraId="04627138" w14:textId="1BD4AABA" w:rsidR="001D4BCF" w:rsidRPr="00F42B6D" w:rsidRDefault="001D4BCF" w:rsidP="001D4BCF">
      <w:pPr>
        <w:bidi/>
        <w:spacing w:after="0" w:line="480" w:lineRule="atLeast"/>
        <w:rPr>
          <w:rFonts w:ascii="Aptos" w:eastAsia="Times New Roman" w:hAnsi="Aptos" w:cs="Times New Roman"/>
          <w:sz w:val="27"/>
          <w:szCs w:val="27"/>
        </w:rPr>
      </w:pPr>
      <w:r w:rsidRPr="00F42B6D">
        <w:rPr>
          <w:rFonts w:ascii="Arial" w:eastAsia="Times New Roman" w:hAnsi="Arial" w:cs="Arial"/>
          <w:sz w:val="28"/>
          <w:szCs w:val="28"/>
          <w:rtl/>
          <w:lang w:bidi="ar-BH"/>
        </w:rPr>
        <w:t>ويصدر الوزير قراراً بتنظيم شروط القيد في السجل لفئة مدققي الحسابات تحت التدريب.</w:t>
      </w:r>
      <w:r w:rsidRPr="00F42B6D">
        <w:rPr>
          <w:rStyle w:val="FootnoteReference"/>
          <w:rFonts w:ascii="Arial" w:eastAsia="Times New Roman" w:hAnsi="Arial" w:cs="Arial"/>
          <w:sz w:val="28"/>
          <w:szCs w:val="28"/>
          <w:rtl/>
          <w:lang w:bidi="ar-BH"/>
        </w:rPr>
        <w:footnoteReference w:id="3"/>
      </w:r>
    </w:p>
    <w:p w14:paraId="26AC57BD" w14:textId="77777777" w:rsidR="001D4BCF" w:rsidRPr="00F42B6D" w:rsidRDefault="001D4BCF" w:rsidP="001D4BCF">
      <w:pPr>
        <w:bidi/>
        <w:spacing w:after="0" w:line="276" w:lineRule="auto"/>
        <w:rPr>
          <w:rtl/>
        </w:rPr>
      </w:pPr>
    </w:p>
    <w:p w14:paraId="0D108762"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(8)</w:t>
      </w:r>
    </w:p>
    <w:p w14:paraId="4E266C5A" w14:textId="77777777" w:rsidR="004B2A7A" w:rsidRPr="00F42B6D" w:rsidRDefault="00744874" w:rsidP="0091535A">
      <w:pPr>
        <w:bidi/>
        <w:spacing w:after="0" w:line="276" w:lineRule="auto"/>
        <w:rPr>
          <w:rtl/>
        </w:rPr>
      </w:pPr>
      <w:r w:rsidRPr="00F42B6D">
        <w:rPr>
          <w:rFonts w:ascii="Arial" w:hAnsi="Arial" w:cs="Arial"/>
          <w:sz w:val="28"/>
          <w:szCs w:val="28"/>
          <w:rtl/>
          <w:lang w:bidi="ar-BH"/>
        </w:rPr>
        <w:lastRenderedPageBreak/>
        <w:t>لا يجوز لمدقق الحسابات تحت التدريب أن يفتح مكتباً باسمه أثناء فترة التدريب.</w:t>
      </w:r>
    </w:p>
    <w:p w14:paraId="3317A9EA"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(9)</w:t>
      </w:r>
    </w:p>
    <w:p w14:paraId="2DDE3B18"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لمدقق الحسابات تحت التدريب الذي أمضى مدة التدريب أن يطلب من الإدارة المختصة نقل اسمه إلى سجل مدققي الحسابات المشتغلين، وعليه أن يرفق بياناً بالشركات التي دقق حساباتها. </w:t>
      </w:r>
    </w:p>
    <w:p w14:paraId="418DCD54"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وللإدارة المختصة أن تطلب من صاحب مكتب التدقيق أو الشركة التي تدرب لديها نسخة من تقارير أداء المدقق تحت التدريب عن فترة التدريب التي أمضاها.</w:t>
      </w:r>
    </w:p>
    <w:p w14:paraId="780ADF89"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(10)</w:t>
      </w:r>
    </w:p>
    <w:p w14:paraId="542E8AAC" w14:textId="77777777" w:rsidR="004B2A7A" w:rsidRPr="00F42B6D" w:rsidRDefault="00744874" w:rsidP="0091535A">
      <w:pPr>
        <w:bidi/>
        <w:spacing w:after="0" w:line="276" w:lineRule="auto"/>
        <w:rPr>
          <w:rtl/>
        </w:rPr>
      </w:pPr>
      <w:r w:rsidRPr="00F42B6D">
        <w:rPr>
          <w:rFonts w:ascii="Arial" w:hAnsi="Arial" w:cs="Arial"/>
          <w:sz w:val="28"/>
          <w:szCs w:val="28"/>
          <w:rtl/>
          <w:lang w:bidi="ar-BH"/>
        </w:rPr>
        <w:t>مع عدم الإخلال بالأحكام المنظمة لفروع الشركات الأجنبية الواردة في قانون الشركات التجارية الصادر بالمرسوم بقانون رقم (21) لسنة 2001، يجوز قيد فروع شركات ومكاتب تدقيق الحسابات الأجنبية وفقاً للشروط والضوابط الآتية:</w:t>
      </w:r>
    </w:p>
    <w:p w14:paraId="188AC4B9"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1-</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أن تكون من ضمن شركات ومكاتب تدقيق الحسابات ذات الخبرات العالمية المتخصصة وفقاً للمعايير التي يصدر بتحديدها قرار من الوزير.</w:t>
      </w:r>
    </w:p>
    <w:p w14:paraId="1EA9B7B0"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2-</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أن يكون ترخيصها سارياً في الدولة التي ينتمي إليها بجنسيته.</w:t>
      </w:r>
    </w:p>
    <w:p w14:paraId="6FF8A38A"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3-</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أن تكون قد زاولت المهنة لمدة لا تقل عن خمس عشرة سنة.</w:t>
      </w:r>
    </w:p>
    <w:p w14:paraId="30A6E5B6"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4-</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أن تُثبت بوثائق رسمية عقد تأسيس الشركة أو المكتب والنظام الأساسي إن وجد في بلدها، ونشاطها وملاءتها المالية وأعمال تدقيق الحسابات التي قامت بها.</w:t>
      </w:r>
    </w:p>
    <w:p w14:paraId="0DC74545"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5-</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 xml:space="preserve">أن يكون </w:t>
      </w:r>
      <w:proofErr w:type="gramStart"/>
      <w:r w:rsidRPr="00F42B6D">
        <w:rPr>
          <w:rFonts w:ascii="Arial" w:hAnsi="Arial" w:cs="Arial"/>
          <w:sz w:val="28"/>
          <w:szCs w:val="28"/>
          <w:rtl/>
          <w:lang w:bidi="ar-BH"/>
        </w:rPr>
        <w:t>المسئول</w:t>
      </w:r>
      <w:proofErr w:type="gramEnd"/>
      <w:r w:rsidRPr="00F42B6D">
        <w:rPr>
          <w:rFonts w:ascii="Arial" w:hAnsi="Arial" w:cs="Arial"/>
          <w:sz w:val="28"/>
          <w:szCs w:val="28"/>
          <w:rtl/>
          <w:lang w:bidi="ar-BH"/>
        </w:rPr>
        <w:t xml:space="preserve"> عن إدارة الفرع أو المفوض بالتوقيع، مقيداً بسجل مدققي الحسابات المشتغلين، وألا تقل مدة خبرته العملية عن عشر سنوات.</w:t>
      </w:r>
    </w:p>
    <w:p w14:paraId="30B92CDA"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6-</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أي شروط أخرى يصدر بتحديدها قرار من الوزير.</w:t>
      </w:r>
    </w:p>
    <w:p w14:paraId="4AFA774B"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ويجب أن تقدم وثيقة تأمين ضد المسئولية عن الأخطاء المهنية سارية المفعول طوال مدة الترخيص وتتناسب مع حجم أعماله، وتكون صادرة من إحدى شركات التأمين المعتمدة في المملكة خلال ثلاثين يوماً من تاريخ قيده في السجل، وفي حال عدم تقديم الوثيقة يعتبر القيد كأن لم يكن مع حفظ حقوق الغير حسني النية، ويصدر بتحديد شرائح الغطاء التأميني قراراً من الوزير.</w:t>
      </w:r>
    </w:p>
    <w:p w14:paraId="70BBBE9D" w14:textId="77777777" w:rsidR="00B0080F" w:rsidRPr="00F42B6D" w:rsidRDefault="00B0080F" w:rsidP="0091535A">
      <w:pPr>
        <w:bidi/>
        <w:spacing w:after="0" w:line="276" w:lineRule="auto"/>
        <w:rPr>
          <w:rFonts w:ascii="Arial" w:eastAsiaTheme="minorHAnsi" w:hAnsi="Arial" w:cs="Arial"/>
          <w:sz w:val="28"/>
          <w:szCs w:val="28"/>
        </w:rPr>
      </w:pPr>
      <w:r w:rsidRPr="00F42B6D">
        <w:rPr>
          <w:rFonts w:ascii="Arial" w:hAnsi="Arial" w:cs="Arial"/>
          <w:sz w:val="28"/>
          <w:szCs w:val="28"/>
          <w:rtl/>
        </w:rPr>
        <w:t>كما يجب توظيف عدد من مدققي الحسابات البحرينيين بما لا يقل عن النسبة التي يحددها مجلس الوزراء بناءً على اقتراح الوزير وبعد التنسيق مع الجهات المختصة، من عدد المشتغلين في الفرع، وذلك بعد القيد في السجل</w:t>
      </w:r>
      <w:r w:rsidRPr="00F42B6D">
        <w:rPr>
          <w:rStyle w:val="FootnoteReference"/>
          <w:rFonts w:ascii="Arial" w:hAnsi="Arial" w:cs="Arial"/>
          <w:sz w:val="28"/>
          <w:szCs w:val="28"/>
          <w:rtl/>
        </w:rPr>
        <w:footnoteReference w:id="4"/>
      </w:r>
      <w:r w:rsidRPr="00F42B6D">
        <w:rPr>
          <w:rFonts w:ascii="Arial" w:hAnsi="Arial" w:cs="Arial"/>
          <w:sz w:val="28"/>
          <w:szCs w:val="28"/>
        </w:rPr>
        <w:t>.</w:t>
      </w:r>
    </w:p>
    <w:p w14:paraId="18BCBC28"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(11)</w:t>
      </w:r>
    </w:p>
    <w:p w14:paraId="1B8B0E6B" w14:textId="77777777" w:rsidR="004B2A7A" w:rsidRPr="00F42B6D" w:rsidRDefault="00744874" w:rsidP="0091535A">
      <w:pPr>
        <w:bidi/>
        <w:spacing w:after="0" w:line="276" w:lineRule="auto"/>
        <w:rPr>
          <w:rtl/>
        </w:rPr>
      </w:pPr>
      <w:r w:rsidRPr="00F42B6D">
        <w:rPr>
          <w:rFonts w:ascii="Arial" w:hAnsi="Arial" w:cs="Arial"/>
          <w:sz w:val="28"/>
          <w:szCs w:val="28"/>
          <w:rtl/>
          <w:lang w:bidi="ar-BH"/>
        </w:rPr>
        <w:t>مع عدم الإخلال بحكم المادة (17) من هذا القانون، على مدقق الحسابات المشتغل إذا توقف عن ممارسة المهنة لأي سبب كان، أن يطلب نقل اسمه إلى جدول مدققي الحسابات غير المشتغلين إذا استمر توقفه لمدة تزيد على سنة. ويتم شطب مدقق الحسابات غير البحريني الذي يتوقف عن مزاولة المهنة لأي سبب من الأسباب لذات المدة.</w:t>
      </w:r>
    </w:p>
    <w:p w14:paraId="40B4E814"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ويجوز لمدقق الحسابات المقيد في سجل مدققي الحسابات غير المشتغلين طلب إعادة اسمه إلى سجل مدققي الحسابات المشتغلين، إذا رغب في العودة إلى مزاولة المهنة أو زال المانع من ممارسته للمهنة وفقاً للضوابط والشروط التي يصدر بها قرار من الوزير.</w:t>
      </w:r>
    </w:p>
    <w:p w14:paraId="3926D3B1" w14:textId="77777777" w:rsidR="005F3031" w:rsidRPr="00F42B6D" w:rsidRDefault="005F3031" w:rsidP="0091535A">
      <w:pPr>
        <w:bidi/>
        <w:spacing w:after="0" w:line="276" w:lineRule="auto"/>
        <w:jc w:val="center"/>
        <w:rPr>
          <w:rFonts w:eastAsia="Times New Roman"/>
        </w:rPr>
      </w:pPr>
      <w:r w:rsidRPr="00F42B6D">
        <w:rPr>
          <w:rFonts w:ascii="Arial" w:eastAsia="Times New Roman" w:hAnsi="Arial" w:cs="Arial"/>
          <w:b/>
          <w:bCs/>
          <w:sz w:val="28"/>
          <w:szCs w:val="28"/>
          <w:rtl/>
          <w:lang w:bidi="ar-BH"/>
        </w:rPr>
        <w:lastRenderedPageBreak/>
        <w:t xml:space="preserve">مادة (12) </w:t>
      </w:r>
      <w:r w:rsidRPr="00F42B6D">
        <w:rPr>
          <w:rStyle w:val="FootnoteReference"/>
          <w:rFonts w:ascii="Arial" w:eastAsia="Times New Roman" w:hAnsi="Arial" w:cs="Arial"/>
          <w:b/>
          <w:bCs/>
          <w:sz w:val="28"/>
          <w:szCs w:val="28"/>
          <w:rtl/>
          <w:lang w:bidi="ar-BH"/>
        </w:rPr>
        <w:footnoteReference w:id="5"/>
      </w:r>
    </w:p>
    <w:p w14:paraId="2193F89B" w14:textId="77777777" w:rsidR="005F3031" w:rsidRPr="00F42B6D" w:rsidRDefault="005F3031" w:rsidP="0091535A">
      <w:pPr>
        <w:bidi/>
        <w:spacing w:after="0" w:line="276" w:lineRule="auto"/>
        <w:rPr>
          <w:rFonts w:ascii="Arial" w:eastAsia="Times New Roman" w:hAnsi="Arial" w:cs="Arial"/>
          <w:sz w:val="28"/>
          <w:szCs w:val="28"/>
          <w:rtl/>
          <w:lang w:bidi="ar-BH"/>
        </w:rPr>
      </w:pPr>
      <w:r w:rsidRPr="00F42B6D">
        <w:rPr>
          <w:rFonts w:ascii="Arial" w:eastAsia="Times New Roman" w:hAnsi="Arial" w:cs="Arial"/>
          <w:sz w:val="28"/>
          <w:szCs w:val="28"/>
          <w:rtl/>
          <w:lang w:bidi="ar-BH"/>
        </w:rPr>
        <w:t>يضع مصرف البحرين المركزي بعد التنسيق مع الوزير الضوابط والشروط التي يتعين الالتزام بها عند اختيار مدقق الحسابات فيما يتعلق بالمؤسسات المالية والشركات المدرجة. </w:t>
      </w:r>
    </w:p>
    <w:p w14:paraId="1B3481DA" w14:textId="77777777" w:rsidR="005F3031" w:rsidRPr="00F42B6D" w:rsidRDefault="005F3031" w:rsidP="0091535A">
      <w:pPr>
        <w:bidi/>
        <w:spacing w:after="0" w:line="276" w:lineRule="auto"/>
        <w:jc w:val="center"/>
        <w:rPr>
          <w:rFonts w:ascii="Arial" w:hAnsi="Arial" w:cs="Arial"/>
          <w:b/>
          <w:bCs/>
          <w:sz w:val="28"/>
          <w:szCs w:val="28"/>
          <w:rtl/>
          <w:lang w:bidi="ar-BH"/>
        </w:rPr>
      </w:pPr>
    </w:p>
    <w:p w14:paraId="066CB13E" w14:textId="5FC171B8"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الفصل الثالث</w:t>
      </w:r>
    </w:p>
    <w:p w14:paraId="12D84229"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إجراءات القيد في السجل</w:t>
      </w:r>
    </w:p>
    <w:p w14:paraId="0D6EDFF0"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(13)</w:t>
      </w:r>
    </w:p>
    <w:p w14:paraId="7191A0C6"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تُقدم طلبات القيد في سجلات مدققي الحسابات إلى الإدارة المختصة بصورة إلكترونية، مشفوعة بالمستندات المؤيدة لها، وتتولى الإدارة المختصة البت في طلب القيد خلال خمسة عشر يوماً من تاريخ تقديمه مستوفياً الشروط المطلوبة، فإذا ما رأت الإدارة ضرورة استيفاء أية معلومات إضافية وجب عليها إخطار مقدم الطلب بذلك، خلال خمسة عشر يوماً من تاريخ تقديم الطلب، فإذا لم يقدمها خلال أسبوع من تاريخ إخطاره اعتبر الطلب كأن لم يكن. </w:t>
      </w:r>
    </w:p>
    <w:p w14:paraId="7AD1BAAC"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ويكون رفض الإدارة المختصة للطلب مُسبباً، ويُعد مضي ميعاد البت في الطلب المستوفي دون رد بمثابة رفض ضمني.</w:t>
      </w:r>
    </w:p>
    <w:p w14:paraId="5AF3444E"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ويصدر الوزير قراراً يحدد المستندات المطلوبة للقيد في السجل.</w:t>
      </w:r>
    </w:p>
    <w:p w14:paraId="41904CDC"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(14)</w:t>
      </w:r>
    </w:p>
    <w:p w14:paraId="57E17CAC" w14:textId="77777777" w:rsidR="004B2A7A" w:rsidRPr="00F42B6D" w:rsidRDefault="00744874" w:rsidP="0091535A">
      <w:pPr>
        <w:bidi/>
        <w:spacing w:after="0" w:line="276" w:lineRule="auto"/>
        <w:rPr>
          <w:rtl/>
        </w:rPr>
      </w:pPr>
      <w:r w:rsidRPr="00F42B6D">
        <w:rPr>
          <w:rFonts w:ascii="Arial" w:hAnsi="Arial" w:cs="Arial"/>
          <w:sz w:val="28"/>
          <w:szCs w:val="28"/>
          <w:rtl/>
          <w:lang w:bidi="ar-BH"/>
        </w:rPr>
        <w:t>تُدون الإدارة المختصة بيانات الطلب بعد قبوله في السجل المخصص لذلك، ويُمنح طالب القيد شهادة قيد تُعد بمثابة ترخيص بمزاولة المهنة، وذلك وفقاً لنموذج الشهادة المعد لذلك بالإدارة المختصة، وتكون مدة القيد سنة واحدة، قابلة للتجديد لمدة أو مدد أخرى مماثلة.</w:t>
      </w:r>
    </w:p>
    <w:p w14:paraId="0078A9C8"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(15)</w:t>
      </w:r>
    </w:p>
    <w:p w14:paraId="30160239"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يُجدد القيد في سجل مدققي الحسابات المشتغلين خلال ثلاثة أشهر قبل تاريخ انتهائه.</w:t>
      </w:r>
    </w:p>
    <w:p w14:paraId="576010C2"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ويجوز تجديد القيد خلال ثلاثة أشهر من تاريخ انتهائه، بناءً على طلب صاحب الشأن، إذا قدم عذراً تقبله الإدارة، ويتم استيفاء الرسم المقرر عن كامل المدة اعتباراً من تاريخ انتهاء القيد.</w:t>
      </w:r>
    </w:p>
    <w:p w14:paraId="1B6FD5D5"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الفصل الرابع</w:t>
      </w:r>
    </w:p>
    <w:p w14:paraId="2C6B0507"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صلاحيات الإدارة المختصة</w:t>
      </w:r>
    </w:p>
    <w:p w14:paraId="20AC9D4F"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(16)</w:t>
      </w:r>
    </w:p>
    <w:p w14:paraId="191BA948" w14:textId="77777777" w:rsidR="004B2A7A" w:rsidRPr="00F42B6D" w:rsidRDefault="00744874" w:rsidP="0091535A">
      <w:pPr>
        <w:bidi/>
        <w:spacing w:after="0" w:line="276" w:lineRule="auto"/>
        <w:rPr>
          <w:rtl/>
        </w:rPr>
      </w:pPr>
      <w:r w:rsidRPr="00F42B6D">
        <w:rPr>
          <w:rFonts w:ascii="Arial" w:hAnsi="Arial" w:cs="Arial"/>
          <w:sz w:val="28"/>
          <w:szCs w:val="28"/>
          <w:rtl/>
          <w:lang w:bidi="ar-BH"/>
        </w:rPr>
        <w:t>تتولى الإدارة المختصة مباشرة الأعمال الآتية:</w:t>
      </w:r>
    </w:p>
    <w:p w14:paraId="5539F0DE"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1-</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مسك سجلات مدققي الحسابات.</w:t>
      </w:r>
    </w:p>
    <w:p w14:paraId="2ADA59F4"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2-</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إصدار شهادات قيد وتجديد قيد مزاولة المهنة.</w:t>
      </w:r>
    </w:p>
    <w:p w14:paraId="15B9AF4C"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3-</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التحقيق في الشكاوى والمخالفات المنسوبة لمدققي الحسابات.</w:t>
      </w:r>
    </w:p>
    <w:p w14:paraId="0F86BF4B"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4-</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الإشراف والرقابة على مكاتب وشركات التدقيق والتثبت من جودة أدائها للتأكد من تنفيذ أحكام هذا القانون.</w:t>
      </w:r>
    </w:p>
    <w:p w14:paraId="3F655B11" w14:textId="77777777" w:rsidR="004B2A7A" w:rsidRPr="00F42B6D" w:rsidRDefault="00744874" w:rsidP="0091535A">
      <w:pPr>
        <w:pStyle w:val="ListParagraph"/>
        <w:bidi/>
        <w:spacing w:after="0" w:line="276" w:lineRule="auto"/>
        <w:ind w:hanging="360"/>
        <w:rPr>
          <w:rFonts w:ascii="Arial" w:hAnsi="Arial" w:cs="Arial"/>
          <w:sz w:val="28"/>
          <w:szCs w:val="28"/>
          <w:rtl/>
          <w:lang w:bidi="ar-BH"/>
        </w:rPr>
      </w:pPr>
      <w:r w:rsidRPr="00F42B6D">
        <w:rPr>
          <w:rFonts w:ascii="Arial" w:hAnsi="Arial" w:cs="Arial"/>
          <w:sz w:val="28"/>
          <w:szCs w:val="28"/>
          <w:rtl/>
        </w:rPr>
        <w:t>5-</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أية مهام أخرى يصدر بتحديدها قرار من الوزير.</w:t>
      </w:r>
    </w:p>
    <w:p w14:paraId="6255D222" w14:textId="2B73108F" w:rsidR="009E6FC7" w:rsidRPr="00F42B6D" w:rsidRDefault="009E6FC7" w:rsidP="009E6FC7">
      <w:pPr>
        <w:bidi/>
        <w:spacing w:after="0" w:line="276" w:lineRule="auto"/>
        <w:jc w:val="center"/>
        <w:rPr>
          <w:rFonts w:ascii="Arial" w:hAnsi="Arial" w:cs="Arial"/>
          <w:b/>
          <w:bCs/>
          <w:sz w:val="28"/>
          <w:szCs w:val="28"/>
          <w:rtl/>
          <w:lang w:bidi="ar-BH"/>
        </w:rPr>
      </w:pPr>
      <w:r w:rsidRPr="00F42B6D">
        <w:rPr>
          <w:rFonts w:ascii="Arial" w:hAnsi="Arial" w:cs="Arial"/>
          <w:b/>
          <w:bCs/>
          <w:sz w:val="28"/>
          <w:szCs w:val="28"/>
          <w:rtl/>
          <w:lang w:bidi="ar-BH"/>
        </w:rPr>
        <w:t>مادة (</w:t>
      </w:r>
      <w:r w:rsidRPr="00F42B6D">
        <w:rPr>
          <w:rFonts w:ascii="Arial" w:hAnsi="Arial" w:cs="Arial" w:hint="cs"/>
          <w:b/>
          <w:bCs/>
          <w:sz w:val="28"/>
          <w:szCs w:val="28"/>
          <w:rtl/>
          <w:lang w:bidi="ar-BH"/>
        </w:rPr>
        <w:t>16 مكرراً</w:t>
      </w:r>
      <w:r w:rsidRPr="00F42B6D">
        <w:rPr>
          <w:rFonts w:ascii="Arial" w:hAnsi="Arial" w:cs="Arial"/>
          <w:b/>
          <w:bCs/>
          <w:sz w:val="28"/>
          <w:szCs w:val="28"/>
          <w:rtl/>
          <w:lang w:bidi="ar-BH"/>
        </w:rPr>
        <w:t>)</w:t>
      </w:r>
      <w:r w:rsidR="00685125" w:rsidRPr="00F42B6D">
        <w:rPr>
          <w:rFonts w:ascii="Arial" w:hAnsi="Arial" w:cs="Arial" w:hint="cs"/>
          <w:b/>
          <w:bCs/>
          <w:sz w:val="28"/>
          <w:szCs w:val="28"/>
          <w:rtl/>
          <w:lang w:bidi="ar-BH"/>
        </w:rPr>
        <w:t xml:space="preserve"> </w:t>
      </w:r>
      <w:r w:rsidR="00A4512B" w:rsidRPr="00F42B6D">
        <w:rPr>
          <w:rStyle w:val="FootnoteReference"/>
          <w:rFonts w:ascii="Arial" w:hAnsi="Arial" w:cs="Arial"/>
          <w:b/>
          <w:bCs/>
          <w:sz w:val="28"/>
          <w:szCs w:val="28"/>
          <w:rtl/>
          <w:lang w:bidi="ar-BH"/>
        </w:rPr>
        <w:footnoteReference w:id="6"/>
      </w:r>
    </w:p>
    <w:p w14:paraId="07507CF3" w14:textId="77777777" w:rsidR="00940DA3" w:rsidRPr="00F42B6D" w:rsidRDefault="00940DA3" w:rsidP="00940DA3">
      <w:pPr>
        <w:bidi/>
        <w:spacing w:after="0" w:line="480" w:lineRule="atLeast"/>
        <w:ind w:left="360" w:hanging="360"/>
        <w:rPr>
          <w:rFonts w:ascii="Aptos" w:eastAsia="Times New Roman" w:hAnsi="Aptos" w:cs="Times New Roman"/>
          <w:sz w:val="27"/>
          <w:szCs w:val="27"/>
        </w:rPr>
      </w:pPr>
      <w:r w:rsidRPr="00F42B6D">
        <w:rPr>
          <w:rFonts w:ascii="Arial" w:eastAsia="Times New Roman" w:hAnsi="Arial" w:cs="Arial"/>
          <w:sz w:val="28"/>
          <w:szCs w:val="28"/>
          <w:rtl/>
          <w:lang w:bidi="ar-BH"/>
        </w:rPr>
        <w:lastRenderedPageBreak/>
        <w:t>أ-</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للإدارة المختصة القيام بمهام المراجعة والتقييم، للتثبت من جودة أداء مدققي الحسابات وتقيدهم بمعايير وأسس المراجعة الدولية، واتباعهم لآداب المهنة وأصولها الفنية والالتزام بقواعد الشرف والأمانة المتعارف عليها في تدقيق الحسابات.</w:t>
      </w:r>
    </w:p>
    <w:p w14:paraId="35D624BC" w14:textId="77777777" w:rsidR="00940DA3" w:rsidRPr="00F42B6D" w:rsidRDefault="00940DA3" w:rsidP="00940DA3">
      <w:pPr>
        <w:bidi/>
        <w:spacing w:after="0" w:line="480" w:lineRule="atLeast"/>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‌ب</w:t>
      </w:r>
      <w:proofErr w:type="gramStart"/>
      <w:r w:rsidRPr="00F42B6D">
        <w:rPr>
          <w:rFonts w:ascii="Arial" w:eastAsia="Times New Roman" w:hAnsi="Arial" w:cs="Arial"/>
          <w:sz w:val="28"/>
          <w:szCs w:val="28"/>
          <w:rtl/>
          <w:lang w:bidi="ar-BH"/>
        </w:rPr>
        <w:t>-</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w:t>
      </w:r>
      <w:proofErr w:type="gramEnd"/>
      <w:r w:rsidRPr="00F42B6D">
        <w:rPr>
          <w:rFonts w:ascii="Arial" w:eastAsia="Times New Roman" w:hAnsi="Arial" w:cs="Arial"/>
          <w:sz w:val="28"/>
          <w:szCs w:val="28"/>
          <w:rtl/>
          <w:lang w:bidi="ar-BH"/>
        </w:rPr>
        <w:t>تكون المراجعة أو التقييم التي تباشرها الإدارة المختصة شاملة أو انتقائية، وتتولى الإدارة إخطار مدقق الحسابات بتقرير عن نتائج المراجعة والتقييم مشفوعاً بملاحظات وتوصيات الإدارة المختصة، وعلى المدقق موافاة الإدارة بردوده على الملاحظات والتوصيات وما اتخذه من إجراءات في شأنها.</w:t>
      </w:r>
    </w:p>
    <w:p w14:paraId="734C0B72" w14:textId="77777777" w:rsidR="00940DA3" w:rsidRPr="00F42B6D" w:rsidRDefault="00940DA3" w:rsidP="00940DA3">
      <w:pPr>
        <w:bidi/>
        <w:spacing w:after="0" w:line="480" w:lineRule="atLeast"/>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‌ج-</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‌للإدارة المختصة أن تستعين بخبراء في التدقيق أو جهات تتوافر لديها الإمكانيات اللازمة للقيام بمهام المراجعة والتقييم، على أن يتكفل مدقق الحسابات الخاضع للمراجعة والتقييم بسداد التكاليف المعقولة عن أعمال المراجعة والتقييم، وللإدارة المختصة أن تكتفي بتقارير المراجعة والتقييم التي تجريها شركات ومكاتب تدقيق الحسابات الأجنبية على فروعها في المملكة.</w:t>
      </w:r>
    </w:p>
    <w:p w14:paraId="47601BBC" w14:textId="77777777" w:rsidR="00940DA3" w:rsidRPr="00F42B6D" w:rsidRDefault="00940DA3" w:rsidP="00940DA3">
      <w:pPr>
        <w:bidi/>
        <w:spacing w:after="0" w:line="480" w:lineRule="atLeast"/>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‌د-</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‌يجب أن يتمتع الخبراء أو الجهات التي يتم الاستعانة بها للقيام بمهام المراجعة والتقييم بالحيدة والاستقلال، وعليهم عند ترشيحهم الإفصاح عن أي مصلحة لهم سواء كانت مباشرة أو غير مباشرة أو عن أي ظروف أو ملابسات يحتمل أن تؤدي إلى إثارة الشكوك حول حيدتهم أو استقلالهم أو تتعارض مع مقتضيات مهمتهم، فإذا استجدت أي من تلك الظروف أو الملابسات أثناء مهمتهم وجب عليهم أن يفصحوا بذلك للإدارة المختصة فوراً وبشكل كتابي.</w:t>
      </w:r>
      <w:r w:rsidRPr="00F42B6D">
        <w:rPr>
          <w:rFonts w:ascii="Arial" w:eastAsia="Times New Roman" w:hAnsi="Arial" w:cs="Arial"/>
          <w:sz w:val="28"/>
          <w:szCs w:val="28"/>
          <w:rtl/>
          <w:lang w:bidi="ar-BH"/>
        </w:rPr>
        <w:br/>
        <w:t>ويصدر الوزير استمارة تتضمن استبانة للتحقق من الحيدة والاستقلال وعدم وجود تعارض مصالح، ويتعين على الخبراء أو الجهات التي يتم الاستعانة بها الإجابة عن الاستبانة وتقديمها للإدارة المختصة، كما يجب موافاة الإدارة فوراً بأي تغيير يطرأ على المعلومات الواردة في الاستبانة.</w:t>
      </w:r>
    </w:p>
    <w:p w14:paraId="4D14D6EF" w14:textId="77777777" w:rsidR="00940DA3" w:rsidRPr="00F42B6D" w:rsidRDefault="00940DA3" w:rsidP="00940DA3">
      <w:pPr>
        <w:bidi/>
        <w:spacing w:after="0" w:line="480" w:lineRule="atLeast"/>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‌ه-</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‌على مدققي الحسابات تمكين موظفي الإدارة المختصة أو الخبراء أو الجهات التي تم الاستعانة بها للقيام بأعمال المراجعة والتقييم، وعلى الأخص دخول مكاتب التدقيق وفروعها التابعة لها وغيرها من المحال ذات الصلة لمعاينتها، والاطلاع على الملفات والسجلات والدفاتر والمستندات والبيانات والمعلومات الموجودة فيها والحصول على نسخ منها، وفحص ومعاينة الأنظمة والتجهيزات الفنية.</w:t>
      </w:r>
    </w:p>
    <w:p w14:paraId="33866E49" w14:textId="77777777" w:rsidR="00940DA3" w:rsidRPr="00F42B6D" w:rsidRDefault="00940DA3" w:rsidP="00940DA3">
      <w:pPr>
        <w:bidi/>
        <w:spacing w:after="0" w:line="480" w:lineRule="atLeast"/>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‌و-</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 xml:space="preserve">‌للوزير أن يصدر قراراً بالقواعد والمعايير اللازمة للمراجعة والتقييم لمدققي الحسابات، ونماذج لمؤشرات قياس الأداء، وذلك وفقاً لأفضل الممارسات المتعارف عليها دولياً، بما في </w:t>
      </w:r>
      <w:r w:rsidRPr="00F42B6D">
        <w:rPr>
          <w:rFonts w:ascii="Arial" w:eastAsia="Times New Roman" w:hAnsi="Arial" w:cs="Arial"/>
          <w:sz w:val="28"/>
          <w:szCs w:val="28"/>
          <w:rtl/>
          <w:lang w:bidi="ar-BH"/>
        </w:rPr>
        <w:lastRenderedPageBreak/>
        <w:t>ذلك ضوابط تقدير التكاليف المعقولة التي يتكفل بسدادها مدقق الحسابات عن أعمال المراجعة والتقييم.</w:t>
      </w:r>
    </w:p>
    <w:p w14:paraId="53AFEA90" w14:textId="77777777" w:rsidR="009E6FC7" w:rsidRPr="00F42B6D" w:rsidRDefault="009E6FC7" w:rsidP="009E6FC7">
      <w:pPr>
        <w:bidi/>
        <w:spacing w:after="0" w:line="276" w:lineRule="auto"/>
        <w:jc w:val="center"/>
        <w:rPr>
          <w:rtl/>
        </w:rPr>
      </w:pPr>
    </w:p>
    <w:p w14:paraId="0033E7F2" w14:textId="77777777" w:rsidR="009E6FC7" w:rsidRPr="00F42B6D" w:rsidRDefault="009E6FC7" w:rsidP="009E6FC7">
      <w:pPr>
        <w:pStyle w:val="ListParagraph"/>
        <w:bidi/>
        <w:spacing w:after="0" w:line="276" w:lineRule="auto"/>
        <w:ind w:hanging="360"/>
        <w:rPr>
          <w:rtl/>
        </w:rPr>
      </w:pPr>
    </w:p>
    <w:p w14:paraId="2E636535"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(17)</w:t>
      </w:r>
    </w:p>
    <w:p w14:paraId="362E676A"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يجوز للإدارة المختصة، شطب قيد مدقق الحسابات من السجل في أي من الحالات الآتية:</w:t>
      </w:r>
    </w:p>
    <w:p w14:paraId="2D421A16"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1-</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فقد أي شرط من شروط القيد.</w:t>
      </w:r>
    </w:p>
    <w:p w14:paraId="5BEF89E5"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2-</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انقضاء المدة المقررة لتقديم طلب تجديد القيد بالسجل دون تقديمه، وذلك دون الإخلال بحكم المادة (15) من هذا القانون.</w:t>
      </w:r>
    </w:p>
    <w:p w14:paraId="0F89F01C"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3-</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عدم إخطار الإدارة المختصة بالتوقف عن مزاولة المهنة خلال المدة المنصوص عليها في المادة (32) من هذا القانون.</w:t>
      </w:r>
    </w:p>
    <w:p w14:paraId="39CD1473"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4-</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صدور حكم بات بإفلاس المدقق أو الحجر عليه.</w:t>
      </w:r>
    </w:p>
    <w:p w14:paraId="0B96550D"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وفي جميع الأحوال، يُخطَر من شُطِب قيده بقرار الشطب.</w:t>
      </w:r>
    </w:p>
    <w:p w14:paraId="21497BF6"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الفصل الخامس</w:t>
      </w:r>
    </w:p>
    <w:p w14:paraId="1B25549A"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حقوق والتزامات ومهام مدققي الحسابات</w:t>
      </w:r>
    </w:p>
    <w:p w14:paraId="22181044" w14:textId="77777777" w:rsidR="00D570C9" w:rsidRPr="00F42B6D" w:rsidRDefault="00D570C9" w:rsidP="0091535A">
      <w:pPr>
        <w:bidi/>
        <w:spacing w:after="0" w:line="276" w:lineRule="auto"/>
        <w:jc w:val="center"/>
        <w:rPr>
          <w:rFonts w:eastAsia="Times New Roman"/>
        </w:rPr>
      </w:pPr>
      <w:r w:rsidRPr="00F42B6D">
        <w:rPr>
          <w:rFonts w:ascii="Arial" w:eastAsia="Times New Roman" w:hAnsi="Arial" w:cs="Arial"/>
          <w:b/>
          <w:bCs/>
          <w:sz w:val="28"/>
          <w:szCs w:val="28"/>
          <w:rtl/>
          <w:lang w:bidi="ar-BH"/>
        </w:rPr>
        <w:t xml:space="preserve">مادة (18) </w:t>
      </w:r>
      <w:r w:rsidRPr="00F42B6D">
        <w:rPr>
          <w:rStyle w:val="FootnoteReference"/>
          <w:rFonts w:ascii="Arial" w:eastAsia="Times New Roman" w:hAnsi="Arial" w:cs="Arial"/>
          <w:b/>
          <w:bCs/>
          <w:sz w:val="28"/>
          <w:szCs w:val="28"/>
          <w:rtl/>
          <w:lang w:bidi="ar-BH"/>
        </w:rPr>
        <w:footnoteReference w:id="7"/>
      </w:r>
    </w:p>
    <w:p w14:paraId="1034CF15" w14:textId="77777777" w:rsidR="00D570C9" w:rsidRPr="00F42B6D" w:rsidRDefault="00D570C9" w:rsidP="0091535A">
      <w:pPr>
        <w:bidi/>
        <w:spacing w:after="0" w:line="276" w:lineRule="auto"/>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‌أ-</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مع عدم الإخلال بأحكام المادة (10) من هذا القانون، يجوز مزاولة المهنة من خلال مكتب تدقيق أو شركة تجارية، وذلك بعد الحصول على الترخيص وفقاً للشروط الآتية:</w:t>
      </w:r>
    </w:p>
    <w:p w14:paraId="54F90BF4" w14:textId="77777777" w:rsidR="00D570C9" w:rsidRPr="00F42B6D" w:rsidRDefault="00D570C9" w:rsidP="0091535A">
      <w:pPr>
        <w:bidi/>
        <w:spacing w:after="0" w:line="276" w:lineRule="auto"/>
        <w:ind w:left="720" w:hanging="360"/>
        <w:rPr>
          <w:rFonts w:ascii="Aptos" w:eastAsia="Times New Roman" w:hAnsi="Aptos" w:cs="Times New Roman"/>
          <w:sz w:val="27"/>
          <w:szCs w:val="27"/>
        </w:rPr>
      </w:pPr>
      <w:r w:rsidRPr="00F42B6D">
        <w:rPr>
          <w:rFonts w:ascii="Arial" w:eastAsia="Times New Roman" w:hAnsi="Arial" w:cs="Arial"/>
          <w:sz w:val="28"/>
          <w:szCs w:val="28"/>
          <w:rtl/>
        </w:rPr>
        <w:t>1-</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أن يكون المالك أو الشركاء بحرينيين.</w:t>
      </w:r>
    </w:p>
    <w:p w14:paraId="714C79BD" w14:textId="77777777" w:rsidR="00D570C9" w:rsidRPr="00F42B6D" w:rsidRDefault="00D570C9" w:rsidP="0091535A">
      <w:pPr>
        <w:bidi/>
        <w:spacing w:after="0" w:line="276" w:lineRule="auto"/>
        <w:ind w:left="720" w:hanging="360"/>
        <w:rPr>
          <w:rFonts w:ascii="Aptos" w:eastAsia="Times New Roman" w:hAnsi="Aptos" w:cs="Times New Roman"/>
          <w:sz w:val="27"/>
          <w:szCs w:val="27"/>
          <w:rtl/>
        </w:rPr>
      </w:pPr>
      <w:r w:rsidRPr="00F42B6D">
        <w:rPr>
          <w:rFonts w:ascii="Arial" w:eastAsia="Times New Roman" w:hAnsi="Arial" w:cs="Arial"/>
          <w:sz w:val="28"/>
          <w:szCs w:val="28"/>
          <w:rtl/>
        </w:rPr>
        <w:t>2-</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أن يكون المالك أو الشركاء حاصلين على شهادة احترافية في مجال المحاسبة.</w:t>
      </w:r>
    </w:p>
    <w:p w14:paraId="1DE7294B" w14:textId="77777777" w:rsidR="00D570C9" w:rsidRPr="00F42B6D" w:rsidRDefault="00D570C9" w:rsidP="0091535A">
      <w:pPr>
        <w:bidi/>
        <w:spacing w:after="0" w:line="276" w:lineRule="auto"/>
        <w:ind w:left="720" w:hanging="360"/>
        <w:rPr>
          <w:rFonts w:ascii="Aptos" w:eastAsia="Times New Roman" w:hAnsi="Aptos" w:cs="Times New Roman"/>
          <w:sz w:val="27"/>
          <w:szCs w:val="27"/>
          <w:rtl/>
        </w:rPr>
      </w:pPr>
      <w:r w:rsidRPr="00F42B6D">
        <w:rPr>
          <w:rFonts w:ascii="Arial" w:eastAsia="Times New Roman" w:hAnsi="Arial" w:cs="Arial"/>
          <w:sz w:val="28"/>
          <w:szCs w:val="28"/>
          <w:rtl/>
        </w:rPr>
        <w:t>3-</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ألا تقل الخبرة المحاسبية للمالك أو الشركاء عن عشر سنوات متضمنة سنوات التدريب.</w:t>
      </w:r>
    </w:p>
    <w:p w14:paraId="4827EFCC" w14:textId="77777777" w:rsidR="00D570C9" w:rsidRPr="00F42B6D" w:rsidRDefault="00D570C9" w:rsidP="0091535A">
      <w:pPr>
        <w:bidi/>
        <w:spacing w:after="0" w:line="276" w:lineRule="auto"/>
        <w:ind w:left="720" w:hanging="360"/>
        <w:rPr>
          <w:rFonts w:ascii="Aptos" w:eastAsia="Times New Roman" w:hAnsi="Aptos" w:cs="Times New Roman"/>
          <w:sz w:val="27"/>
          <w:szCs w:val="27"/>
          <w:rtl/>
        </w:rPr>
      </w:pPr>
      <w:r w:rsidRPr="00F42B6D">
        <w:rPr>
          <w:rFonts w:ascii="Arial" w:eastAsia="Times New Roman" w:hAnsi="Arial" w:cs="Arial"/>
          <w:sz w:val="28"/>
          <w:szCs w:val="28"/>
          <w:rtl/>
        </w:rPr>
        <w:t>4-</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ألا يمارس مالك مكتب التدقيق أو أي من الشركاء في شركة التدقيق المهنة إلا باسم المكتب أو الشركة أو لحساب أي منهما.</w:t>
      </w:r>
    </w:p>
    <w:p w14:paraId="3F273EE0" w14:textId="77777777" w:rsidR="00D570C9" w:rsidRPr="00F42B6D" w:rsidRDefault="00D570C9" w:rsidP="0091535A">
      <w:pPr>
        <w:bidi/>
        <w:spacing w:after="0" w:line="276" w:lineRule="auto"/>
        <w:ind w:left="720" w:hanging="360"/>
        <w:rPr>
          <w:rFonts w:ascii="Aptos" w:eastAsia="Times New Roman" w:hAnsi="Aptos" w:cs="Times New Roman"/>
          <w:sz w:val="27"/>
          <w:szCs w:val="27"/>
          <w:rtl/>
        </w:rPr>
      </w:pPr>
      <w:r w:rsidRPr="00F42B6D">
        <w:rPr>
          <w:rFonts w:ascii="Arial" w:eastAsia="Times New Roman" w:hAnsi="Arial" w:cs="Arial"/>
          <w:sz w:val="28"/>
          <w:szCs w:val="28"/>
          <w:rtl/>
        </w:rPr>
        <w:t>5-</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أي شروط أخرى يصدر بتحديدها قرار من الوزير.</w:t>
      </w:r>
    </w:p>
    <w:p w14:paraId="5FA3E214" w14:textId="77777777" w:rsidR="00D570C9" w:rsidRPr="00F42B6D" w:rsidRDefault="00D570C9" w:rsidP="0091535A">
      <w:pPr>
        <w:bidi/>
        <w:spacing w:after="0" w:line="276" w:lineRule="auto"/>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‌ب</w:t>
      </w:r>
      <w:proofErr w:type="gramStart"/>
      <w:r w:rsidRPr="00F42B6D">
        <w:rPr>
          <w:rFonts w:ascii="Arial" w:eastAsia="Times New Roman" w:hAnsi="Arial" w:cs="Arial"/>
          <w:sz w:val="28"/>
          <w:szCs w:val="28"/>
          <w:rtl/>
          <w:lang w:bidi="ar-BH"/>
        </w:rPr>
        <w:t>-</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w:t>
      </w:r>
      <w:proofErr w:type="gramEnd"/>
      <w:r w:rsidRPr="00F42B6D">
        <w:rPr>
          <w:rFonts w:ascii="Arial" w:eastAsia="Times New Roman" w:hAnsi="Arial" w:cs="Arial"/>
          <w:sz w:val="28"/>
          <w:szCs w:val="28"/>
          <w:rtl/>
          <w:lang w:bidi="ar-BH"/>
        </w:rPr>
        <w:t>للوزير أن يحدد أشكال الشركات التجارية التي يجوز مزاولة المهنة من خلالها.</w:t>
      </w:r>
    </w:p>
    <w:p w14:paraId="3140D146" w14:textId="77777777" w:rsidR="00D570C9" w:rsidRPr="00F42B6D" w:rsidRDefault="00D570C9" w:rsidP="0091535A">
      <w:pPr>
        <w:bidi/>
        <w:spacing w:after="0" w:line="276" w:lineRule="auto"/>
        <w:jc w:val="center"/>
        <w:rPr>
          <w:rFonts w:ascii="Arial" w:hAnsi="Arial" w:cs="Arial"/>
          <w:b/>
          <w:bCs/>
          <w:sz w:val="28"/>
          <w:szCs w:val="28"/>
          <w:rtl/>
        </w:rPr>
      </w:pPr>
    </w:p>
    <w:p w14:paraId="1820BFCB" w14:textId="77777777" w:rsidR="00C23703" w:rsidRPr="00F42B6D" w:rsidRDefault="00C23703" w:rsidP="0091535A">
      <w:pPr>
        <w:bidi/>
        <w:spacing w:after="0" w:line="276" w:lineRule="auto"/>
        <w:jc w:val="center"/>
        <w:rPr>
          <w:rFonts w:eastAsia="Times New Roman"/>
        </w:rPr>
      </w:pPr>
      <w:r w:rsidRPr="00F42B6D">
        <w:rPr>
          <w:rFonts w:ascii="Arial" w:eastAsia="Times New Roman" w:hAnsi="Arial" w:cs="Arial"/>
          <w:b/>
          <w:bCs/>
          <w:sz w:val="28"/>
          <w:szCs w:val="28"/>
          <w:rtl/>
          <w:lang w:bidi="ar-BH"/>
        </w:rPr>
        <w:t xml:space="preserve">مادة (19) </w:t>
      </w:r>
      <w:r w:rsidRPr="00F42B6D">
        <w:rPr>
          <w:rStyle w:val="FootnoteReference"/>
          <w:rFonts w:ascii="Arial" w:eastAsia="Times New Roman" w:hAnsi="Arial" w:cs="Arial"/>
          <w:b/>
          <w:bCs/>
          <w:sz w:val="28"/>
          <w:szCs w:val="28"/>
          <w:rtl/>
          <w:lang w:bidi="ar-BH"/>
        </w:rPr>
        <w:footnoteReference w:id="8"/>
      </w:r>
    </w:p>
    <w:p w14:paraId="3B6A9AB9" w14:textId="77777777" w:rsidR="00C23703" w:rsidRPr="00F42B6D" w:rsidRDefault="00C23703" w:rsidP="0091535A">
      <w:pPr>
        <w:bidi/>
        <w:spacing w:after="0" w:line="276" w:lineRule="auto"/>
        <w:rPr>
          <w:rFonts w:ascii="Arial" w:eastAsia="Times New Roman" w:hAnsi="Arial" w:cs="Arial"/>
          <w:sz w:val="28"/>
          <w:szCs w:val="28"/>
          <w:rtl/>
          <w:lang w:bidi="ar-BH"/>
        </w:rPr>
      </w:pPr>
      <w:r w:rsidRPr="00F42B6D">
        <w:rPr>
          <w:rFonts w:ascii="Arial" w:eastAsia="Times New Roman" w:hAnsi="Arial" w:cs="Arial"/>
          <w:sz w:val="28"/>
          <w:szCs w:val="28"/>
          <w:rtl/>
          <w:lang w:bidi="ar-BH"/>
        </w:rPr>
        <w:t>يجوز ضم شركاء غير مؤهلين من العاملين في الشركات التجارية التي تزاول المهنة ضمن قائمة الشركاء المالكين للشركة، وذلك وفقاً لقرار يصدر من الوزير يحدد النسبة المسموحة لتملك غير المؤهلين، وكيفية تملك الحصص أو استردادها، والمسؤول عن الإدارة والتوقيع على تقارير تدقيق الحسابات، وقواعد الحفاظ على الاستقلالية، والضوابط الواجب على الشركة اتباعها عند وفاة أو تنازل أحد الشركاء المرخصين بمزاولة المهنة عن حصصه فيها، وأي ضوابط أخرى يحددها الوزير.</w:t>
      </w:r>
    </w:p>
    <w:p w14:paraId="533BA700"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(20)</w:t>
      </w:r>
    </w:p>
    <w:p w14:paraId="328290C1" w14:textId="77777777" w:rsidR="004B2A7A" w:rsidRPr="00F42B6D" w:rsidRDefault="00744874" w:rsidP="0091535A">
      <w:pPr>
        <w:bidi/>
        <w:spacing w:after="0" w:line="276" w:lineRule="auto"/>
        <w:rPr>
          <w:rFonts w:ascii="Arial" w:hAnsi="Arial" w:cs="Arial"/>
          <w:sz w:val="28"/>
          <w:szCs w:val="28"/>
          <w:rtl/>
          <w:lang w:bidi="ar-BH"/>
        </w:rPr>
      </w:pPr>
      <w:r w:rsidRPr="00F42B6D">
        <w:rPr>
          <w:rFonts w:ascii="Arial" w:hAnsi="Arial" w:cs="Arial"/>
          <w:sz w:val="28"/>
          <w:szCs w:val="28"/>
          <w:rtl/>
          <w:lang w:bidi="ar-BH"/>
        </w:rPr>
        <w:lastRenderedPageBreak/>
        <w:t>يجب على مدققي الحسابات التقيد بمعايير وأسس المراجعة الدولية، وفقاً للأنظمة التي يصدرها الاتحاد الدولي للمحاسبين، وإتباع آداب المهنة وأصولها الفنية والالتزام بقواعد الشرف والأمانة المتعارف عليها في تدقيق الحسابات.</w:t>
      </w:r>
    </w:p>
    <w:p w14:paraId="5389D309" w14:textId="73416A52" w:rsidR="00DA27F6" w:rsidRPr="00F42B6D" w:rsidRDefault="00DA27F6" w:rsidP="00DA27F6">
      <w:pPr>
        <w:bidi/>
        <w:spacing w:after="0" w:line="276" w:lineRule="auto"/>
        <w:rPr>
          <w:rFonts w:ascii="Arial" w:hAnsi="Arial" w:cs="Arial"/>
          <w:sz w:val="28"/>
          <w:szCs w:val="28"/>
          <w:rtl/>
          <w:lang w:bidi="ar-BH"/>
        </w:rPr>
      </w:pPr>
      <w:r w:rsidRPr="00F42B6D">
        <w:rPr>
          <w:rFonts w:ascii="Arial" w:hAnsi="Arial" w:cs="Arial"/>
          <w:sz w:val="28"/>
          <w:szCs w:val="28"/>
          <w:rtl/>
        </w:rPr>
        <w:t>كما يجب على مدققي الحسابات التأكد من أن التقارير المالية التي يبدون رأياً مهنياً مستقلاً فيها قد تم إعدادها وفقاً للمعايير الدولية، وتضمنت المعايير والمتطلبات المعتمدة من الوزارة أو مصرف البحرين المركزي، بحسب الأحوال، في شأن محتويات التقارير المالية</w:t>
      </w:r>
      <w:r w:rsidRPr="00F42B6D">
        <w:rPr>
          <w:rFonts w:ascii="Arial" w:hAnsi="Arial" w:cs="Arial"/>
          <w:sz w:val="28"/>
          <w:szCs w:val="28"/>
        </w:rPr>
        <w:t>.</w:t>
      </w:r>
      <w:r w:rsidRPr="00F42B6D">
        <w:rPr>
          <w:rStyle w:val="FootnoteReference"/>
          <w:rFonts w:ascii="Arial" w:hAnsi="Arial" w:cs="Arial"/>
          <w:sz w:val="28"/>
          <w:szCs w:val="28"/>
        </w:rPr>
        <w:footnoteReference w:id="9"/>
      </w:r>
    </w:p>
    <w:p w14:paraId="528CC587" w14:textId="6787EC52" w:rsidR="00685125" w:rsidRPr="00F42B6D" w:rsidRDefault="00685125" w:rsidP="00685125">
      <w:pPr>
        <w:bidi/>
        <w:spacing w:after="0" w:line="276" w:lineRule="auto"/>
        <w:jc w:val="center"/>
        <w:rPr>
          <w:rFonts w:ascii="Arial" w:hAnsi="Arial" w:cs="Arial"/>
          <w:b/>
          <w:bCs/>
          <w:sz w:val="28"/>
          <w:szCs w:val="28"/>
          <w:rtl/>
          <w:lang w:bidi="ar-BH"/>
        </w:rPr>
      </w:pPr>
      <w:r w:rsidRPr="00F42B6D">
        <w:rPr>
          <w:rFonts w:ascii="Arial" w:hAnsi="Arial" w:cs="Arial"/>
          <w:b/>
          <w:bCs/>
          <w:sz w:val="28"/>
          <w:szCs w:val="28"/>
          <w:rtl/>
          <w:lang w:bidi="ar-BH"/>
        </w:rPr>
        <w:t>مادة (</w:t>
      </w:r>
      <w:r w:rsidRPr="00F42B6D">
        <w:rPr>
          <w:rFonts w:ascii="Arial" w:hAnsi="Arial" w:cs="Arial" w:hint="cs"/>
          <w:b/>
          <w:bCs/>
          <w:sz w:val="28"/>
          <w:szCs w:val="28"/>
          <w:rtl/>
          <w:lang w:bidi="ar-BH"/>
        </w:rPr>
        <w:t>20 مكرراً</w:t>
      </w:r>
      <w:r w:rsidRPr="00F42B6D">
        <w:rPr>
          <w:rFonts w:ascii="Arial" w:hAnsi="Arial" w:cs="Arial"/>
          <w:b/>
          <w:bCs/>
          <w:sz w:val="28"/>
          <w:szCs w:val="28"/>
          <w:rtl/>
          <w:lang w:bidi="ar-BH"/>
        </w:rPr>
        <w:t>)</w:t>
      </w:r>
      <w:r w:rsidRPr="00F42B6D">
        <w:rPr>
          <w:rFonts w:ascii="Arial" w:hAnsi="Arial" w:cs="Arial" w:hint="cs"/>
          <w:b/>
          <w:bCs/>
          <w:sz w:val="28"/>
          <w:szCs w:val="28"/>
          <w:rtl/>
          <w:lang w:bidi="ar-BH"/>
        </w:rPr>
        <w:t xml:space="preserve"> </w:t>
      </w:r>
      <w:r w:rsidRPr="00F42B6D">
        <w:rPr>
          <w:rStyle w:val="FootnoteReference"/>
          <w:rFonts w:ascii="Arial" w:hAnsi="Arial" w:cs="Arial"/>
          <w:b/>
          <w:bCs/>
          <w:sz w:val="28"/>
          <w:szCs w:val="28"/>
          <w:rtl/>
          <w:lang w:bidi="ar-BH"/>
        </w:rPr>
        <w:footnoteReference w:id="10"/>
      </w:r>
    </w:p>
    <w:p w14:paraId="029199C7" w14:textId="4724F234" w:rsidR="00685125" w:rsidRPr="00F42B6D" w:rsidRDefault="00685125" w:rsidP="00685125">
      <w:pPr>
        <w:bidi/>
        <w:spacing w:after="0" w:line="276" w:lineRule="auto"/>
        <w:rPr>
          <w:rtl/>
        </w:rPr>
      </w:pPr>
      <w:r w:rsidRPr="00F42B6D">
        <w:rPr>
          <w:rFonts w:ascii="Arial" w:hAnsi="Arial" w:cs="Arial"/>
          <w:sz w:val="28"/>
          <w:szCs w:val="28"/>
          <w:rtl/>
        </w:rPr>
        <w:t>للوزير أن يصدر قراراً بالمعايير والقواعد اللازمة للحفاظ على الكفاءة المهنية لمزاولي مهنة التدقيق، بما في ذلك القواعد والمتطلبات المتعلقة بالتعليم والتدريب المستمر لتعزيز المهارات والمعرفة المطلوبة وضمان تحقيق أقصى درجات الكفاءة لمزاولة المهنة</w:t>
      </w:r>
      <w:r w:rsidRPr="00F42B6D">
        <w:rPr>
          <w:rFonts w:ascii="Arial" w:hAnsi="Arial" w:cs="Arial"/>
          <w:sz w:val="28"/>
          <w:szCs w:val="28"/>
        </w:rPr>
        <w:t>.</w:t>
      </w:r>
    </w:p>
    <w:p w14:paraId="725DCAAE" w14:textId="77777777" w:rsidR="00685125" w:rsidRPr="00F42B6D" w:rsidRDefault="00685125" w:rsidP="00685125">
      <w:pPr>
        <w:bidi/>
        <w:spacing w:after="0" w:line="276" w:lineRule="auto"/>
        <w:rPr>
          <w:rtl/>
        </w:rPr>
      </w:pPr>
    </w:p>
    <w:p w14:paraId="55F80937"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(21)</w:t>
      </w:r>
    </w:p>
    <w:p w14:paraId="2786594D" w14:textId="77777777" w:rsidR="004B2A7A" w:rsidRPr="00F42B6D" w:rsidRDefault="00744874" w:rsidP="0091535A">
      <w:pPr>
        <w:bidi/>
        <w:spacing w:after="0" w:line="276" w:lineRule="auto"/>
        <w:rPr>
          <w:rtl/>
        </w:rPr>
      </w:pPr>
      <w:r w:rsidRPr="00F42B6D">
        <w:rPr>
          <w:rFonts w:ascii="Arial" w:hAnsi="Arial" w:cs="Arial"/>
          <w:sz w:val="28"/>
          <w:szCs w:val="28"/>
          <w:rtl/>
          <w:lang w:bidi="ar-BH"/>
        </w:rPr>
        <w:t>لمدقق الحسابات في سبيل مزاولة مهنته الآتي:</w:t>
      </w:r>
    </w:p>
    <w:p w14:paraId="681C9C09"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1-</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مراجعة وتدقيق الحسابات المالية، وإبداء الرأي فيها، وفقاً لمعايير المحاسبة والمراجعة المعتمدة في المملكة.</w:t>
      </w:r>
    </w:p>
    <w:p w14:paraId="2C9B06E6"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2-</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إعداد التقارير عن القوائم المالية والميزانيات والحسابات الدورية والسنوية لعملائه.</w:t>
      </w:r>
    </w:p>
    <w:p w14:paraId="5264622C"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3-</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تقديم الخبرة والمشورة والدراسات في المجالات المالية والاقتصادية والضريبية.</w:t>
      </w:r>
    </w:p>
    <w:p w14:paraId="701709CC"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4-</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 xml:space="preserve">أعمال التصفية. </w:t>
      </w:r>
    </w:p>
    <w:p w14:paraId="3EDFD2D1"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5-</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الاطلاع على الدفاتر والسجلات والمستندات وغيرها من الوثائق، وطلب البيانات والإيضاحات التي يرى ضرورة الحصول عليها أو يرى أنها ضرورية ولازمة لتأدية مهامه بصورة كاملة وصحيحة.</w:t>
      </w:r>
    </w:p>
    <w:p w14:paraId="2BA77192"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6-</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الحصول على المستندات والمعلومات التي تمكنه من القيام بعمله، ولا يجوز لأي شخص أن يمنع أو يحجب أية وثائق أو بيانات أو معلومات يراها لازمة لتنفيذ مهامه.</w:t>
      </w:r>
    </w:p>
    <w:p w14:paraId="51BCB91E"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7-</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إجراء الجرد في الوقت الذي يراه مناسباً لخزائن ومخازن الجهة الخاضعة للتدقيق، وله الحق في التأكد من موجودات الجهة والتزاماتها، وفي زيارة مصانعها وورشها ومخازنها ومكاتبها ومواقع عملها ومشاريعها والاستيضاح من المختصين عن النواحي التي يحتاجها لتأدية مهمته على الوجه الأمثل.</w:t>
      </w:r>
    </w:p>
    <w:p w14:paraId="50168DE3"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(22)</w:t>
      </w:r>
    </w:p>
    <w:p w14:paraId="0C4E1D14" w14:textId="77777777" w:rsidR="004B2A7A" w:rsidRPr="00F42B6D" w:rsidRDefault="00744874" w:rsidP="0091535A">
      <w:pPr>
        <w:bidi/>
        <w:spacing w:after="0" w:line="276" w:lineRule="auto"/>
        <w:rPr>
          <w:rtl/>
        </w:rPr>
      </w:pPr>
      <w:r w:rsidRPr="00F42B6D">
        <w:rPr>
          <w:rFonts w:ascii="Arial" w:hAnsi="Arial" w:cs="Arial"/>
          <w:sz w:val="28"/>
          <w:szCs w:val="28"/>
          <w:rtl/>
          <w:lang w:bidi="ar-BH"/>
        </w:rPr>
        <w:t>لا يجوز لأي شركة أو مؤسسة عزل مدقق الحسابات خلال السنة المالية التي يقوم بتأدية مهامه فيها، إلا إذا ثبتت مخالفته لأحكام هذا القانون والقوانين والقرارات ذات الصلة، وذلك كله بعد موافقة الإدارة المختصة.</w:t>
      </w:r>
    </w:p>
    <w:p w14:paraId="24F988B4" w14:textId="77777777" w:rsidR="0091535A" w:rsidRPr="00F42B6D" w:rsidRDefault="0091535A" w:rsidP="0091535A">
      <w:pPr>
        <w:bidi/>
        <w:spacing w:after="0" w:line="276" w:lineRule="auto"/>
        <w:jc w:val="center"/>
        <w:rPr>
          <w:rFonts w:eastAsia="Times New Roman"/>
        </w:rPr>
      </w:pPr>
      <w:r w:rsidRPr="00F42B6D">
        <w:rPr>
          <w:rFonts w:ascii="Arial" w:eastAsia="Times New Roman" w:hAnsi="Arial" w:cs="Arial"/>
          <w:b/>
          <w:bCs/>
          <w:sz w:val="28"/>
          <w:szCs w:val="28"/>
          <w:rtl/>
          <w:lang w:bidi="ar-BH"/>
        </w:rPr>
        <w:t xml:space="preserve">مادة (23) </w:t>
      </w:r>
      <w:r w:rsidRPr="00F42B6D">
        <w:rPr>
          <w:rStyle w:val="FootnoteReference"/>
          <w:rFonts w:ascii="Arial" w:eastAsia="Times New Roman" w:hAnsi="Arial" w:cs="Arial"/>
          <w:b/>
          <w:bCs/>
          <w:sz w:val="28"/>
          <w:szCs w:val="28"/>
          <w:rtl/>
          <w:lang w:bidi="ar-BH"/>
        </w:rPr>
        <w:footnoteReference w:id="11"/>
      </w:r>
    </w:p>
    <w:p w14:paraId="13FE219B" w14:textId="77777777" w:rsidR="0091535A" w:rsidRPr="00F42B6D" w:rsidRDefault="0091535A" w:rsidP="0091535A">
      <w:pPr>
        <w:bidi/>
        <w:spacing w:after="0" w:line="276" w:lineRule="auto"/>
        <w:rPr>
          <w:rFonts w:ascii="Arial" w:eastAsia="Times New Roman" w:hAnsi="Arial" w:cs="Arial"/>
          <w:sz w:val="28"/>
          <w:szCs w:val="28"/>
          <w:rtl/>
          <w:lang w:bidi="ar-BH"/>
        </w:rPr>
      </w:pPr>
      <w:r w:rsidRPr="00F42B6D">
        <w:rPr>
          <w:rFonts w:ascii="Arial" w:eastAsia="Times New Roman" w:hAnsi="Arial" w:cs="Arial"/>
          <w:sz w:val="28"/>
          <w:szCs w:val="28"/>
          <w:rtl/>
          <w:lang w:bidi="ar-BH"/>
        </w:rPr>
        <w:t>يعين مدقق الحسابات للشركات غير المدرجة لسنة مالية واحدة، ويجوز تجديد التعيين لمدد مماثلة</w:t>
      </w:r>
      <w:r w:rsidRPr="00F42B6D">
        <w:rPr>
          <w:rFonts w:ascii="Arial" w:eastAsia="Times New Roman" w:hAnsi="Arial" w:cs="Arial"/>
          <w:sz w:val="28"/>
          <w:szCs w:val="28"/>
          <w:lang w:bidi="ar-BH"/>
        </w:rPr>
        <w:t>.</w:t>
      </w:r>
    </w:p>
    <w:p w14:paraId="175C0456" w14:textId="77777777" w:rsidR="0091535A" w:rsidRPr="00F42B6D" w:rsidRDefault="0091535A" w:rsidP="0091535A">
      <w:pPr>
        <w:bidi/>
        <w:spacing w:after="0" w:line="276" w:lineRule="auto"/>
        <w:rPr>
          <w:rFonts w:ascii="Arial" w:eastAsia="Times New Roman" w:hAnsi="Arial" w:cs="Arial"/>
          <w:sz w:val="28"/>
          <w:szCs w:val="28"/>
          <w:rtl/>
          <w:lang w:bidi="ar-BH"/>
        </w:rPr>
      </w:pPr>
      <w:r w:rsidRPr="00F42B6D">
        <w:rPr>
          <w:rFonts w:ascii="Arial" w:eastAsia="Times New Roman" w:hAnsi="Arial" w:cs="Arial"/>
          <w:sz w:val="28"/>
          <w:szCs w:val="28"/>
          <w:rtl/>
          <w:lang w:bidi="ar-BH"/>
        </w:rPr>
        <w:lastRenderedPageBreak/>
        <w:t xml:space="preserve">ويجب تغيير المدقق </w:t>
      </w:r>
      <w:proofErr w:type="gramStart"/>
      <w:r w:rsidRPr="00F42B6D">
        <w:rPr>
          <w:rFonts w:ascii="Arial" w:eastAsia="Times New Roman" w:hAnsi="Arial" w:cs="Arial"/>
          <w:sz w:val="28"/>
          <w:szCs w:val="28"/>
          <w:rtl/>
          <w:lang w:bidi="ar-BH"/>
        </w:rPr>
        <w:t>المسئول</w:t>
      </w:r>
      <w:proofErr w:type="gramEnd"/>
      <w:r w:rsidRPr="00F42B6D">
        <w:rPr>
          <w:rFonts w:ascii="Arial" w:eastAsia="Times New Roman" w:hAnsi="Arial" w:cs="Arial"/>
          <w:sz w:val="28"/>
          <w:szCs w:val="28"/>
          <w:rtl/>
          <w:lang w:bidi="ar-BH"/>
        </w:rPr>
        <w:t xml:space="preserve"> عن عملية تدقيق حسابات الشركة غير المدرجة واعتماد التقرير النهائي بحد أقصى كل خمس سنوات.</w:t>
      </w:r>
    </w:p>
    <w:p w14:paraId="401F2697" w14:textId="77777777" w:rsidR="0091535A" w:rsidRPr="00F42B6D" w:rsidRDefault="0091535A" w:rsidP="0091535A">
      <w:pPr>
        <w:bidi/>
        <w:spacing w:after="0" w:line="276" w:lineRule="auto"/>
        <w:jc w:val="center"/>
        <w:rPr>
          <w:rFonts w:eastAsia="Times New Roman"/>
          <w:rtl/>
        </w:rPr>
      </w:pPr>
      <w:r w:rsidRPr="00F42B6D">
        <w:rPr>
          <w:rFonts w:ascii="Arial" w:eastAsia="Times New Roman" w:hAnsi="Arial" w:cs="Arial"/>
          <w:b/>
          <w:bCs/>
          <w:sz w:val="28"/>
          <w:szCs w:val="28"/>
          <w:rtl/>
          <w:lang w:bidi="ar-BH"/>
        </w:rPr>
        <w:t xml:space="preserve">مادة (24) </w:t>
      </w:r>
      <w:r w:rsidRPr="00F42B6D">
        <w:rPr>
          <w:rStyle w:val="FootnoteReference"/>
          <w:rFonts w:ascii="Arial" w:eastAsia="Times New Roman" w:hAnsi="Arial" w:cs="Arial"/>
          <w:b/>
          <w:bCs/>
          <w:sz w:val="28"/>
          <w:szCs w:val="28"/>
          <w:rtl/>
          <w:lang w:bidi="ar-BH"/>
        </w:rPr>
        <w:footnoteReference w:id="12"/>
      </w:r>
    </w:p>
    <w:p w14:paraId="06185669" w14:textId="77777777" w:rsidR="0091535A" w:rsidRPr="00F42B6D" w:rsidRDefault="0091535A" w:rsidP="0091535A">
      <w:pPr>
        <w:bidi/>
        <w:spacing w:after="0" w:line="276" w:lineRule="auto"/>
        <w:rPr>
          <w:rFonts w:ascii="Aptos" w:eastAsia="Times New Roman" w:hAnsi="Aptos" w:cs="Times New Roman"/>
          <w:sz w:val="27"/>
          <w:szCs w:val="27"/>
          <w:rtl/>
        </w:rPr>
      </w:pPr>
      <w:r w:rsidRPr="00F42B6D">
        <w:rPr>
          <w:rFonts w:ascii="Arial" w:eastAsia="Times New Roman" w:hAnsi="Arial" w:cs="Arial"/>
          <w:sz w:val="28"/>
          <w:szCs w:val="28"/>
          <w:rtl/>
          <w:lang w:bidi="ar-BH"/>
        </w:rPr>
        <w:t>يجب على مدققي الحسابات تضمين تقاريرهم السنوية التي تقدم للشركات والمؤسسات، بالمخالفات الجوهرية التي تكتشف خلال عملية تدقيق الحسابات وتؤثر في نشاط الشركة أو المؤسسة أو مركزها المالي، كما يجب عليهم إبلاغ لجنة التدقيق المنصوص عليها في المادتين (184 مكرراً) و(241 مكرراً) من قانون الشركات التجارية الصادر بالمرسوم بقانون رقم (21) لسنة 2001 - إن وجدت - أو المسئولين عن الحوكمة في الشركات والمؤسسات المدقق عليها عن أي مخالفات جوهرية أخرى لا تؤثر في نشاط الشركة أو المؤسسة أو مركزها المالي، وذلك في حدود المعلومات التي توافرت لديهم.</w:t>
      </w:r>
    </w:p>
    <w:p w14:paraId="6EB7AEAB" w14:textId="77777777" w:rsidR="0091535A" w:rsidRPr="00F42B6D" w:rsidRDefault="0091535A" w:rsidP="0091535A">
      <w:pPr>
        <w:bidi/>
        <w:spacing w:after="0" w:line="276" w:lineRule="auto"/>
        <w:rPr>
          <w:rFonts w:ascii="Aptos" w:eastAsia="Times New Roman" w:hAnsi="Aptos" w:cs="Times New Roman"/>
          <w:sz w:val="27"/>
          <w:szCs w:val="27"/>
        </w:rPr>
      </w:pPr>
      <w:r w:rsidRPr="00F42B6D">
        <w:rPr>
          <w:rFonts w:ascii="Arial" w:eastAsia="Times New Roman" w:hAnsi="Arial" w:cs="Arial"/>
          <w:sz w:val="28"/>
          <w:szCs w:val="28"/>
          <w:rtl/>
          <w:lang w:bidi="ar-BH"/>
        </w:rPr>
        <w:t>كما يجب على مدققي الحسابات فهم نظم الرقابة الداخلية ذات الصلة بعملية التدقيق في الشركة المدقق عليها، وإبلاغ المسئولين عن الحوكمة عن أي قصور جوهري في تلك النظم في خطاب الإدارة وفقاً لمعايير وأسس المراجعة الدولية.</w:t>
      </w:r>
    </w:p>
    <w:p w14:paraId="17B4BCA0" w14:textId="77777777" w:rsidR="0091535A" w:rsidRPr="00F42B6D" w:rsidRDefault="0091535A" w:rsidP="0091535A">
      <w:pPr>
        <w:bidi/>
        <w:spacing w:after="0" w:line="276" w:lineRule="auto"/>
        <w:jc w:val="center"/>
        <w:rPr>
          <w:rFonts w:eastAsia="Times New Roman"/>
          <w:rtl/>
        </w:rPr>
      </w:pPr>
      <w:r w:rsidRPr="00F42B6D">
        <w:rPr>
          <w:rFonts w:ascii="Arial" w:eastAsia="Times New Roman" w:hAnsi="Arial" w:cs="Arial"/>
          <w:b/>
          <w:bCs/>
          <w:sz w:val="28"/>
          <w:szCs w:val="28"/>
          <w:rtl/>
          <w:lang w:bidi="ar-BH"/>
        </w:rPr>
        <w:t xml:space="preserve">مادة (25) </w:t>
      </w:r>
      <w:r w:rsidRPr="00F42B6D">
        <w:rPr>
          <w:rStyle w:val="FootnoteReference"/>
          <w:rFonts w:ascii="Arial" w:eastAsia="Times New Roman" w:hAnsi="Arial" w:cs="Arial"/>
          <w:b/>
          <w:bCs/>
          <w:sz w:val="28"/>
          <w:szCs w:val="28"/>
          <w:rtl/>
          <w:lang w:bidi="ar-BH"/>
        </w:rPr>
        <w:footnoteReference w:id="13"/>
      </w:r>
    </w:p>
    <w:p w14:paraId="0BB50C30" w14:textId="77777777" w:rsidR="0091535A" w:rsidRPr="00F42B6D" w:rsidRDefault="0091535A" w:rsidP="0091535A">
      <w:pPr>
        <w:bidi/>
        <w:spacing w:after="0" w:line="276" w:lineRule="auto"/>
        <w:rPr>
          <w:rFonts w:ascii="Arial" w:hAnsi="Arial" w:cs="Arial"/>
          <w:sz w:val="28"/>
          <w:szCs w:val="28"/>
          <w:rtl/>
        </w:rPr>
      </w:pPr>
      <w:r w:rsidRPr="00F42B6D">
        <w:rPr>
          <w:rFonts w:ascii="Arial" w:hAnsi="Arial" w:cs="Arial"/>
          <w:sz w:val="28"/>
          <w:szCs w:val="28"/>
          <w:rtl/>
        </w:rPr>
        <w:t>يجب على مدققي الحسابات في مزاولة مهنة تدقيق الحسابات الامتثال للضوابط والإجراءات المتعلقة بمكافحة غسل الأموال وتمويل الإرهاب، وذلك وفقاً للقرارات الصادرة عن الوزارة، وبمراعاة المرسوم بقانون رقم (4) لسنة 2001 بشأن حظْر ومكافحة غسْل الأموال وتمويل الإرهاب وقواعد مصرف البحرين المركزي الصادرة بهذا الشأن</w:t>
      </w:r>
      <w:r w:rsidRPr="00F42B6D">
        <w:rPr>
          <w:rFonts w:ascii="Arial" w:hAnsi="Arial" w:cs="Arial"/>
          <w:sz w:val="28"/>
          <w:szCs w:val="28"/>
        </w:rPr>
        <w:t>.</w:t>
      </w:r>
    </w:p>
    <w:p w14:paraId="6AD396F4" w14:textId="379D5BCB" w:rsidR="00685125" w:rsidRPr="00F42B6D" w:rsidRDefault="00685125" w:rsidP="00685125">
      <w:pPr>
        <w:bidi/>
        <w:spacing w:after="0" w:line="276" w:lineRule="auto"/>
        <w:jc w:val="center"/>
        <w:rPr>
          <w:rFonts w:ascii="Arial" w:eastAsia="Times New Roman" w:hAnsi="Arial" w:cs="Arial"/>
          <w:b/>
          <w:bCs/>
          <w:sz w:val="28"/>
          <w:szCs w:val="28"/>
          <w:rtl/>
          <w:lang w:bidi="ar-BH"/>
        </w:rPr>
      </w:pPr>
      <w:r w:rsidRPr="00F42B6D">
        <w:rPr>
          <w:rFonts w:ascii="Arial" w:eastAsia="Times New Roman" w:hAnsi="Arial" w:cs="Arial"/>
          <w:b/>
          <w:bCs/>
          <w:sz w:val="28"/>
          <w:szCs w:val="28"/>
          <w:rtl/>
          <w:lang w:bidi="ar-BH"/>
        </w:rPr>
        <w:t>مادة (</w:t>
      </w:r>
      <w:r w:rsidRPr="00F42B6D">
        <w:rPr>
          <w:rFonts w:ascii="Arial" w:eastAsia="Times New Roman" w:hAnsi="Arial" w:cs="Arial" w:hint="cs"/>
          <w:b/>
          <w:bCs/>
          <w:sz w:val="28"/>
          <w:szCs w:val="28"/>
          <w:rtl/>
          <w:lang w:bidi="ar-BH"/>
        </w:rPr>
        <w:t>25 مكرراً</w:t>
      </w:r>
      <w:r w:rsidRPr="00F42B6D">
        <w:rPr>
          <w:rFonts w:ascii="Arial" w:eastAsia="Times New Roman" w:hAnsi="Arial" w:cs="Arial"/>
          <w:b/>
          <w:bCs/>
          <w:sz w:val="28"/>
          <w:szCs w:val="28"/>
          <w:rtl/>
          <w:lang w:bidi="ar-BH"/>
        </w:rPr>
        <w:t>)</w:t>
      </w:r>
      <w:r w:rsidR="004754B0" w:rsidRPr="00F42B6D">
        <w:rPr>
          <w:rFonts w:ascii="Arial" w:eastAsia="Times New Roman" w:hAnsi="Arial" w:cs="Arial" w:hint="cs"/>
          <w:b/>
          <w:bCs/>
          <w:sz w:val="28"/>
          <w:szCs w:val="28"/>
          <w:rtl/>
          <w:lang w:bidi="ar-BH"/>
        </w:rPr>
        <w:t xml:space="preserve"> </w:t>
      </w:r>
      <w:r w:rsidR="004754B0" w:rsidRPr="00F42B6D">
        <w:rPr>
          <w:rStyle w:val="FootnoteReference"/>
          <w:rFonts w:ascii="Arial" w:eastAsia="Times New Roman" w:hAnsi="Arial" w:cs="Arial"/>
          <w:b/>
          <w:bCs/>
          <w:sz w:val="28"/>
          <w:szCs w:val="28"/>
          <w:rtl/>
          <w:lang w:bidi="ar-BH"/>
        </w:rPr>
        <w:footnoteReference w:id="14"/>
      </w:r>
    </w:p>
    <w:p w14:paraId="2EB91DC7" w14:textId="379F33FE" w:rsidR="00685125" w:rsidRPr="00F42B6D" w:rsidRDefault="004754B0" w:rsidP="004754B0">
      <w:pPr>
        <w:bidi/>
        <w:spacing w:after="0" w:line="276" w:lineRule="auto"/>
        <w:rPr>
          <w:rFonts w:ascii="Arial" w:eastAsiaTheme="minorHAnsi" w:hAnsi="Arial" w:cs="Arial"/>
          <w:kern w:val="2"/>
          <w:sz w:val="28"/>
          <w:szCs w:val="28"/>
          <w:rtl/>
          <w14:ligatures w14:val="standardContextual"/>
        </w:rPr>
      </w:pPr>
      <w:r w:rsidRPr="00F42B6D">
        <w:rPr>
          <w:rFonts w:ascii="Arial" w:hAnsi="Arial" w:cs="Arial"/>
          <w:sz w:val="28"/>
          <w:szCs w:val="28"/>
          <w:rtl/>
        </w:rPr>
        <w:t>على مدققي الحسابات ممن يدققون حسابات شركات المساهمة المدرجة والهيئات والمؤسسات العامة والمؤسسات المالية، نشر تقرير الشفافية الذي يصدر بمحتواه ومواعيد نشره قرار من الوزير</w:t>
      </w:r>
      <w:r w:rsidRPr="00F42B6D">
        <w:rPr>
          <w:rFonts w:ascii="Arial" w:hAnsi="Arial" w:cs="Arial"/>
          <w:sz w:val="28"/>
          <w:szCs w:val="28"/>
        </w:rPr>
        <w:t>.</w:t>
      </w:r>
    </w:p>
    <w:p w14:paraId="722C80AB" w14:textId="59B5CD7A"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(26)</w:t>
      </w:r>
    </w:p>
    <w:p w14:paraId="305113F6"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يُحظر على مدقق الحسابات ما يأتي:</w:t>
      </w:r>
    </w:p>
    <w:p w14:paraId="31779750"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1-</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ممارسة المهنة أو الإعلان عنها بأي طريقة تتعارض مع القوانين والقرارات المعمول بها أو مع قواعد سلوك وآداب المهنة المتعارف عليها.</w:t>
      </w:r>
    </w:p>
    <w:p w14:paraId="53F4B4D3"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2-</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القيام بأية أعمال تتعارض مع أعمال التدقيق ومراجعة الحسابات التي يُباشرها.</w:t>
      </w:r>
    </w:p>
    <w:p w14:paraId="6DC9D78B"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3-</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أن تكون له أية مصلحة سواءً كانت مباشرة أو غير مباشرة لدى الشركة أو المؤسسة التي يدقق حساباتها.</w:t>
      </w:r>
    </w:p>
    <w:p w14:paraId="735EE7FA"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4-</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التعامل بالبيع أو الشراء على الأوراق المالية الخاصة بالشركة أو المؤسسة التي يدقق حساباتها، سواءً كان ذلك بشكل مباشر أو غير مباشر أو تقديم أية استشارات لأي شخص بشأنها.</w:t>
      </w:r>
    </w:p>
    <w:p w14:paraId="1AF66506" w14:textId="674866FA" w:rsidR="004B2A7A" w:rsidRPr="00F42B6D" w:rsidRDefault="00744874" w:rsidP="00D8153D">
      <w:pPr>
        <w:pStyle w:val="ListParagraph"/>
        <w:bidi/>
        <w:spacing w:after="0" w:line="276" w:lineRule="auto"/>
        <w:ind w:hanging="360"/>
        <w:rPr>
          <w:rtl/>
        </w:rPr>
      </w:pPr>
      <w:r w:rsidRPr="00F42B6D">
        <w:rPr>
          <w:rFonts w:ascii="Arial" w:hAnsi="Arial" w:cs="Arial"/>
          <w:sz w:val="28"/>
          <w:szCs w:val="28"/>
          <w:rtl/>
        </w:rPr>
        <w:lastRenderedPageBreak/>
        <w:t>5-</w:t>
      </w:r>
      <w:r w:rsidRPr="00F42B6D">
        <w:rPr>
          <w:rFonts w:ascii="Times New Roman" w:hAnsi="Times New Roman" w:cs="Times New Roman"/>
          <w:sz w:val="14"/>
          <w:szCs w:val="14"/>
          <w:rtl/>
        </w:rPr>
        <w:t xml:space="preserve">    </w:t>
      </w:r>
      <w:r w:rsidR="00421807" w:rsidRPr="00F42B6D">
        <w:rPr>
          <w:rFonts w:ascii="Arial" w:hAnsi="Arial" w:cs="Arial"/>
          <w:sz w:val="28"/>
          <w:szCs w:val="28"/>
          <w:rtl/>
        </w:rPr>
        <w:t>أن يكون دائناً أو مديناً للشركة أو المؤسسة التي يدقق حساباتها، في غير السياق المعتاد للأعمال</w:t>
      </w:r>
      <w:r w:rsidR="00421807" w:rsidRPr="00F42B6D">
        <w:rPr>
          <w:rFonts w:ascii="Arial" w:hAnsi="Arial" w:cs="Arial"/>
          <w:sz w:val="28"/>
          <w:szCs w:val="28"/>
        </w:rPr>
        <w:t>.</w:t>
      </w:r>
      <w:r w:rsidR="00150D3C" w:rsidRPr="00F42B6D">
        <w:rPr>
          <w:rFonts w:ascii="Arial" w:hAnsi="Arial" w:cs="Arial" w:hint="cs"/>
          <w:sz w:val="28"/>
          <w:szCs w:val="28"/>
          <w:rtl/>
        </w:rPr>
        <w:t xml:space="preserve"> </w:t>
      </w:r>
      <w:r w:rsidR="00580322" w:rsidRPr="00F42B6D">
        <w:rPr>
          <w:rStyle w:val="FootnoteReference"/>
          <w:rFonts w:ascii="Arial" w:hAnsi="Arial" w:cs="Arial"/>
          <w:sz w:val="28"/>
          <w:szCs w:val="28"/>
          <w:rtl/>
        </w:rPr>
        <w:footnoteReference w:id="15"/>
      </w:r>
    </w:p>
    <w:p w14:paraId="798E4CC0" w14:textId="676B9B36"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6-</w:t>
      </w:r>
      <w:r w:rsidRPr="00F42B6D">
        <w:rPr>
          <w:rFonts w:ascii="Times New Roman" w:hAnsi="Times New Roman" w:cs="Times New Roman"/>
          <w:sz w:val="14"/>
          <w:szCs w:val="14"/>
          <w:rtl/>
        </w:rPr>
        <w:t xml:space="preserve">    </w:t>
      </w:r>
      <w:r w:rsidR="002E223A" w:rsidRPr="00F42B6D">
        <w:rPr>
          <w:rFonts w:ascii="Arial" w:hAnsi="Arial" w:cs="Arial"/>
          <w:sz w:val="28"/>
          <w:szCs w:val="28"/>
          <w:rtl/>
        </w:rPr>
        <w:t>أن يكون شريكاً أو محاسباً في أي مكتب تدقيق أو شركة أخرى تمارس المهنة</w:t>
      </w:r>
      <w:r w:rsidR="00D8153D" w:rsidRPr="00F42B6D">
        <w:rPr>
          <w:rFonts w:ascii="Arial" w:hAnsi="Arial" w:cs="Arial" w:hint="cs"/>
          <w:sz w:val="28"/>
          <w:szCs w:val="28"/>
          <w:rtl/>
        </w:rPr>
        <w:t>.</w:t>
      </w:r>
      <w:r w:rsidR="00580322" w:rsidRPr="00F42B6D">
        <w:rPr>
          <w:rStyle w:val="FootnoteReference"/>
          <w:rFonts w:ascii="Arial" w:hAnsi="Arial" w:cs="Arial"/>
          <w:sz w:val="28"/>
          <w:szCs w:val="28"/>
          <w:rtl/>
        </w:rPr>
        <w:footnoteReference w:id="16"/>
      </w:r>
    </w:p>
    <w:p w14:paraId="63235D15"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7-</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تدقيق حسابات أي شركة أو مؤسسة اشترك في تأسيسها أو شارك فيها أو في إدارتها أو سبق له العمل فيها بأية صفة ما لم يمض على تركه العمل مدة خمس سنوات على الأقل.</w:t>
      </w:r>
    </w:p>
    <w:p w14:paraId="5EB6C7DE"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8-</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 xml:space="preserve">تدقيق حسابات أي شركة أو مؤسسة يكون </w:t>
      </w:r>
      <w:proofErr w:type="gramStart"/>
      <w:r w:rsidRPr="00F42B6D">
        <w:rPr>
          <w:rFonts w:ascii="Arial" w:hAnsi="Arial" w:cs="Arial"/>
          <w:sz w:val="28"/>
          <w:szCs w:val="28"/>
          <w:rtl/>
          <w:lang w:bidi="ar-BH"/>
        </w:rPr>
        <w:t>شريكاً</w:t>
      </w:r>
      <w:proofErr w:type="gramEnd"/>
      <w:r w:rsidRPr="00F42B6D">
        <w:rPr>
          <w:rFonts w:ascii="Arial" w:hAnsi="Arial" w:cs="Arial"/>
          <w:sz w:val="28"/>
          <w:szCs w:val="28"/>
          <w:rtl/>
          <w:lang w:bidi="ar-BH"/>
        </w:rPr>
        <w:t xml:space="preserve"> أو وكيلاً لأحد مؤسسيها أو شركائها أو موظفاً لدى أي منهم أو تربطه به صلة قرابة حتى الدرجة الثانية.</w:t>
      </w:r>
    </w:p>
    <w:p w14:paraId="251E764D" w14:textId="084D4D39"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9-</w:t>
      </w:r>
      <w:r w:rsidRPr="00F42B6D">
        <w:rPr>
          <w:rFonts w:ascii="Times New Roman" w:hAnsi="Times New Roman" w:cs="Times New Roman"/>
          <w:sz w:val="14"/>
          <w:szCs w:val="14"/>
          <w:rtl/>
        </w:rPr>
        <w:t xml:space="preserve">    </w:t>
      </w:r>
      <w:r w:rsidR="00D87991" w:rsidRPr="00F42B6D">
        <w:rPr>
          <w:rFonts w:ascii="Arial" w:hAnsi="Arial" w:cs="Arial"/>
          <w:sz w:val="28"/>
          <w:szCs w:val="28"/>
          <w:rtl/>
        </w:rPr>
        <w:t>القيام بأي أعمال استشارية للشركة أو المؤسسة التي يدقق حساباتها بما يخالف معايير وأسس المراجعة الدولية المعمول بها فيما يتعلق بالالتزامات والضوابط الواجب مراعاتها عند القيام بأعمال غير أعمال التدقيق من قبل المدققين الخارجيين، والتي يصدرها الاتحاد الدولي للمحاسبي</w:t>
      </w:r>
      <w:r w:rsidR="00D8153D" w:rsidRPr="00F42B6D">
        <w:rPr>
          <w:rFonts w:ascii="Arial" w:hAnsi="Arial" w:cs="Arial" w:hint="cs"/>
          <w:sz w:val="28"/>
          <w:szCs w:val="28"/>
          <w:rtl/>
        </w:rPr>
        <w:t>ن.</w:t>
      </w:r>
      <w:r w:rsidR="00580322" w:rsidRPr="00F42B6D">
        <w:rPr>
          <w:rStyle w:val="FootnoteReference"/>
          <w:rFonts w:ascii="Arial" w:hAnsi="Arial" w:cs="Arial"/>
          <w:sz w:val="28"/>
          <w:szCs w:val="28"/>
          <w:rtl/>
        </w:rPr>
        <w:footnoteReference w:id="17"/>
      </w:r>
    </w:p>
    <w:p w14:paraId="1CAD3BF8"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(27)</w:t>
      </w:r>
    </w:p>
    <w:p w14:paraId="3CE26453" w14:textId="77777777" w:rsidR="004B2A7A" w:rsidRPr="00F42B6D" w:rsidRDefault="00744874" w:rsidP="00B5688D">
      <w:pPr>
        <w:bidi/>
        <w:spacing w:after="0" w:line="276" w:lineRule="auto"/>
        <w:jc w:val="both"/>
        <w:rPr>
          <w:rtl/>
        </w:rPr>
      </w:pPr>
      <w:r w:rsidRPr="00F42B6D">
        <w:rPr>
          <w:rFonts w:ascii="Arial" w:hAnsi="Arial" w:cs="Arial"/>
          <w:sz w:val="28"/>
          <w:szCs w:val="28"/>
          <w:rtl/>
          <w:lang w:bidi="ar-BH"/>
        </w:rPr>
        <w:t>يجب على مدقق الحسابات أن يقرن اسمه برقم قيده في السجل في جميع المكاتبات والشهادات والميزانيات والتقارير التي يُوقعها، ويجب عليه وضع شهادة القيد في مكان بارز من مكتبه.</w:t>
      </w:r>
    </w:p>
    <w:p w14:paraId="542F85B7" w14:textId="77777777" w:rsidR="004B2A7A" w:rsidRPr="00F42B6D" w:rsidRDefault="00744874" w:rsidP="00B5688D">
      <w:pPr>
        <w:bidi/>
        <w:spacing w:after="0" w:line="276" w:lineRule="auto"/>
        <w:jc w:val="both"/>
        <w:rPr>
          <w:rtl/>
        </w:rPr>
      </w:pPr>
      <w:r w:rsidRPr="00F42B6D">
        <w:rPr>
          <w:rFonts w:ascii="Arial" w:hAnsi="Arial" w:cs="Arial"/>
          <w:sz w:val="28"/>
          <w:szCs w:val="28"/>
          <w:rtl/>
          <w:lang w:bidi="ar-BH"/>
        </w:rPr>
        <w:t>كما يجب عليه أن يستخدم اسمه الشخصي كعنصر أساسي في اسم مكتبه، وإذا كانت شركة تضامن يكون اسمها وفقاً لقانون الشركات التجارية الصادر بالمرسوم بقانون رقم (21) لسنة 2001.</w:t>
      </w:r>
    </w:p>
    <w:p w14:paraId="3E2994D9"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(28)</w:t>
      </w:r>
    </w:p>
    <w:p w14:paraId="5C401ABA" w14:textId="77777777" w:rsidR="004B2A7A" w:rsidRPr="00F42B6D" w:rsidRDefault="00744874" w:rsidP="0091535A">
      <w:pPr>
        <w:bidi/>
        <w:spacing w:after="0" w:line="276" w:lineRule="auto"/>
        <w:rPr>
          <w:rtl/>
        </w:rPr>
      </w:pPr>
      <w:r w:rsidRPr="00F42B6D">
        <w:rPr>
          <w:rFonts w:ascii="Arial" w:hAnsi="Arial" w:cs="Arial"/>
          <w:sz w:val="28"/>
          <w:szCs w:val="28"/>
          <w:rtl/>
          <w:lang w:bidi="ar-BH"/>
        </w:rPr>
        <w:t>يلتزم مدقق الحسابات بإخطار الإدارة المختصة خلال ثلاثين يوماً من بداية كل سنة ميلادية بما يأتي:</w:t>
      </w:r>
    </w:p>
    <w:p w14:paraId="224E3FDE"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1-</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أسماء ومؤهلات من يستعين بهم في أداء مهام تدقيق ومراجعة الحسابات، والدورات والبرامج التي قام بها لتطوير مهاراته ومهارات المدققين العاملين لديه.</w:t>
      </w:r>
    </w:p>
    <w:p w14:paraId="2EF4E983"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2-</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قائمة بأسماء مدققي الحسابات تحت التدريب لديه.</w:t>
      </w:r>
    </w:p>
    <w:p w14:paraId="04AF1378"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3-</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قائمة بأسماء الشركات والمؤسسات التي يتولى تدقيق ومراجعة حساباتها.</w:t>
      </w:r>
    </w:p>
    <w:p w14:paraId="4B8AA401"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(29)</w:t>
      </w:r>
    </w:p>
    <w:p w14:paraId="20C2AA29"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يجب على مدقق الحسابات إخطار الإدارة المختصة بأي تغيير أو تعديل يطرأ على عنوانه خلال ثلاثين يوماً من تاريخ حدوث هذا التغيير أو التعديل، ويترتب على عدم الإخطار في المواعيد المحددة اعتبار إبلاغه على عنوانه الموجود بالإدارة المختصة صحيحاً.</w:t>
      </w:r>
    </w:p>
    <w:p w14:paraId="67069AAB" w14:textId="77777777" w:rsidR="004B2A7A" w:rsidRPr="00F42B6D" w:rsidRDefault="00744874" w:rsidP="0091535A">
      <w:pPr>
        <w:bidi/>
        <w:spacing w:after="0" w:line="276" w:lineRule="auto"/>
        <w:rPr>
          <w:rtl/>
        </w:rPr>
      </w:pPr>
      <w:r w:rsidRPr="00F42B6D">
        <w:rPr>
          <w:rFonts w:ascii="Arial" w:hAnsi="Arial" w:cs="Arial"/>
          <w:sz w:val="28"/>
          <w:szCs w:val="28"/>
          <w:rtl/>
          <w:lang w:bidi="ar-BH"/>
        </w:rPr>
        <w:t>كما يجب عليه إخطار الإدارة المختصة عن أي مدقق يترك العمل أو التدريب لديه وذلك خلال ثلاثين يوماً من تركه للعمل.</w:t>
      </w:r>
    </w:p>
    <w:p w14:paraId="03687FAC"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(30)</w:t>
      </w:r>
    </w:p>
    <w:p w14:paraId="5AF68C06"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يجب على مدقق الحسابات التوقيع على تقارير التدقيق الصادرة من مكتبه بنفسه إذا كان شخصاً طبيعياً، أما إذا كان شخصاً اعتبارياً يقوم بالتوقيع على تلك التقارير المدير </w:t>
      </w:r>
      <w:proofErr w:type="gramStart"/>
      <w:r w:rsidRPr="00F42B6D">
        <w:rPr>
          <w:rFonts w:ascii="Arial" w:hAnsi="Arial" w:cs="Arial"/>
          <w:sz w:val="28"/>
          <w:szCs w:val="28"/>
          <w:rtl/>
          <w:lang w:bidi="ar-BH"/>
        </w:rPr>
        <w:t>المسئول</w:t>
      </w:r>
      <w:proofErr w:type="gramEnd"/>
      <w:r w:rsidRPr="00F42B6D">
        <w:rPr>
          <w:rFonts w:ascii="Arial" w:hAnsi="Arial" w:cs="Arial"/>
          <w:sz w:val="28"/>
          <w:szCs w:val="28"/>
          <w:rtl/>
          <w:lang w:bidi="ar-BH"/>
        </w:rPr>
        <w:t xml:space="preserve">. </w:t>
      </w:r>
    </w:p>
    <w:p w14:paraId="3F66B844"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(31)</w:t>
      </w:r>
    </w:p>
    <w:p w14:paraId="62B7ECBB" w14:textId="77777777" w:rsidR="004B2A7A" w:rsidRPr="00F42B6D" w:rsidRDefault="00744874" w:rsidP="0091535A">
      <w:pPr>
        <w:bidi/>
        <w:spacing w:after="0" w:line="276" w:lineRule="auto"/>
        <w:rPr>
          <w:rtl/>
        </w:rPr>
      </w:pPr>
      <w:r w:rsidRPr="00F42B6D">
        <w:rPr>
          <w:rFonts w:ascii="Arial" w:hAnsi="Arial" w:cs="Arial"/>
          <w:sz w:val="28"/>
          <w:szCs w:val="28"/>
          <w:rtl/>
          <w:lang w:bidi="ar-BH"/>
        </w:rPr>
        <w:lastRenderedPageBreak/>
        <w:t>يباشر مدقق الحسابات عملية تدقيق الحسابات لدى الغير، بموجب عقد مكتوب بينهما يتضمن حقوق والتزامات كل من الطرفين، وعلى الأخص تحديد مجال ونوعية عملية التدقيق محل التعاقد وأتعاب المكتب، وذلك كله بما لا يتعارض وأحكام هذا القانون.</w:t>
      </w:r>
    </w:p>
    <w:p w14:paraId="4501AE94"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(32)</w:t>
      </w:r>
    </w:p>
    <w:p w14:paraId="6C934C23"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يجب على مدقق الحسابات إخطار الإدارة المختصة بتوقفه عن مزاولة المهنة-بصورة مؤقتة أو دائمة- وذلك خلال ثلاثين يوماً من تاريخ التوقف.</w:t>
      </w:r>
    </w:p>
    <w:p w14:paraId="69DCDBE4"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(33)</w:t>
      </w:r>
    </w:p>
    <w:p w14:paraId="58EC995C" w14:textId="77777777" w:rsidR="004B2A7A" w:rsidRPr="00F42B6D" w:rsidRDefault="00744874" w:rsidP="0091535A">
      <w:pPr>
        <w:bidi/>
        <w:spacing w:after="0" w:line="276" w:lineRule="auto"/>
        <w:rPr>
          <w:rtl/>
        </w:rPr>
      </w:pPr>
      <w:r w:rsidRPr="00F42B6D">
        <w:rPr>
          <w:rFonts w:ascii="Arial" w:hAnsi="Arial" w:cs="Arial"/>
          <w:sz w:val="28"/>
          <w:szCs w:val="28"/>
          <w:rtl/>
          <w:lang w:bidi="ar-BH"/>
        </w:rPr>
        <w:t>يكون مدقق الحسابات مسئولاً عن أعمال التدقيق والمراجعة وعن صحة البيانات الواردة في تقريره.</w:t>
      </w:r>
    </w:p>
    <w:p w14:paraId="07C44EF8"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ويُسأل مدقق الحسابات عن تعويض الضرر الذي يلحق العميل أو الغير بسبب الإهمال أو التقصير أو الأخطاء المهنية التي تصدر عنه أو عمن يستعين بهم الذين يعملون تحت إشرافه في أداء المهنة، فإذا تعدد مدققو الحسابات كانوا مسئولين بالتضامن. </w:t>
      </w:r>
    </w:p>
    <w:p w14:paraId="11162CD4" w14:textId="77777777" w:rsidR="004B2A7A" w:rsidRPr="00F42B6D" w:rsidRDefault="00744874" w:rsidP="0091535A">
      <w:pPr>
        <w:bidi/>
        <w:spacing w:after="0" w:line="276" w:lineRule="auto"/>
        <w:rPr>
          <w:rtl/>
        </w:rPr>
      </w:pPr>
      <w:r w:rsidRPr="00F42B6D">
        <w:rPr>
          <w:rFonts w:ascii="Arial" w:hAnsi="Arial" w:cs="Arial"/>
          <w:sz w:val="28"/>
          <w:szCs w:val="28"/>
          <w:rtl/>
          <w:lang w:bidi="ar-BH"/>
        </w:rPr>
        <w:t>وإذا تولت أعمال التدقيق شركة قامت مسئولية جميع الشركاء التضامنية في مواجهة الغير عما يلحقه من أضرار بسبب الإهمال أو التقصير أو الأخطاء المهنية.</w:t>
      </w:r>
    </w:p>
    <w:p w14:paraId="1AC2855A"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(34)</w:t>
      </w:r>
    </w:p>
    <w:p w14:paraId="33829A59"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يلتزم مدققو الحسابات وأصحاب ومدراء مكاتب تدقيق الحسابات بعدم إفشاء أية معلومات علموا بها أثناء أو بسبب ممارستهم مهنتهم، ولو بعد انتهاء عملهم، ما لم يكن ذلك بقصد منع ارتكاب جناية أو جنحة أو الإبلاغ عن وقوعها. </w:t>
      </w:r>
    </w:p>
    <w:p w14:paraId="34681B34"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(35)</w:t>
      </w:r>
    </w:p>
    <w:p w14:paraId="18E86FB0" w14:textId="77777777" w:rsidR="004B2A7A" w:rsidRPr="00F42B6D" w:rsidRDefault="00744874" w:rsidP="0091535A">
      <w:pPr>
        <w:bidi/>
        <w:spacing w:after="0" w:line="276" w:lineRule="auto"/>
        <w:rPr>
          <w:rtl/>
        </w:rPr>
      </w:pPr>
      <w:r w:rsidRPr="00F42B6D">
        <w:rPr>
          <w:rFonts w:ascii="Arial" w:hAnsi="Arial" w:cs="Arial"/>
          <w:sz w:val="28"/>
          <w:szCs w:val="28"/>
          <w:rtl/>
          <w:lang w:bidi="ar-BH"/>
        </w:rPr>
        <w:t>لا يجوز لمكاتب وشركات التدقيق الاستعانة في أداء أعمالها بمن شُطب اسمه أو أُوقف عن مزاولة المهنة طبقاً لأحكام هذا القانون ما لم يتم قيده مرة أخرى في السجل أو انتهت مدة وقفه.</w:t>
      </w:r>
    </w:p>
    <w:p w14:paraId="28116597"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(36)</w:t>
      </w:r>
    </w:p>
    <w:p w14:paraId="3E73239A"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يجب على مدقق الحسابات -وإن ترك المهنة- الاحتفاظ بالسجلات والملفات والبيانات الخاصة بعملائه لمدة عشر سنوات على الأقل من إعداد آخر تقرير مالي، ويجوز الاحتفاظ بصورة إلكترونية منها، ما لم تكن هذه السجلات والملفات والبيانات لها علاقة بدعاوى منظورة أمام المحاكم، فيجب الاحتفاظ بها إلى حين الفصل في هذه الدعاوى بموجب حكم بات، أي المدتين أطول.</w:t>
      </w:r>
    </w:p>
    <w:p w14:paraId="6229AB4D"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(37)</w:t>
      </w:r>
    </w:p>
    <w:p w14:paraId="739D9970"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يجب على مدقق الحسابات تصفية جميع المعاملات والالتزامات في حال التوقف عن مزاولة مهنته نهائياً أو لمدة يترتب عليها الإضرار بالعملاء، كما يجب عليه إخطار الشركة أو المؤسسة التي يدقق حساباتها كتابة إذا أراد التوقف عن أداء العمل المتفق عليه، شريطة أن ينهي أعمال التدقيق للسنة المالية الجارية أو المهام الأخرى المتفق عليها. وفي جميع الأحوال يجب ألا يؤدي هذا التوقف إلى إلحاق الضرر بالعميل. </w:t>
      </w:r>
    </w:p>
    <w:p w14:paraId="0014502F"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الفصل السادس</w:t>
      </w:r>
    </w:p>
    <w:p w14:paraId="2654BD2B"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المسئولية التأديبية لمدققي الحسابات</w:t>
      </w:r>
    </w:p>
    <w:p w14:paraId="1BE9E6E7"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(38)</w:t>
      </w:r>
    </w:p>
    <w:p w14:paraId="774BE995" w14:textId="77777777" w:rsidR="004B2A7A" w:rsidRPr="00F42B6D" w:rsidRDefault="00744874" w:rsidP="0091535A">
      <w:pPr>
        <w:bidi/>
        <w:spacing w:after="0" w:line="276" w:lineRule="auto"/>
        <w:rPr>
          <w:rtl/>
        </w:rPr>
      </w:pPr>
      <w:r w:rsidRPr="00F42B6D">
        <w:rPr>
          <w:rFonts w:ascii="Arial" w:hAnsi="Arial" w:cs="Arial"/>
          <w:sz w:val="28"/>
          <w:szCs w:val="28"/>
          <w:rtl/>
          <w:lang w:bidi="ar-BH"/>
        </w:rPr>
        <w:lastRenderedPageBreak/>
        <w:t>للإدارة المختصة، من تلقاء نفسها أو بناءً على شكوى تُقدم إليها، أن تُجري تحقيقاً مع مدقق الحسابات فيما يُنسبُ إليه من أمور تخل بالشرف والأمانة أو تمس بسلوك وآداب وكرامة المهنة أو تتضمن إهمالاً في تأدية واجباته أو تُخالف أحكام هذا القانون والقرارات المنفذة له أو أحكام أي قوانين أو قرارات أخرى ذات صلة.</w:t>
      </w:r>
    </w:p>
    <w:p w14:paraId="364CE5C7"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(39)</w:t>
      </w:r>
    </w:p>
    <w:p w14:paraId="3F17C574" w14:textId="2DB0942A" w:rsidR="004B2A7A" w:rsidRPr="00F42B6D" w:rsidRDefault="00744874" w:rsidP="0091535A">
      <w:pPr>
        <w:bidi/>
        <w:spacing w:after="0" w:line="276" w:lineRule="auto"/>
        <w:rPr>
          <w:rtl/>
        </w:rPr>
      </w:pPr>
      <w:r w:rsidRPr="00F42B6D">
        <w:rPr>
          <w:rFonts w:ascii="Arial" w:hAnsi="Arial" w:cs="Arial"/>
          <w:sz w:val="28"/>
          <w:szCs w:val="28"/>
          <w:rtl/>
          <w:lang w:bidi="ar-BH"/>
        </w:rPr>
        <w:t xml:space="preserve">إذا تبين للإدارة المختصة أن الواقعة المنسوبة لمدقق الحسابات تُشكل مخالفة تأديبية، قامت بإحالة الموضوع إلى </w:t>
      </w:r>
      <w:r w:rsidR="00217D54" w:rsidRPr="00F42B6D">
        <w:rPr>
          <w:rFonts w:ascii="Arial" w:hAnsi="Arial" w:cs="Arial"/>
          <w:sz w:val="28"/>
          <w:szCs w:val="28"/>
          <w:rtl/>
        </w:rPr>
        <w:t xml:space="preserve">مجلس مساءلة مدققي </w:t>
      </w:r>
      <w:r w:rsidR="00217D54" w:rsidRPr="00F42B6D">
        <w:rPr>
          <w:rFonts w:ascii="Arial" w:hAnsi="Arial" w:cs="Arial" w:hint="cs"/>
          <w:sz w:val="28"/>
          <w:szCs w:val="28"/>
          <w:rtl/>
        </w:rPr>
        <w:t>الحسابات</w:t>
      </w:r>
      <w:r w:rsidR="004A2DBF" w:rsidRPr="00F42B6D">
        <w:rPr>
          <w:rStyle w:val="FootnoteReference"/>
          <w:rFonts w:ascii="Arial" w:hAnsi="Arial" w:cs="Arial"/>
          <w:sz w:val="28"/>
          <w:szCs w:val="28"/>
          <w:rtl/>
        </w:rPr>
        <w:footnoteReference w:id="18"/>
      </w:r>
      <w:r w:rsidR="00217D54" w:rsidRPr="00F42B6D">
        <w:rPr>
          <w:rFonts w:ascii="Arial" w:hAnsi="Arial" w:cs="Arial" w:hint="cs"/>
          <w:sz w:val="28"/>
          <w:szCs w:val="28"/>
          <w:rtl/>
          <w:lang w:bidi="ar-BH"/>
        </w:rPr>
        <w:t>،</w:t>
      </w:r>
      <w:r w:rsidRPr="00F42B6D">
        <w:rPr>
          <w:rFonts w:ascii="Arial" w:hAnsi="Arial" w:cs="Arial"/>
          <w:sz w:val="28"/>
          <w:szCs w:val="28"/>
          <w:rtl/>
          <w:lang w:bidi="ar-BH"/>
        </w:rPr>
        <w:t xml:space="preserve"> ويتولى التحقيق ومباشرة المخالفات التأديبية مدير الإدارة المختصة أو من يندبه الوزير لهذا الغرض، وإذا تبين لها أن الواقعة المنسوبة تُشكل جريمة جنائية، وجب عليها إحالة الموضوع إلى النيابة العامة.</w:t>
      </w:r>
    </w:p>
    <w:p w14:paraId="0DFEDBE5" w14:textId="39C70F28"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(40)</w:t>
      </w:r>
      <w:r w:rsidR="00092E4B" w:rsidRPr="00F42B6D">
        <w:rPr>
          <w:rStyle w:val="FootnoteReference"/>
          <w:rFonts w:ascii="Arial" w:hAnsi="Arial" w:cs="Arial"/>
          <w:b/>
          <w:bCs/>
          <w:sz w:val="28"/>
          <w:szCs w:val="28"/>
          <w:rtl/>
          <w:lang w:bidi="ar-BH"/>
        </w:rPr>
        <w:footnoteReference w:id="19"/>
      </w:r>
    </w:p>
    <w:p w14:paraId="2146BEFD" w14:textId="77777777" w:rsidR="00E823A4" w:rsidRPr="00F42B6D" w:rsidRDefault="00E823A4" w:rsidP="00E823A4">
      <w:pPr>
        <w:bidi/>
        <w:spacing w:after="0" w:line="480" w:lineRule="atLeast"/>
        <w:rPr>
          <w:rFonts w:ascii="Aptos" w:eastAsia="Times New Roman" w:hAnsi="Aptos" w:cs="Times New Roman"/>
          <w:sz w:val="27"/>
          <w:szCs w:val="27"/>
        </w:rPr>
      </w:pPr>
      <w:r w:rsidRPr="00F42B6D">
        <w:rPr>
          <w:rFonts w:ascii="Arial" w:eastAsia="Times New Roman" w:hAnsi="Arial" w:cs="Arial"/>
          <w:sz w:val="28"/>
          <w:szCs w:val="28"/>
          <w:rtl/>
          <w:lang w:bidi="ar-BH"/>
        </w:rPr>
        <w:t>يُنشأ في الوزارة مجلس يسمى “مجلس مساءلة مدققي الحسابات” يُشكل بقرار من الوزير كل ثلاث سنوات برئاسة أحد قضاة المحكمة الكبرى المدنية وعضوية قاضٍ آخر يرشحهما المجلس الأعلى للقضاء، وأحد موظفي الوزارة واثنين من المختصين المهنيين، ويختص المجلس باتخاذ إجراءات المساءلة في مواجهة مدققي الحسابات.</w:t>
      </w:r>
    </w:p>
    <w:p w14:paraId="3219B72B" w14:textId="77777777" w:rsidR="00E823A4" w:rsidRPr="00F42B6D" w:rsidRDefault="00E823A4" w:rsidP="00E823A4">
      <w:pPr>
        <w:bidi/>
        <w:spacing w:after="0" w:line="480" w:lineRule="atLeast"/>
        <w:rPr>
          <w:rFonts w:ascii="Aptos" w:eastAsia="Times New Roman" w:hAnsi="Aptos" w:cs="Times New Roman"/>
          <w:sz w:val="27"/>
          <w:szCs w:val="27"/>
          <w:rtl/>
        </w:rPr>
      </w:pPr>
      <w:r w:rsidRPr="00F42B6D">
        <w:rPr>
          <w:rFonts w:ascii="Arial" w:eastAsia="Times New Roman" w:hAnsi="Arial" w:cs="Arial"/>
          <w:sz w:val="28"/>
          <w:szCs w:val="28"/>
          <w:rtl/>
          <w:lang w:bidi="ar-BH"/>
        </w:rPr>
        <w:t>ويصدر الوزير قراراً بتنظيم إجراءات عمل المجلس، ويراعى فيه ما يكفل الحيدة والاستقلال، وحالات عدم صلاحية العضو في نظر المخالفة، والأحوال الواجب فيها الإفصاح عن أية ظروف أو ملابسات تؤدي إلى تعارض المصالح.</w:t>
      </w:r>
    </w:p>
    <w:p w14:paraId="737EACDA"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(41)</w:t>
      </w:r>
    </w:p>
    <w:p w14:paraId="5DBA0F1F" w14:textId="77DB7C48" w:rsidR="004B2A7A" w:rsidRPr="00F42B6D" w:rsidRDefault="00744874" w:rsidP="0091535A">
      <w:pPr>
        <w:bidi/>
        <w:spacing w:after="0" w:line="276" w:lineRule="auto"/>
        <w:rPr>
          <w:rtl/>
        </w:rPr>
      </w:pPr>
      <w:r w:rsidRPr="00F42B6D">
        <w:rPr>
          <w:rFonts w:ascii="Arial" w:hAnsi="Arial" w:cs="Arial"/>
          <w:sz w:val="28"/>
          <w:szCs w:val="28"/>
          <w:rtl/>
          <w:lang w:bidi="ar-BH"/>
        </w:rPr>
        <w:t xml:space="preserve">يصدر </w:t>
      </w:r>
      <w:r w:rsidR="00653BEA" w:rsidRPr="00F42B6D">
        <w:rPr>
          <w:rFonts w:ascii="Arial" w:hAnsi="Arial" w:cs="Arial"/>
          <w:sz w:val="28"/>
          <w:szCs w:val="28"/>
          <w:rtl/>
        </w:rPr>
        <w:t>مجلس مساءلة مدققي الحسابات</w:t>
      </w:r>
      <w:r w:rsidR="00653BEA" w:rsidRPr="00F42B6D">
        <w:rPr>
          <w:rFonts w:ascii="Arial" w:hAnsi="Arial" w:cs="Arial" w:hint="cs"/>
          <w:sz w:val="28"/>
          <w:szCs w:val="28"/>
          <w:rtl/>
        </w:rPr>
        <w:t xml:space="preserve"> </w:t>
      </w:r>
      <w:r w:rsidRPr="00F42B6D">
        <w:rPr>
          <w:rFonts w:ascii="Arial" w:hAnsi="Arial" w:cs="Arial"/>
          <w:sz w:val="28"/>
          <w:szCs w:val="28"/>
          <w:rtl/>
          <w:lang w:bidi="ar-BH"/>
        </w:rPr>
        <w:t>قراره في المخالفات بعد إعلان مدقق الحسابات المحال بالحضور أمامه قبل موعد الجلسة بخمسة عشر يوماً على الأقل، وذلك بأي وسيلة تُفيد العلم، على أن يتضمن الإعلان ملخصاً بالمخالفات المنسوبة إلى مدقق الحسابات وتاريخ انعقاد الجلسة ومكانها، وتكون جلساته سرية.</w:t>
      </w:r>
    </w:p>
    <w:p w14:paraId="45E2EFB4"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ويجوز للمخالف أن يُبدي دفاعه </w:t>
      </w:r>
      <w:proofErr w:type="spellStart"/>
      <w:r w:rsidRPr="00F42B6D">
        <w:rPr>
          <w:rFonts w:ascii="Arial" w:hAnsi="Arial" w:cs="Arial"/>
          <w:sz w:val="28"/>
          <w:szCs w:val="28"/>
          <w:rtl/>
          <w:lang w:bidi="ar-BH"/>
        </w:rPr>
        <w:t>شفاهةً</w:t>
      </w:r>
      <w:proofErr w:type="spellEnd"/>
      <w:r w:rsidRPr="00F42B6D">
        <w:rPr>
          <w:rFonts w:ascii="Arial" w:hAnsi="Arial" w:cs="Arial"/>
          <w:sz w:val="28"/>
          <w:szCs w:val="28"/>
          <w:rtl/>
          <w:lang w:bidi="ar-BH"/>
        </w:rPr>
        <w:t xml:space="preserve"> أو كتابةً بنفسه أو عن طريق من يوكله من المشتغلين بالمهنة أو من المحامين.</w:t>
      </w:r>
    </w:p>
    <w:p w14:paraId="2E12A542"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وللمجلس أن يُقرر حضور المخالف بنفسه، فإذا لم يحضر رغم إعلانه دون عذر مقبول جاز اتخاذ القرار في غيابه، ويجب أن يكون القرار الصادر في الدعوى التأديبية علنياً ومُسبباً.</w:t>
      </w:r>
    </w:p>
    <w:p w14:paraId="1C5A98CA"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(42)</w:t>
      </w:r>
    </w:p>
    <w:p w14:paraId="5AA43F9E" w14:textId="6030F3EF" w:rsidR="004B2A7A" w:rsidRPr="00F42B6D" w:rsidRDefault="00744874" w:rsidP="0091535A">
      <w:pPr>
        <w:bidi/>
        <w:spacing w:after="0" w:line="276" w:lineRule="auto"/>
        <w:rPr>
          <w:rtl/>
        </w:rPr>
      </w:pPr>
      <w:r w:rsidRPr="00F42B6D">
        <w:rPr>
          <w:rFonts w:ascii="Arial" w:hAnsi="Arial" w:cs="Arial"/>
          <w:sz w:val="28"/>
          <w:szCs w:val="28"/>
          <w:rtl/>
          <w:lang w:bidi="ar-BH"/>
        </w:rPr>
        <w:t xml:space="preserve">يُبلغ مدقق الحسابات بقرار </w:t>
      </w:r>
      <w:r w:rsidR="00653BEA" w:rsidRPr="00F42B6D">
        <w:rPr>
          <w:rFonts w:ascii="Arial" w:hAnsi="Arial" w:cs="Arial"/>
          <w:sz w:val="28"/>
          <w:szCs w:val="28"/>
          <w:rtl/>
        </w:rPr>
        <w:t>مجلس مساءلة مدققي الحسابات</w:t>
      </w:r>
      <w:r w:rsidR="00653BEA" w:rsidRPr="00F42B6D">
        <w:rPr>
          <w:rFonts w:ascii="Arial" w:hAnsi="Arial" w:cs="Arial" w:hint="cs"/>
          <w:sz w:val="28"/>
          <w:szCs w:val="28"/>
          <w:rtl/>
        </w:rPr>
        <w:t xml:space="preserve"> </w:t>
      </w:r>
      <w:r w:rsidRPr="00F42B6D">
        <w:rPr>
          <w:rFonts w:ascii="Arial" w:hAnsi="Arial" w:cs="Arial"/>
          <w:sz w:val="28"/>
          <w:szCs w:val="28"/>
          <w:rtl/>
          <w:lang w:bidi="ar-BH"/>
        </w:rPr>
        <w:t xml:space="preserve">بخطاب مسجل بعلم الوصول أو بالوسائل الإلكترونية، ولمدقق الحسابات أن يطعن أمام محكمة الاستئناف العليا المدنية في قرار </w:t>
      </w:r>
      <w:r w:rsidR="00653BEA" w:rsidRPr="00F42B6D">
        <w:rPr>
          <w:rFonts w:ascii="Arial" w:hAnsi="Arial" w:cs="Arial"/>
          <w:sz w:val="28"/>
          <w:szCs w:val="28"/>
          <w:rtl/>
        </w:rPr>
        <w:t>مجلس مساءلة مدققي الحسابات</w:t>
      </w:r>
      <w:r w:rsidRPr="00F42B6D">
        <w:rPr>
          <w:rFonts w:ascii="Arial" w:hAnsi="Arial" w:cs="Arial"/>
          <w:sz w:val="28"/>
          <w:szCs w:val="28"/>
          <w:rtl/>
          <w:lang w:bidi="ar-BH"/>
        </w:rPr>
        <w:t xml:space="preserve">، خلال خمسة وأربعين يوماً من تاريخ إبلاغه بالقرار. </w:t>
      </w:r>
    </w:p>
    <w:p w14:paraId="6A29801D"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(43)</w:t>
      </w:r>
    </w:p>
    <w:p w14:paraId="5524D211" w14:textId="77777777" w:rsidR="004B2A7A" w:rsidRPr="00F42B6D" w:rsidRDefault="00744874" w:rsidP="0091535A">
      <w:pPr>
        <w:bidi/>
        <w:spacing w:after="0" w:line="276" w:lineRule="auto"/>
        <w:rPr>
          <w:rtl/>
        </w:rPr>
      </w:pPr>
      <w:r w:rsidRPr="00F42B6D">
        <w:rPr>
          <w:rFonts w:ascii="Arial" w:hAnsi="Arial" w:cs="Arial"/>
          <w:sz w:val="28"/>
          <w:szCs w:val="28"/>
          <w:rtl/>
          <w:lang w:bidi="ar-BH"/>
        </w:rPr>
        <w:lastRenderedPageBreak/>
        <w:t>لا يحول ترك مدقق الحسابات أو توقفه عن مزاولة المهنة دون مساءلته تأديبياً عن المخالفات التي ارتكبها خلال مزاولته المهنة.</w:t>
      </w:r>
    </w:p>
    <w:p w14:paraId="009BC7D9"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وتسقط الدعوى التأديبية بمضي ثلاث سنوات من تاريخ اعتزال المهنة أو التوقف عن العمل. </w:t>
      </w:r>
    </w:p>
    <w:p w14:paraId="734E71FF" w14:textId="0F052159"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(44)</w:t>
      </w:r>
      <w:r w:rsidR="00633DCD" w:rsidRPr="00F42B6D">
        <w:rPr>
          <w:rStyle w:val="FootnoteReference"/>
          <w:rFonts w:ascii="Arial" w:hAnsi="Arial" w:cs="Arial"/>
          <w:b/>
          <w:bCs/>
          <w:sz w:val="28"/>
          <w:szCs w:val="28"/>
          <w:rtl/>
          <w:lang w:bidi="ar-BH"/>
        </w:rPr>
        <w:footnoteReference w:id="20"/>
      </w:r>
    </w:p>
    <w:p w14:paraId="49195FB6" w14:textId="77777777" w:rsidR="00633DCD" w:rsidRPr="00F42B6D" w:rsidRDefault="00633DCD" w:rsidP="00633DCD">
      <w:pPr>
        <w:bidi/>
        <w:spacing w:after="0" w:line="480" w:lineRule="atLeast"/>
        <w:ind w:left="360" w:hanging="360"/>
        <w:rPr>
          <w:rFonts w:ascii="Aptos" w:eastAsia="Times New Roman" w:hAnsi="Aptos" w:cs="Times New Roman"/>
          <w:sz w:val="27"/>
          <w:szCs w:val="27"/>
        </w:rPr>
      </w:pPr>
      <w:r w:rsidRPr="00F42B6D">
        <w:rPr>
          <w:rFonts w:ascii="Arial" w:eastAsia="Times New Roman" w:hAnsi="Arial" w:cs="Arial"/>
          <w:sz w:val="28"/>
          <w:szCs w:val="28"/>
          <w:rtl/>
          <w:lang w:bidi="ar-BH"/>
        </w:rPr>
        <w:t>‌أ-</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مع عدم الإخلال بالمسئولية المدنية أو الجنائية، توقع عند ثبوت المخالفة على مدقق الحسابات، أحد الجزاءات التأديبية الآتية:</w:t>
      </w:r>
    </w:p>
    <w:p w14:paraId="6D799C0F" w14:textId="77777777" w:rsidR="00633DCD" w:rsidRPr="00F42B6D" w:rsidRDefault="00633DCD" w:rsidP="00633DCD">
      <w:pPr>
        <w:bidi/>
        <w:spacing w:after="0" w:line="480" w:lineRule="atLeast"/>
        <w:ind w:left="720" w:hanging="360"/>
        <w:rPr>
          <w:rFonts w:ascii="Aptos" w:eastAsia="Times New Roman" w:hAnsi="Aptos" w:cs="Times New Roman"/>
          <w:sz w:val="27"/>
          <w:szCs w:val="27"/>
          <w:rtl/>
        </w:rPr>
      </w:pPr>
      <w:r w:rsidRPr="00F42B6D">
        <w:rPr>
          <w:rFonts w:ascii="Arial" w:eastAsia="Times New Roman" w:hAnsi="Arial" w:cs="Arial"/>
          <w:sz w:val="28"/>
          <w:szCs w:val="28"/>
          <w:rtl/>
        </w:rPr>
        <w:t>1-</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التنبيه.</w:t>
      </w:r>
    </w:p>
    <w:p w14:paraId="6D64EE92" w14:textId="77777777" w:rsidR="00633DCD" w:rsidRPr="00F42B6D" w:rsidRDefault="00633DCD" w:rsidP="00633DCD">
      <w:pPr>
        <w:bidi/>
        <w:spacing w:after="0" w:line="480" w:lineRule="atLeast"/>
        <w:ind w:left="720" w:hanging="360"/>
        <w:rPr>
          <w:rFonts w:ascii="Aptos" w:eastAsia="Times New Roman" w:hAnsi="Aptos" w:cs="Times New Roman"/>
          <w:sz w:val="27"/>
          <w:szCs w:val="27"/>
          <w:rtl/>
        </w:rPr>
      </w:pPr>
      <w:r w:rsidRPr="00F42B6D">
        <w:rPr>
          <w:rFonts w:ascii="Arial" w:eastAsia="Times New Roman" w:hAnsi="Arial" w:cs="Arial"/>
          <w:sz w:val="28"/>
          <w:szCs w:val="28"/>
          <w:rtl/>
        </w:rPr>
        <w:t>2-</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الإنذار الكتابي.</w:t>
      </w:r>
    </w:p>
    <w:p w14:paraId="54215272" w14:textId="77777777" w:rsidR="00633DCD" w:rsidRPr="00F42B6D" w:rsidRDefault="00633DCD" w:rsidP="00633DCD">
      <w:pPr>
        <w:bidi/>
        <w:spacing w:after="0" w:line="480" w:lineRule="atLeast"/>
        <w:ind w:left="720" w:hanging="360"/>
        <w:rPr>
          <w:rFonts w:ascii="Aptos" w:eastAsia="Times New Roman" w:hAnsi="Aptos" w:cs="Times New Roman"/>
          <w:sz w:val="27"/>
          <w:szCs w:val="27"/>
          <w:rtl/>
        </w:rPr>
      </w:pPr>
      <w:r w:rsidRPr="00F42B6D">
        <w:rPr>
          <w:rFonts w:ascii="Arial" w:eastAsia="Times New Roman" w:hAnsi="Arial" w:cs="Arial"/>
          <w:sz w:val="28"/>
          <w:szCs w:val="28"/>
          <w:rtl/>
        </w:rPr>
        <w:t>3-</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الإلزام باجتياز برامج تعليمية أو دورات تدريبية وذلك لمدة لا تزيد على ثلاث سنوات، وذلك إذا كانت المخالفة تتعلق بعدم استيفاء جودة أعمال التدقيق التي يقدمها المدقق للحد الأدنى من المعايير المعقولة من المهارة والمعرفة لمزاولة المهنة.</w:t>
      </w:r>
    </w:p>
    <w:p w14:paraId="1D64BF8D" w14:textId="77777777" w:rsidR="00633DCD" w:rsidRPr="00F42B6D" w:rsidRDefault="00633DCD" w:rsidP="00633DCD">
      <w:pPr>
        <w:bidi/>
        <w:spacing w:after="0" w:line="480" w:lineRule="atLeast"/>
        <w:ind w:left="720" w:hanging="360"/>
        <w:rPr>
          <w:rFonts w:ascii="Aptos" w:eastAsia="Times New Roman" w:hAnsi="Aptos" w:cs="Times New Roman"/>
          <w:sz w:val="27"/>
          <w:szCs w:val="27"/>
          <w:rtl/>
        </w:rPr>
      </w:pPr>
      <w:r w:rsidRPr="00F42B6D">
        <w:rPr>
          <w:rFonts w:ascii="Arial" w:eastAsia="Times New Roman" w:hAnsi="Arial" w:cs="Arial"/>
          <w:sz w:val="28"/>
          <w:szCs w:val="28"/>
          <w:rtl/>
        </w:rPr>
        <w:t>4-</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فرض قيود أو شروط على الترخيص بمزاولة المهنة لمدة لا تزيد على سنة واحدة.</w:t>
      </w:r>
    </w:p>
    <w:p w14:paraId="3D15396C" w14:textId="77777777" w:rsidR="00633DCD" w:rsidRPr="00F42B6D" w:rsidRDefault="00633DCD" w:rsidP="00633DCD">
      <w:pPr>
        <w:bidi/>
        <w:spacing w:after="0" w:line="480" w:lineRule="atLeast"/>
        <w:ind w:left="720" w:hanging="360"/>
        <w:rPr>
          <w:rFonts w:ascii="Aptos" w:eastAsia="Times New Roman" w:hAnsi="Aptos" w:cs="Times New Roman"/>
          <w:sz w:val="27"/>
          <w:szCs w:val="27"/>
          <w:rtl/>
        </w:rPr>
      </w:pPr>
      <w:r w:rsidRPr="00F42B6D">
        <w:rPr>
          <w:rFonts w:ascii="Arial" w:eastAsia="Times New Roman" w:hAnsi="Arial" w:cs="Arial"/>
          <w:sz w:val="28"/>
          <w:szCs w:val="28"/>
          <w:rtl/>
        </w:rPr>
        <w:t>5-</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 xml:space="preserve">الغرامة التي لا تجاوز (100.000) </w:t>
      </w:r>
      <w:proofErr w:type="gramStart"/>
      <w:r w:rsidRPr="00F42B6D">
        <w:rPr>
          <w:rFonts w:ascii="Arial" w:eastAsia="Times New Roman" w:hAnsi="Arial" w:cs="Arial"/>
          <w:sz w:val="28"/>
          <w:szCs w:val="28"/>
          <w:rtl/>
          <w:lang w:bidi="ar-BH"/>
        </w:rPr>
        <w:t>مائة</w:t>
      </w:r>
      <w:proofErr w:type="gramEnd"/>
      <w:r w:rsidRPr="00F42B6D">
        <w:rPr>
          <w:rFonts w:ascii="Arial" w:eastAsia="Times New Roman" w:hAnsi="Arial" w:cs="Arial"/>
          <w:sz w:val="28"/>
          <w:szCs w:val="28"/>
          <w:rtl/>
          <w:lang w:bidi="ar-BH"/>
        </w:rPr>
        <w:t xml:space="preserve"> ألف دينار.</w:t>
      </w:r>
    </w:p>
    <w:p w14:paraId="7248BCB9" w14:textId="77777777" w:rsidR="00633DCD" w:rsidRPr="00F42B6D" w:rsidRDefault="00633DCD" w:rsidP="00633DCD">
      <w:pPr>
        <w:bidi/>
        <w:spacing w:after="0" w:line="480" w:lineRule="atLeast"/>
        <w:ind w:left="720" w:hanging="360"/>
        <w:rPr>
          <w:rFonts w:ascii="Aptos" w:eastAsia="Times New Roman" w:hAnsi="Aptos" w:cs="Times New Roman"/>
          <w:sz w:val="27"/>
          <w:szCs w:val="27"/>
          <w:rtl/>
        </w:rPr>
      </w:pPr>
      <w:r w:rsidRPr="00F42B6D">
        <w:rPr>
          <w:rFonts w:ascii="Arial" w:eastAsia="Times New Roman" w:hAnsi="Arial" w:cs="Arial"/>
          <w:sz w:val="28"/>
          <w:szCs w:val="28"/>
          <w:rtl/>
        </w:rPr>
        <w:t>6-</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حظره عن تدقيق حسابات بعض أنواع الشركات أو المؤسسات لمدة لا تزيد على سنة واحدة.</w:t>
      </w:r>
    </w:p>
    <w:p w14:paraId="6B7CF2E6" w14:textId="77777777" w:rsidR="00633DCD" w:rsidRPr="00F42B6D" w:rsidRDefault="00633DCD" w:rsidP="00633DCD">
      <w:pPr>
        <w:bidi/>
        <w:spacing w:after="0" w:line="480" w:lineRule="atLeast"/>
        <w:ind w:left="720" w:hanging="360"/>
        <w:rPr>
          <w:rFonts w:ascii="Aptos" w:eastAsia="Times New Roman" w:hAnsi="Aptos" w:cs="Times New Roman"/>
          <w:sz w:val="27"/>
          <w:szCs w:val="27"/>
          <w:rtl/>
        </w:rPr>
      </w:pPr>
      <w:r w:rsidRPr="00F42B6D">
        <w:rPr>
          <w:rFonts w:ascii="Arial" w:eastAsia="Times New Roman" w:hAnsi="Arial" w:cs="Arial"/>
          <w:sz w:val="28"/>
          <w:szCs w:val="28"/>
          <w:rtl/>
        </w:rPr>
        <w:t>7-</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حرمانه من تجديد تعيينه للتدقيق على عملائه بصورة كلية أو جزئية لمدة لا تجاوز ثلاث سنوات.</w:t>
      </w:r>
    </w:p>
    <w:p w14:paraId="337F5EC3" w14:textId="77777777" w:rsidR="00633DCD" w:rsidRPr="00F42B6D" w:rsidRDefault="00633DCD" w:rsidP="00633DCD">
      <w:pPr>
        <w:bidi/>
        <w:spacing w:after="0" w:line="480" w:lineRule="atLeast"/>
        <w:ind w:left="720" w:hanging="360"/>
        <w:rPr>
          <w:rFonts w:ascii="Aptos" w:eastAsia="Times New Roman" w:hAnsi="Aptos" w:cs="Times New Roman"/>
          <w:sz w:val="27"/>
          <w:szCs w:val="27"/>
          <w:rtl/>
        </w:rPr>
      </w:pPr>
      <w:r w:rsidRPr="00F42B6D">
        <w:rPr>
          <w:rFonts w:ascii="Arial" w:eastAsia="Times New Roman" w:hAnsi="Arial" w:cs="Arial"/>
          <w:sz w:val="28"/>
          <w:szCs w:val="28"/>
          <w:rtl/>
        </w:rPr>
        <w:t>8-</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الوقف عن مزاولة المهنة لمدة لا تزيد على ثلاث سنوات.</w:t>
      </w:r>
    </w:p>
    <w:p w14:paraId="38632666" w14:textId="77777777" w:rsidR="00633DCD" w:rsidRPr="00F42B6D" w:rsidRDefault="00633DCD" w:rsidP="00633DCD">
      <w:pPr>
        <w:bidi/>
        <w:spacing w:after="0" w:line="480" w:lineRule="atLeast"/>
        <w:ind w:left="720" w:hanging="360"/>
        <w:rPr>
          <w:rFonts w:ascii="Aptos" w:eastAsia="Times New Roman" w:hAnsi="Aptos" w:cs="Times New Roman"/>
          <w:sz w:val="27"/>
          <w:szCs w:val="27"/>
          <w:rtl/>
        </w:rPr>
      </w:pPr>
      <w:r w:rsidRPr="00F42B6D">
        <w:rPr>
          <w:rFonts w:ascii="Arial" w:eastAsia="Times New Roman" w:hAnsi="Arial" w:cs="Arial"/>
          <w:sz w:val="28"/>
          <w:szCs w:val="28"/>
          <w:rtl/>
        </w:rPr>
        <w:t>9-</w:t>
      </w:r>
      <w:r w:rsidRPr="00F42B6D">
        <w:rPr>
          <w:rFonts w:ascii="Times New Roman" w:eastAsia="Times New Roman" w:hAnsi="Times New Roman" w:cs="Times New Roman"/>
          <w:sz w:val="14"/>
          <w:szCs w:val="14"/>
          <w:rtl/>
        </w:rPr>
        <w:t>    </w:t>
      </w:r>
      <w:r w:rsidRPr="00F42B6D">
        <w:rPr>
          <w:rFonts w:ascii="Arial" w:eastAsia="Times New Roman" w:hAnsi="Arial" w:cs="Arial"/>
          <w:sz w:val="28"/>
          <w:szCs w:val="28"/>
          <w:rtl/>
          <w:lang w:bidi="ar-BH"/>
        </w:rPr>
        <w:t>إلغاء الترخيص بمزاولة المهنة، وشطب اسم المخالف من السجل.</w:t>
      </w:r>
    </w:p>
    <w:p w14:paraId="4EC4DC70" w14:textId="77777777" w:rsidR="00633DCD" w:rsidRPr="00F42B6D" w:rsidRDefault="00633DCD" w:rsidP="00633DCD">
      <w:pPr>
        <w:bidi/>
        <w:spacing w:after="0" w:line="480" w:lineRule="atLeast"/>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‌ب</w:t>
      </w:r>
      <w:proofErr w:type="gramStart"/>
      <w:r w:rsidRPr="00F42B6D">
        <w:rPr>
          <w:rFonts w:ascii="Arial" w:eastAsia="Times New Roman" w:hAnsi="Arial" w:cs="Arial"/>
          <w:sz w:val="28"/>
          <w:szCs w:val="28"/>
          <w:rtl/>
          <w:lang w:bidi="ar-BH"/>
        </w:rPr>
        <w:t>-</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w:t>
      </w:r>
      <w:proofErr w:type="gramEnd"/>
      <w:r w:rsidRPr="00F42B6D">
        <w:rPr>
          <w:rFonts w:ascii="Arial" w:eastAsia="Times New Roman" w:hAnsi="Arial" w:cs="Arial"/>
          <w:sz w:val="28"/>
          <w:szCs w:val="28"/>
          <w:rtl/>
          <w:lang w:bidi="ar-BH"/>
        </w:rPr>
        <w:t>يجوز عند توقيع جزاء الوقف الجزئي أو الكلي عن مزاولة المهنة، إلزام المخالف بحضور أو اجتياز برامج تعليمية أو دورات تدريبية خلال فترة الوقف.</w:t>
      </w:r>
    </w:p>
    <w:p w14:paraId="7149962B" w14:textId="77777777" w:rsidR="00633DCD" w:rsidRPr="00F42B6D" w:rsidRDefault="00633DCD" w:rsidP="00633DCD">
      <w:pPr>
        <w:bidi/>
        <w:spacing w:after="0" w:line="480" w:lineRule="atLeast"/>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‌ج-</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‌يتعيَّن عند تقدير الغرامة مراعاة جَسامة المخالفة، والعنَت الذي بدا من المخالِف، والمنافع التي جناها، والضَّرَر الذي أصاب الغير نتيجة لذلك.</w:t>
      </w:r>
    </w:p>
    <w:p w14:paraId="2F12D586" w14:textId="77777777" w:rsidR="00633DCD" w:rsidRPr="00F42B6D" w:rsidRDefault="00633DCD" w:rsidP="00633DCD">
      <w:pPr>
        <w:bidi/>
        <w:spacing w:after="0" w:line="480" w:lineRule="atLeast"/>
        <w:ind w:left="360" w:hanging="360"/>
        <w:rPr>
          <w:rFonts w:ascii="Aptos" w:eastAsia="Times New Roman" w:hAnsi="Aptos" w:cs="Times New Roman"/>
          <w:sz w:val="27"/>
          <w:szCs w:val="27"/>
          <w:rtl/>
        </w:rPr>
      </w:pPr>
      <w:r w:rsidRPr="00F42B6D">
        <w:rPr>
          <w:rFonts w:ascii="Arial" w:eastAsia="Times New Roman" w:hAnsi="Arial" w:cs="Arial"/>
          <w:sz w:val="28"/>
          <w:szCs w:val="28"/>
          <w:rtl/>
          <w:lang w:bidi="ar-BH"/>
        </w:rPr>
        <w:t>‌د-</w:t>
      </w:r>
      <w:r w:rsidRPr="00F42B6D">
        <w:rPr>
          <w:rFonts w:ascii="Times New Roman" w:eastAsia="Times New Roman" w:hAnsi="Times New Roman" w:cs="Times New Roman"/>
          <w:sz w:val="14"/>
          <w:szCs w:val="14"/>
          <w:rtl/>
          <w:lang w:bidi="ar-BH"/>
        </w:rPr>
        <w:t>      </w:t>
      </w:r>
      <w:r w:rsidRPr="00F42B6D">
        <w:rPr>
          <w:rFonts w:ascii="Arial" w:eastAsia="Times New Roman" w:hAnsi="Arial" w:cs="Arial"/>
          <w:sz w:val="28"/>
          <w:szCs w:val="28"/>
          <w:rtl/>
          <w:lang w:bidi="ar-BH"/>
        </w:rPr>
        <w:t>‌يجوز إلزام المخالف بسداد المصاريف والنفقات التي تحملها مجلس مساءلة مدققي الحسابات أو الإدارة المختصة في إجراءات التحقيق ومباشرة المخالفة، كما يجوز إلزام مقدم الشكوى بسدادها إذا ثبتت كيدية الادعاءات.</w:t>
      </w:r>
    </w:p>
    <w:p w14:paraId="7269FDBF"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(45)</w:t>
      </w:r>
    </w:p>
    <w:p w14:paraId="67388B96" w14:textId="1E35CABB" w:rsidR="004B2A7A" w:rsidRPr="00F42B6D" w:rsidRDefault="00744874" w:rsidP="0091535A">
      <w:pPr>
        <w:bidi/>
        <w:spacing w:after="0" w:line="276" w:lineRule="auto"/>
        <w:rPr>
          <w:rtl/>
        </w:rPr>
      </w:pPr>
      <w:r w:rsidRPr="00F42B6D">
        <w:rPr>
          <w:rFonts w:ascii="Arial" w:hAnsi="Arial" w:cs="Arial"/>
          <w:sz w:val="28"/>
          <w:szCs w:val="28"/>
          <w:rtl/>
          <w:lang w:bidi="ar-BH"/>
        </w:rPr>
        <w:t xml:space="preserve">تُدرج قرارات </w:t>
      </w:r>
      <w:r w:rsidR="00653BEA" w:rsidRPr="00F42B6D">
        <w:rPr>
          <w:rFonts w:ascii="Arial" w:hAnsi="Arial" w:cs="Arial"/>
          <w:sz w:val="28"/>
          <w:szCs w:val="28"/>
          <w:rtl/>
        </w:rPr>
        <w:t>مجلس مساءلة مدققي الحسابات</w:t>
      </w:r>
      <w:r w:rsidRPr="00F42B6D">
        <w:rPr>
          <w:rFonts w:ascii="Arial" w:hAnsi="Arial" w:cs="Arial"/>
          <w:sz w:val="28"/>
          <w:szCs w:val="28"/>
          <w:rtl/>
          <w:lang w:bidi="ar-BH"/>
        </w:rPr>
        <w:t xml:space="preserve"> في سجل خاص يُعد لهذا الغرض، ويُؤشر بمضمونها في السجل المقيد فيه مدقق الحسابات.</w:t>
      </w:r>
    </w:p>
    <w:p w14:paraId="7F4FD56D"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lastRenderedPageBreak/>
        <w:t>مادة (46)</w:t>
      </w:r>
    </w:p>
    <w:p w14:paraId="34BBB1EE"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يجوز للإدارة المختصة أن تنظر في طلب إعادة قيد مدقق الحسابات في السجل بعد مُضي ثلاث سنوات من صدور القرار التأديبي بالشطب.</w:t>
      </w:r>
    </w:p>
    <w:p w14:paraId="1FA5D0B4"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الفصل السابع</w:t>
      </w:r>
    </w:p>
    <w:p w14:paraId="374449AE"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العقوبات</w:t>
      </w:r>
    </w:p>
    <w:p w14:paraId="51CB6C34"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(47)</w:t>
      </w:r>
    </w:p>
    <w:p w14:paraId="0402F87C"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مع عدم الإخلال بأية عقوبة أشد ينص عليها أي قانون آخر، يعاقب بالحبس والغرامة التي لا تقل عن عشرة آلاف دينار ولا تزيد على </w:t>
      </w:r>
      <w:proofErr w:type="gramStart"/>
      <w:r w:rsidRPr="00F42B6D">
        <w:rPr>
          <w:rFonts w:ascii="Arial" w:hAnsi="Arial" w:cs="Arial"/>
          <w:sz w:val="28"/>
          <w:szCs w:val="28"/>
          <w:rtl/>
          <w:lang w:bidi="ar-BH"/>
        </w:rPr>
        <w:t>مائة</w:t>
      </w:r>
      <w:proofErr w:type="gramEnd"/>
      <w:r w:rsidRPr="00F42B6D">
        <w:rPr>
          <w:rFonts w:ascii="Arial" w:hAnsi="Arial" w:cs="Arial"/>
          <w:sz w:val="28"/>
          <w:szCs w:val="28"/>
          <w:rtl/>
          <w:lang w:bidi="ar-BH"/>
        </w:rPr>
        <w:t xml:space="preserve"> ألف دينار أو بإحدى هاتين العقوبتين كل من: </w:t>
      </w:r>
    </w:p>
    <w:p w14:paraId="01036E9D"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1-</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 xml:space="preserve">دون بيانات كاذبة في أي تقرير أو حسابات أو وثيقة قام بإعدادها، أثناء ممارسته المهنة. </w:t>
      </w:r>
    </w:p>
    <w:p w14:paraId="7BB72E09"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2-</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 xml:space="preserve">وضع تقريراً مغايراً للحقيقة أو صادق على وقائع غير حقيقية في مستند يتوجب إصداره قانوناً أو بحكم قواعد مزاولة المهنة. </w:t>
      </w:r>
    </w:p>
    <w:p w14:paraId="3D6E0788"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3-</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أفشى سراً من أسرار أي من العملاء الذين يقوم بتدقيق حساباتهم.</w:t>
      </w:r>
    </w:p>
    <w:p w14:paraId="4123BFF4"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4-</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صادق بتوقيعه على تقارير مالية لم تُدقق من قبله أو من قبل العاملين تحت إشرافه.</w:t>
      </w:r>
    </w:p>
    <w:p w14:paraId="1387BB6D"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5-</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زاول المهنة دون ترخيص.</w:t>
      </w:r>
    </w:p>
    <w:p w14:paraId="592DF886"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6-</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 xml:space="preserve">قيد اسمه بسجلات مدققي الحسابات بناء على بيانات أو معلومات غير صحيحة أو قدم شهادات غير مطابقة للواقع، مع علمه بذلك. </w:t>
      </w:r>
    </w:p>
    <w:p w14:paraId="53A401CC"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7-</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خالف معايير المحاسبة أو المراجعة أو المعايير المهنية الأخرى.</w:t>
      </w:r>
    </w:p>
    <w:p w14:paraId="55E5D622"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8-</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تعامل بالبيع أو الشراء على الأوراق المالية الخاصة بالشركة أو المؤسسة التي يدقق حساباتها، سواءً كان ذلك بشكل مباشر أو غير مباشر أو تقديم أية استشارات لأي شخص بشأنها والحصول على منفعة شخصية بصورة مباشرة أو غير مباشرة مستغلاً المعلومات التي تحصل عليها بسبب مهنته.</w:t>
      </w:r>
    </w:p>
    <w:p w14:paraId="6D54CD2F"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9-</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أوهم الجمهور بأية وسيلة من وسائل الإعلان بأن له حق مزاولة المهنة، على الرغم من كونه غير مقيد في سجل مدققي الحسابات المشتغلين، أو كونه موقوفاً عن مزاولة المهنة أو مشطوباً قيده من السجل.</w:t>
      </w:r>
    </w:p>
    <w:p w14:paraId="6950876C"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(48)</w:t>
      </w:r>
    </w:p>
    <w:p w14:paraId="5168241B" w14:textId="77777777" w:rsidR="004B2A7A" w:rsidRPr="00F42B6D" w:rsidRDefault="00744874" w:rsidP="0091535A">
      <w:pPr>
        <w:bidi/>
        <w:spacing w:after="0" w:line="276" w:lineRule="auto"/>
        <w:rPr>
          <w:rtl/>
        </w:rPr>
      </w:pPr>
      <w:r w:rsidRPr="00F42B6D">
        <w:rPr>
          <w:rFonts w:ascii="Arial" w:hAnsi="Arial" w:cs="Arial"/>
          <w:sz w:val="28"/>
          <w:szCs w:val="28"/>
          <w:rtl/>
          <w:lang w:bidi="ar-BH"/>
        </w:rPr>
        <w:t>للمحكمة عند الحكم بأي من العقوبات المنصوص عليها في المادة (47)، أن تأمر بنزع اللوحات وإعدام النشرات وغيرها من وسائل الدعاية المستخدمة لمزاولة المهنة وأن تغلق مكتب التدقيق بحسب الأحوال وشطب اسم مدقق الحسابات من السجل، ولها كذلك أن تأمر بنشر الحكم في صحيفة محلية يومية على نفقة المحكوم عليه.</w:t>
      </w:r>
    </w:p>
    <w:p w14:paraId="233E12E7"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(49)</w:t>
      </w:r>
    </w:p>
    <w:p w14:paraId="1F67DB65" w14:textId="77777777" w:rsidR="004B2A7A" w:rsidRPr="00F42B6D" w:rsidRDefault="00744874" w:rsidP="0091535A">
      <w:pPr>
        <w:bidi/>
        <w:spacing w:after="0" w:line="276" w:lineRule="auto"/>
        <w:rPr>
          <w:rtl/>
        </w:rPr>
      </w:pPr>
      <w:r w:rsidRPr="00F42B6D">
        <w:rPr>
          <w:rFonts w:ascii="Arial" w:hAnsi="Arial" w:cs="Arial"/>
          <w:sz w:val="28"/>
          <w:szCs w:val="28"/>
          <w:rtl/>
          <w:lang w:bidi="ar-BH"/>
        </w:rPr>
        <w:t>مع عدم الإخلال بأي عقوبة أشد ينص عليها أي قانون آخر، يُعاقب بالغرامة التي لا تزيد عن خمسة آلاف دينار، كل من خالف أياً من أحكام المواد (27) و(28) و(29) و(30) و(31) و(32) و(34) و(35) و(36) و(37) من هذا القانون.</w:t>
      </w:r>
    </w:p>
    <w:p w14:paraId="6E58835C"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(50)</w:t>
      </w:r>
    </w:p>
    <w:p w14:paraId="54B4602C"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يُعاقب </w:t>
      </w:r>
      <w:proofErr w:type="gramStart"/>
      <w:r w:rsidRPr="00F42B6D">
        <w:rPr>
          <w:rFonts w:ascii="Arial" w:hAnsi="Arial" w:cs="Arial"/>
          <w:sz w:val="28"/>
          <w:szCs w:val="28"/>
          <w:rtl/>
          <w:lang w:bidi="ar-BH"/>
        </w:rPr>
        <w:t>المسئول</w:t>
      </w:r>
      <w:proofErr w:type="gramEnd"/>
      <w:r w:rsidRPr="00F42B6D">
        <w:rPr>
          <w:rFonts w:ascii="Arial" w:hAnsi="Arial" w:cs="Arial"/>
          <w:sz w:val="28"/>
          <w:szCs w:val="28"/>
          <w:rtl/>
          <w:lang w:bidi="ar-BH"/>
        </w:rPr>
        <w:t xml:space="preserve"> عن الإدارة الفعلية للشخص المعنوي المخالف بذات العقوبات المقررة عن الأفعال التي تُرتكب بالمخالفة لأحكام هذا القانون، إذا ثبت علمه بها، أو كان إخلاله بالواجبات التي تفرضها عليه الإدارة قد أسهم في وقوع الجريمة.</w:t>
      </w:r>
    </w:p>
    <w:p w14:paraId="26DA6CA6" w14:textId="77777777" w:rsidR="004B2A7A" w:rsidRPr="00F42B6D" w:rsidRDefault="00744874" w:rsidP="0091535A">
      <w:pPr>
        <w:bidi/>
        <w:spacing w:after="0" w:line="276" w:lineRule="auto"/>
        <w:rPr>
          <w:rtl/>
        </w:rPr>
      </w:pPr>
      <w:r w:rsidRPr="00F42B6D">
        <w:rPr>
          <w:rFonts w:ascii="Arial" w:hAnsi="Arial" w:cs="Arial"/>
          <w:sz w:val="28"/>
          <w:szCs w:val="28"/>
          <w:rtl/>
          <w:lang w:bidi="ar-BH"/>
        </w:rPr>
        <w:lastRenderedPageBreak/>
        <w:t>ويكون الشخص المعنوي مسئولاً بالتضامن عن الوفاء بما يُحكم به من تعويضات، إذا كانت الجريمة التي وقعت بالمخالفة لأحكام هذا القانون قد ارتُكبت من أحد العاملين به أو باسمه أو لصالحه</w:t>
      </w:r>
    </w:p>
    <w:p w14:paraId="2486EF07"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(51)</w:t>
      </w:r>
    </w:p>
    <w:p w14:paraId="678CA766" w14:textId="77777777" w:rsidR="004B2A7A" w:rsidRPr="00F42B6D" w:rsidRDefault="00744874" w:rsidP="0091535A">
      <w:pPr>
        <w:bidi/>
        <w:spacing w:after="0" w:line="276" w:lineRule="auto"/>
        <w:rPr>
          <w:rtl/>
        </w:rPr>
      </w:pPr>
      <w:r w:rsidRPr="00F42B6D">
        <w:rPr>
          <w:rFonts w:ascii="Arial" w:hAnsi="Arial" w:cs="Arial"/>
          <w:sz w:val="28"/>
          <w:szCs w:val="28"/>
          <w:rtl/>
          <w:lang w:bidi="ar-BH"/>
        </w:rPr>
        <w:t>مع عدم الإخلال بأي عقوبة أشد منصوص عليها في أي قانون آخر، يجوز التصالح في كل أو بعض الجرائم المنصوص عليها في هذا القانون، وللوزير أو من يفوضه بناءً على طلب كتابي من المتهم أو وكيله قبول التصالح سواء قبل رفع الدعوى أو خلال نظرها وقبل صدور حكم بات فيها، وذلك إذا قام المتهم بسداد مبلغ يُعادِل الحد الأدنى للغرامة المقرَّرة للجريمة، أو مبلغ ألفي دينار بحريني أيهما أكبر.</w:t>
      </w:r>
    </w:p>
    <w:p w14:paraId="19FED550"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ويترتب على التصالح انقضاء الدعوى الجنائية.</w:t>
      </w:r>
    </w:p>
    <w:p w14:paraId="604A2F0F"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الفصل الثامن</w:t>
      </w:r>
    </w:p>
    <w:p w14:paraId="18FC39DA"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أحكام ختامية</w:t>
      </w:r>
    </w:p>
    <w:p w14:paraId="1F442D26"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(52)</w:t>
      </w:r>
    </w:p>
    <w:p w14:paraId="1584D330"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يكون التظلم من القرارات الصادرة تنفيذاً لهذا القانون خلال ستين يوماً من تاريخ إعلانها أو نشرها ويقدم التظلم بطلب مكتوب إلى الوزير، ويجب البت فيه خلال ستين يوماً من تقديمه، فإذا رُفض التظلم يكون الرفض مُسبباً، ويعد انقضاء ميعاد الستين يوماً دون رد رفضاً ضمنياً للتظلم. </w:t>
      </w:r>
    </w:p>
    <w:p w14:paraId="23A69DC0"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وللمتظلم الطعن بالإلغاء أمام المحكمة الكبرى خلال ستين يوماً من تاريخ علمه برفض التظلم صراحةً أو انقضاء ميعاد الستين يوماً دون رد ولا تقبل الدعوى إلا بعد التظلم من القرار.</w:t>
      </w:r>
    </w:p>
    <w:p w14:paraId="49FE82E6"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(53)</w:t>
      </w:r>
    </w:p>
    <w:p w14:paraId="43F09B94" w14:textId="77777777" w:rsidR="004B2A7A" w:rsidRPr="00F42B6D" w:rsidRDefault="00744874" w:rsidP="0091535A">
      <w:pPr>
        <w:bidi/>
        <w:spacing w:after="0" w:line="276" w:lineRule="auto"/>
        <w:rPr>
          <w:rtl/>
        </w:rPr>
      </w:pPr>
      <w:r w:rsidRPr="00F42B6D">
        <w:rPr>
          <w:rFonts w:ascii="Arial" w:hAnsi="Arial" w:cs="Arial"/>
          <w:sz w:val="28"/>
          <w:szCs w:val="28"/>
          <w:rtl/>
          <w:lang w:bidi="ar-BH"/>
        </w:rPr>
        <w:t>يكون للموظفين الذين يَصدُر بندْبهم قرار من الوزير المعنِي بشئون العدل بالاتفاق مع الوزير، صفة الضَّبْطية القضائية في تنفيذ أحكام هذا القانون والقرارات المنفِّذة له، وذلك بالنسبة للجرائم التي تقع في دوائر اختصاصاتهم وتكون متعلقة بأعمال وظائفهم، ولهم في سبيل ذلك حق دخول مقار مكاتب وشركات التدقيق وضبط المخالفات وتحرير المحاضر اللازمة لذلك.</w:t>
      </w:r>
    </w:p>
    <w:p w14:paraId="008D576F" w14:textId="77777777" w:rsidR="004B2A7A" w:rsidRPr="00F42B6D" w:rsidRDefault="00744874" w:rsidP="0091535A">
      <w:pPr>
        <w:bidi/>
        <w:spacing w:after="0" w:line="276" w:lineRule="auto"/>
        <w:rPr>
          <w:rtl/>
        </w:rPr>
      </w:pPr>
      <w:r w:rsidRPr="00F42B6D">
        <w:rPr>
          <w:rFonts w:ascii="Arial" w:hAnsi="Arial" w:cs="Arial"/>
          <w:sz w:val="28"/>
          <w:szCs w:val="28"/>
          <w:rtl/>
          <w:lang w:bidi="ar-BH"/>
        </w:rPr>
        <w:t>ويحظر على مدقق الحسابات أن يمنع أو يحول دون قيام أي من الموظفين المخوَّلين صفة مأموري الضَّبْط القضائي بالمهام والصلاحيات المكلفين بها طبقا لأحكام هذا القانون.</w:t>
      </w:r>
    </w:p>
    <w:p w14:paraId="495FE88F"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(54)</w:t>
      </w:r>
    </w:p>
    <w:p w14:paraId="7F69885E" w14:textId="77777777" w:rsidR="004B2A7A" w:rsidRPr="00F42B6D" w:rsidRDefault="00744874" w:rsidP="0091535A">
      <w:pPr>
        <w:bidi/>
        <w:spacing w:after="0" w:line="276" w:lineRule="auto"/>
        <w:rPr>
          <w:rtl/>
        </w:rPr>
      </w:pPr>
      <w:r w:rsidRPr="00F42B6D">
        <w:rPr>
          <w:rFonts w:ascii="Arial" w:hAnsi="Arial" w:cs="Arial"/>
          <w:sz w:val="28"/>
          <w:szCs w:val="28"/>
          <w:rtl/>
          <w:lang w:bidi="ar-BH"/>
        </w:rPr>
        <w:t>على قلم كتاب المحكمة التي تصدر منها الأحكام التالية ضد أي مدقق حسابات أن يرسل صورة من الحكم خلال خمسة عشر يوماً من تاريخ صدوره للإدارة المختصة، للتأشير بمقتضاه في السجل:</w:t>
      </w:r>
    </w:p>
    <w:p w14:paraId="0EA18253"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1-</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أحكام إشهار الإفلاس أو إلغائه، والأحكام الصادرة بتعيين تاريخ التوقف عن دفع الديون أو تعديله.</w:t>
      </w:r>
    </w:p>
    <w:p w14:paraId="65116D83"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2-</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أحكام رد الاعتبار.</w:t>
      </w:r>
    </w:p>
    <w:p w14:paraId="68A31FBE"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3-</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 xml:space="preserve">الأحكام والقرارات الصادرة بتوقيع الحجر على </w:t>
      </w:r>
      <w:proofErr w:type="gramStart"/>
      <w:r w:rsidRPr="00F42B6D">
        <w:rPr>
          <w:rFonts w:ascii="Arial" w:hAnsi="Arial" w:cs="Arial"/>
          <w:sz w:val="28"/>
          <w:szCs w:val="28"/>
          <w:rtl/>
          <w:lang w:bidi="ar-BH"/>
        </w:rPr>
        <w:t>المدقق</w:t>
      </w:r>
      <w:proofErr w:type="gramEnd"/>
      <w:r w:rsidRPr="00F42B6D">
        <w:rPr>
          <w:rFonts w:ascii="Arial" w:hAnsi="Arial" w:cs="Arial"/>
          <w:sz w:val="28"/>
          <w:szCs w:val="28"/>
          <w:rtl/>
          <w:lang w:bidi="ar-BH"/>
        </w:rPr>
        <w:t xml:space="preserve"> أو بتعيين القيمين أو بعزلهم أو برفع الحجر.</w:t>
      </w:r>
    </w:p>
    <w:p w14:paraId="55059E1B"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4-</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أحكام حل وتصفية شركات التدقيق.</w:t>
      </w:r>
    </w:p>
    <w:p w14:paraId="538F42BB" w14:textId="77777777" w:rsidR="004B2A7A" w:rsidRPr="00F42B6D" w:rsidRDefault="00744874" w:rsidP="0091535A">
      <w:pPr>
        <w:pStyle w:val="ListParagraph"/>
        <w:bidi/>
        <w:spacing w:after="0" w:line="276" w:lineRule="auto"/>
        <w:ind w:hanging="360"/>
        <w:rPr>
          <w:rtl/>
        </w:rPr>
      </w:pPr>
      <w:r w:rsidRPr="00F42B6D">
        <w:rPr>
          <w:rFonts w:ascii="Arial" w:hAnsi="Arial" w:cs="Arial"/>
          <w:sz w:val="28"/>
          <w:szCs w:val="28"/>
          <w:rtl/>
        </w:rPr>
        <w:t>5-</w:t>
      </w:r>
      <w:r w:rsidRPr="00F42B6D">
        <w:rPr>
          <w:rFonts w:ascii="Times New Roman" w:hAnsi="Times New Roman" w:cs="Times New Roman"/>
          <w:sz w:val="14"/>
          <w:szCs w:val="14"/>
          <w:rtl/>
        </w:rPr>
        <w:t xml:space="preserve">    </w:t>
      </w:r>
      <w:r w:rsidRPr="00F42B6D">
        <w:rPr>
          <w:rFonts w:ascii="Arial" w:hAnsi="Arial" w:cs="Arial"/>
          <w:sz w:val="28"/>
          <w:szCs w:val="28"/>
          <w:rtl/>
          <w:lang w:bidi="ar-BH"/>
        </w:rPr>
        <w:t>أحكام وضع شركة التدقيق تحت الحراسة القضائية أو الحجز.</w:t>
      </w:r>
    </w:p>
    <w:p w14:paraId="39FFE05E"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(55)</w:t>
      </w:r>
    </w:p>
    <w:p w14:paraId="284F4739" w14:textId="77777777" w:rsidR="004B2A7A" w:rsidRPr="00F42B6D" w:rsidRDefault="00744874" w:rsidP="0091535A">
      <w:pPr>
        <w:bidi/>
        <w:spacing w:after="0" w:line="276" w:lineRule="auto"/>
        <w:rPr>
          <w:rFonts w:ascii="Arial" w:hAnsi="Arial" w:cs="Arial"/>
          <w:sz w:val="28"/>
          <w:szCs w:val="28"/>
          <w:rtl/>
          <w:lang w:bidi="ar-BH"/>
        </w:rPr>
      </w:pPr>
      <w:r w:rsidRPr="00F42B6D">
        <w:rPr>
          <w:rFonts w:ascii="Arial" w:hAnsi="Arial" w:cs="Arial"/>
          <w:sz w:val="28"/>
          <w:szCs w:val="28"/>
          <w:rtl/>
          <w:lang w:bidi="ar-BH"/>
        </w:rPr>
        <w:lastRenderedPageBreak/>
        <w:t>يصدر بتحديد رسوم القيد والتجديد في سجلات مدققي الحسابات، التي تقدمها الوزارة وفقاً لأحكام هذا القانون قرار من الوزير بعد موافقة مجلس الوزراء.</w:t>
      </w:r>
    </w:p>
    <w:p w14:paraId="6976256F" w14:textId="38F922E0" w:rsidR="004754B0" w:rsidRPr="00F42B6D" w:rsidRDefault="004754B0" w:rsidP="004754B0">
      <w:pPr>
        <w:bidi/>
        <w:spacing w:after="0" w:line="276" w:lineRule="auto"/>
        <w:jc w:val="center"/>
        <w:rPr>
          <w:rFonts w:ascii="Arial" w:hAnsi="Arial" w:cs="Arial"/>
          <w:b/>
          <w:bCs/>
          <w:sz w:val="28"/>
          <w:szCs w:val="28"/>
          <w:rtl/>
          <w:lang w:bidi="ar-BH"/>
        </w:rPr>
      </w:pPr>
      <w:r w:rsidRPr="00F42B6D">
        <w:rPr>
          <w:rFonts w:ascii="Arial" w:hAnsi="Arial" w:cs="Arial"/>
          <w:b/>
          <w:bCs/>
          <w:sz w:val="28"/>
          <w:szCs w:val="28"/>
          <w:rtl/>
          <w:lang w:bidi="ar-BH"/>
        </w:rPr>
        <w:t>مادة (</w:t>
      </w:r>
      <w:r w:rsidRPr="00F42B6D">
        <w:rPr>
          <w:rFonts w:ascii="Arial" w:hAnsi="Arial" w:cs="Arial" w:hint="cs"/>
          <w:b/>
          <w:bCs/>
          <w:sz w:val="28"/>
          <w:szCs w:val="28"/>
          <w:rtl/>
          <w:lang w:bidi="ar-BH"/>
        </w:rPr>
        <w:t>55 مكرراً</w:t>
      </w:r>
      <w:r w:rsidRPr="00F42B6D">
        <w:rPr>
          <w:rFonts w:ascii="Arial" w:hAnsi="Arial" w:cs="Arial"/>
          <w:b/>
          <w:bCs/>
          <w:sz w:val="28"/>
          <w:szCs w:val="28"/>
          <w:rtl/>
          <w:lang w:bidi="ar-BH"/>
        </w:rPr>
        <w:t>)</w:t>
      </w:r>
      <w:r w:rsidR="000B5719" w:rsidRPr="00F42B6D">
        <w:rPr>
          <w:rFonts w:ascii="Arial" w:hAnsi="Arial" w:cs="Arial" w:hint="cs"/>
          <w:b/>
          <w:bCs/>
          <w:sz w:val="28"/>
          <w:szCs w:val="28"/>
          <w:rtl/>
          <w:lang w:bidi="ar-BH"/>
        </w:rPr>
        <w:t xml:space="preserve"> </w:t>
      </w:r>
      <w:r w:rsidR="000B5719" w:rsidRPr="00F42B6D">
        <w:rPr>
          <w:rStyle w:val="FootnoteReference"/>
          <w:rFonts w:ascii="Arial" w:hAnsi="Arial" w:cs="Arial"/>
          <w:b/>
          <w:bCs/>
          <w:sz w:val="28"/>
          <w:szCs w:val="28"/>
          <w:rtl/>
          <w:lang w:bidi="ar-BH"/>
        </w:rPr>
        <w:footnoteReference w:id="21"/>
      </w:r>
    </w:p>
    <w:p w14:paraId="1E53022D" w14:textId="2C707E6C" w:rsidR="004754B0" w:rsidRPr="00F42B6D" w:rsidRDefault="000B5719" w:rsidP="000B5719">
      <w:pPr>
        <w:bidi/>
        <w:spacing w:after="0" w:line="480" w:lineRule="atLeast"/>
        <w:rPr>
          <w:rFonts w:ascii="Aptos" w:eastAsia="Times New Roman" w:hAnsi="Aptos" w:cs="Times New Roman"/>
          <w:sz w:val="27"/>
          <w:szCs w:val="27"/>
          <w:rtl/>
        </w:rPr>
      </w:pPr>
      <w:r w:rsidRPr="00F42B6D">
        <w:rPr>
          <w:rFonts w:ascii="Arial" w:eastAsia="Times New Roman" w:hAnsi="Arial" w:cs="Arial"/>
          <w:sz w:val="28"/>
          <w:szCs w:val="28"/>
          <w:rtl/>
          <w:lang w:bidi="ar-BH"/>
        </w:rPr>
        <w:t>للوزارة أن تسند أيًّا من المهام الموكلة إليها وفقاً لأحكام هذا القانون إلى أي من الجهات غير الحكومية.</w:t>
      </w:r>
    </w:p>
    <w:p w14:paraId="724C0559" w14:textId="77777777" w:rsidR="004754B0" w:rsidRPr="00F42B6D" w:rsidRDefault="004754B0" w:rsidP="004754B0">
      <w:pPr>
        <w:bidi/>
        <w:spacing w:after="0" w:line="276" w:lineRule="auto"/>
        <w:rPr>
          <w:rtl/>
        </w:rPr>
      </w:pPr>
    </w:p>
    <w:p w14:paraId="046C1DB8"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(56)</w:t>
      </w:r>
    </w:p>
    <w:p w14:paraId="42BCBE50"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يجوز للوزير أن يصدر قراراً بتنظيم فئات وفروع المحاسبة والاشتراطات اللازمة للحصول على ترخيص في كل فئة أو فرع منها.</w:t>
      </w:r>
    </w:p>
    <w:p w14:paraId="5DDDCBD1"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(57)</w:t>
      </w:r>
    </w:p>
    <w:p w14:paraId="20E0F914" w14:textId="77777777" w:rsidR="004B2A7A" w:rsidRPr="00F42B6D" w:rsidRDefault="00744874" w:rsidP="0091535A">
      <w:pPr>
        <w:bidi/>
        <w:spacing w:after="0" w:line="276" w:lineRule="auto"/>
        <w:rPr>
          <w:rtl/>
        </w:rPr>
      </w:pPr>
      <w:r w:rsidRPr="00F42B6D">
        <w:rPr>
          <w:rFonts w:ascii="Arial" w:hAnsi="Arial" w:cs="Arial"/>
          <w:sz w:val="28"/>
          <w:szCs w:val="28"/>
          <w:rtl/>
          <w:lang w:bidi="ar-BH"/>
        </w:rPr>
        <w:t>يُصدر الوزير القرارات اللازمة لتنفيذ أحكام هذا القانون، وإلى أن تصدر هذه القرارات يستمر العمل بالقرارات المعمول بها وقت صدور هذا القانون فيما لا يتعارض مع أحكامه.</w:t>
      </w:r>
    </w:p>
    <w:p w14:paraId="71C03A2C"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(58)</w:t>
      </w:r>
    </w:p>
    <w:p w14:paraId="768495E1" w14:textId="77777777" w:rsidR="004B2A7A" w:rsidRPr="00F42B6D" w:rsidRDefault="00744874" w:rsidP="0091535A">
      <w:pPr>
        <w:bidi/>
        <w:spacing w:after="0" w:line="276" w:lineRule="auto"/>
        <w:rPr>
          <w:rtl/>
        </w:rPr>
      </w:pPr>
      <w:r w:rsidRPr="00F42B6D">
        <w:rPr>
          <w:rFonts w:ascii="Arial" w:hAnsi="Arial" w:cs="Arial"/>
          <w:sz w:val="28"/>
          <w:szCs w:val="28"/>
          <w:rtl/>
          <w:lang w:bidi="ar-BH"/>
        </w:rPr>
        <w:t>تُنقل جميع البيانات المقيدة في سجل قيد مدققي الحسابات المنشأ طبقاً للمرسوم بقانون رقم (26) لسنة 1996 بشأن مدققي الحسابات، إلى السجل المنصوص عليه في هذا القانون بحسب فئة كل مدقق حسابات.</w:t>
      </w:r>
    </w:p>
    <w:p w14:paraId="5776C828"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(59)</w:t>
      </w:r>
    </w:p>
    <w:p w14:paraId="02E98445" w14:textId="77777777" w:rsidR="004B2A7A" w:rsidRPr="00F42B6D" w:rsidRDefault="00744874" w:rsidP="0091535A">
      <w:pPr>
        <w:bidi/>
        <w:spacing w:after="0" w:line="276" w:lineRule="auto"/>
        <w:rPr>
          <w:rtl/>
        </w:rPr>
      </w:pPr>
      <w:r w:rsidRPr="00F42B6D">
        <w:rPr>
          <w:rFonts w:ascii="Arial" w:hAnsi="Arial" w:cs="Arial"/>
          <w:sz w:val="28"/>
          <w:szCs w:val="28"/>
          <w:rtl/>
          <w:lang w:bidi="ar-BH"/>
        </w:rPr>
        <w:t>على جميع المخاطبين بأحكام هذا القانون توفيق أوضاعهم وفقاً لأحكامه، خلال سنة من تاريخ العمل به.</w:t>
      </w:r>
    </w:p>
    <w:p w14:paraId="53840775"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(60)</w:t>
      </w:r>
    </w:p>
    <w:p w14:paraId="0B1EFCC9" w14:textId="77777777" w:rsidR="004B2A7A" w:rsidRPr="00F42B6D" w:rsidRDefault="00744874" w:rsidP="0091535A">
      <w:pPr>
        <w:bidi/>
        <w:spacing w:after="0" w:line="276" w:lineRule="auto"/>
        <w:rPr>
          <w:rtl/>
        </w:rPr>
      </w:pPr>
      <w:r w:rsidRPr="00F42B6D">
        <w:rPr>
          <w:rFonts w:ascii="Arial" w:hAnsi="Arial" w:cs="Arial"/>
          <w:sz w:val="28"/>
          <w:szCs w:val="28"/>
          <w:rtl/>
          <w:lang w:bidi="ar-BH"/>
        </w:rPr>
        <w:t>يُلغى المرسوم بقانون رقم (26) لسنة 1996 بشأن مدققي الحسابات، كما يُلغى كل نص يتعارض مع أحكام هذا القانون.</w:t>
      </w:r>
    </w:p>
    <w:p w14:paraId="3ED45701"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مادة (61)</w:t>
      </w:r>
    </w:p>
    <w:p w14:paraId="731A8CBD" w14:textId="77777777" w:rsidR="004B2A7A" w:rsidRPr="00F42B6D" w:rsidRDefault="00744874" w:rsidP="0091535A">
      <w:pPr>
        <w:bidi/>
        <w:spacing w:after="0" w:line="276" w:lineRule="auto"/>
        <w:rPr>
          <w:rtl/>
        </w:rPr>
      </w:pPr>
      <w:r w:rsidRPr="00F42B6D">
        <w:rPr>
          <w:rFonts w:ascii="Arial" w:hAnsi="Arial" w:cs="Arial"/>
          <w:sz w:val="28"/>
          <w:szCs w:val="28"/>
          <w:rtl/>
          <w:lang w:bidi="ar-BH"/>
        </w:rPr>
        <w:t xml:space="preserve">على رئيس مجلس الوزراء والوزراء - كلٌ فيما يخصه – تنفيذ أحكام هذا القانون، ويعمل به من أول الشهر التالي لمضي ثلاثة أشهر على تاريخ نشره في الجريدة الرسمية. </w:t>
      </w:r>
    </w:p>
    <w:p w14:paraId="5C962485" w14:textId="77777777" w:rsidR="004B2A7A" w:rsidRPr="00F42B6D" w:rsidRDefault="00744874" w:rsidP="0091535A">
      <w:pPr>
        <w:bidi/>
        <w:spacing w:after="0" w:line="276" w:lineRule="auto"/>
        <w:jc w:val="right"/>
        <w:rPr>
          <w:rtl/>
        </w:rPr>
      </w:pPr>
      <w:r w:rsidRPr="00F42B6D">
        <w:rPr>
          <w:rFonts w:ascii="Arial" w:hAnsi="Arial" w:cs="Arial"/>
          <w:b/>
          <w:bCs/>
          <w:sz w:val="28"/>
          <w:szCs w:val="28"/>
          <w:rtl/>
          <w:lang w:bidi="ar-BH"/>
        </w:rPr>
        <w:t>ملك مملكة البحرين</w:t>
      </w:r>
    </w:p>
    <w:p w14:paraId="0703F7E2" w14:textId="77777777" w:rsidR="004B2A7A" w:rsidRPr="00F42B6D" w:rsidRDefault="00744874" w:rsidP="0091535A">
      <w:pPr>
        <w:bidi/>
        <w:spacing w:after="0" w:line="276" w:lineRule="auto"/>
        <w:jc w:val="right"/>
        <w:rPr>
          <w:rtl/>
        </w:rPr>
      </w:pPr>
      <w:r w:rsidRPr="00F42B6D">
        <w:rPr>
          <w:rFonts w:ascii="Arial" w:hAnsi="Arial" w:cs="Arial"/>
          <w:b/>
          <w:bCs/>
          <w:sz w:val="28"/>
          <w:szCs w:val="28"/>
          <w:rtl/>
          <w:lang w:bidi="ar-BH"/>
        </w:rPr>
        <w:t>حمد بن عيسى آل خليفة</w:t>
      </w:r>
    </w:p>
    <w:p w14:paraId="3E494C5A"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رئيس مجلس الوزراء</w:t>
      </w:r>
    </w:p>
    <w:p w14:paraId="1D02FBD4" w14:textId="77777777" w:rsidR="004B2A7A" w:rsidRPr="00F42B6D" w:rsidRDefault="00744874" w:rsidP="0091535A">
      <w:pPr>
        <w:bidi/>
        <w:spacing w:after="0" w:line="276" w:lineRule="auto"/>
        <w:jc w:val="center"/>
        <w:rPr>
          <w:rtl/>
        </w:rPr>
      </w:pPr>
      <w:r w:rsidRPr="00F42B6D">
        <w:rPr>
          <w:rFonts w:ascii="Arial" w:hAnsi="Arial" w:cs="Arial"/>
          <w:b/>
          <w:bCs/>
          <w:sz w:val="28"/>
          <w:szCs w:val="28"/>
          <w:rtl/>
          <w:lang w:bidi="ar-BH"/>
        </w:rPr>
        <w:t>سلمان بن حمد آل خليفة</w:t>
      </w:r>
    </w:p>
    <w:p w14:paraId="1683B368" w14:textId="77777777" w:rsidR="004B2A7A" w:rsidRPr="00F42B6D" w:rsidRDefault="00744874" w:rsidP="00D42501">
      <w:pPr>
        <w:bidi/>
        <w:spacing w:after="0" w:line="276" w:lineRule="auto"/>
        <w:rPr>
          <w:rtl/>
        </w:rPr>
      </w:pPr>
      <w:r w:rsidRPr="00F42B6D">
        <w:rPr>
          <w:rFonts w:ascii="Arial" w:hAnsi="Arial" w:cs="Arial"/>
          <w:sz w:val="28"/>
          <w:szCs w:val="28"/>
          <w:rtl/>
          <w:lang w:bidi="ar-BH"/>
        </w:rPr>
        <w:t>صدر في قصر الرفاع:</w:t>
      </w:r>
    </w:p>
    <w:p w14:paraId="558669E2" w14:textId="77777777" w:rsidR="004B2A7A" w:rsidRPr="00F42B6D" w:rsidRDefault="00744874" w:rsidP="00D42501">
      <w:pPr>
        <w:bidi/>
        <w:spacing w:after="0" w:line="276" w:lineRule="auto"/>
        <w:rPr>
          <w:rtl/>
        </w:rPr>
      </w:pPr>
      <w:r w:rsidRPr="00F42B6D">
        <w:rPr>
          <w:rFonts w:ascii="Arial" w:hAnsi="Arial" w:cs="Arial"/>
          <w:sz w:val="28"/>
          <w:szCs w:val="28"/>
          <w:rtl/>
          <w:lang w:bidi="ar-BH"/>
        </w:rPr>
        <w:t>بتاريخ: 23 ذي الحجة 1442هـ</w:t>
      </w:r>
    </w:p>
    <w:p w14:paraId="2098D96C" w14:textId="77777777" w:rsidR="000949ED" w:rsidRPr="00F42B6D" w:rsidRDefault="00744874" w:rsidP="00D42501">
      <w:pPr>
        <w:bidi/>
        <w:spacing w:after="0" w:line="276" w:lineRule="auto"/>
        <w:rPr>
          <w:rtl/>
        </w:rPr>
      </w:pPr>
      <w:r w:rsidRPr="00F42B6D">
        <w:rPr>
          <w:rFonts w:ascii="Arial" w:hAnsi="Arial" w:cs="Arial"/>
          <w:sz w:val="28"/>
          <w:szCs w:val="28"/>
          <w:rtl/>
          <w:lang w:bidi="ar-BH"/>
        </w:rPr>
        <w:t>الموافق: 2 أغسطس 2021م</w:t>
      </w:r>
    </w:p>
    <w:sectPr w:rsidR="000949ED" w:rsidRPr="00F42B6D">
      <w:pgSz w:w="11906" w:h="16838"/>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F9B7" w14:textId="77777777" w:rsidR="00106938" w:rsidRDefault="00106938" w:rsidP="00FD7514">
      <w:pPr>
        <w:spacing w:after="0" w:line="240" w:lineRule="auto"/>
      </w:pPr>
      <w:r>
        <w:separator/>
      </w:r>
    </w:p>
  </w:endnote>
  <w:endnote w:type="continuationSeparator" w:id="0">
    <w:p w14:paraId="6CFAF4F0" w14:textId="77777777" w:rsidR="00106938" w:rsidRDefault="00106938" w:rsidP="00FD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E2E9" w14:textId="77777777" w:rsidR="00106938" w:rsidRDefault="00106938" w:rsidP="00FD7514">
      <w:pPr>
        <w:spacing w:after="0" w:line="240" w:lineRule="auto"/>
      </w:pPr>
      <w:r>
        <w:separator/>
      </w:r>
    </w:p>
  </w:footnote>
  <w:footnote w:type="continuationSeparator" w:id="0">
    <w:p w14:paraId="6D7F9EE1" w14:textId="77777777" w:rsidR="00106938" w:rsidRDefault="00106938" w:rsidP="00FD7514">
      <w:pPr>
        <w:spacing w:after="0" w:line="240" w:lineRule="auto"/>
      </w:pPr>
      <w:r>
        <w:continuationSeparator/>
      </w:r>
    </w:p>
  </w:footnote>
  <w:footnote w:id="1">
    <w:p w14:paraId="0AB07DF0" w14:textId="19585430" w:rsidR="00FD7514" w:rsidRDefault="00FD7514" w:rsidP="00FD7514">
      <w:pPr>
        <w:pStyle w:val="FootnoteText"/>
        <w:bidi/>
        <w:rPr>
          <w:b/>
          <w:bCs/>
          <w:rtl/>
          <w:lang w:bidi="ar-BH"/>
        </w:rPr>
      </w:pPr>
      <w:r>
        <w:rPr>
          <w:rStyle w:val="FootnoteReference"/>
          <w:b/>
          <w:bCs/>
        </w:rPr>
        <w:footnoteRef/>
      </w:r>
      <w:r>
        <w:rPr>
          <w:b/>
          <w:bCs/>
        </w:rPr>
        <w:t xml:space="preserve"> </w:t>
      </w:r>
      <w:r>
        <w:rPr>
          <w:b/>
          <w:bCs/>
          <w:rtl/>
          <w:lang w:bidi="ar-BH"/>
        </w:rPr>
        <w:t xml:space="preserve">) </w:t>
      </w:r>
      <w:r w:rsidR="00CF5C16">
        <w:rPr>
          <w:rFonts w:hint="cs"/>
          <w:b/>
          <w:bCs/>
          <w:rtl/>
          <w:lang w:bidi="ar-BH"/>
        </w:rPr>
        <w:t xml:space="preserve">استُبدلت </w:t>
      </w:r>
      <w:r>
        <w:rPr>
          <w:b/>
          <w:bCs/>
          <w:rtl/>
          <w:lang w:bidi="ar-BH"/>
        </w:rPr>
        <w:t xml:space="preserve">بموجب </w:t>
      </w:r>
      <w:r>
        <w:rPr>
          <w:rFonts w:cs="Arial"/>
          <w:b/>
          <w:bCs/>
          <w:rtl/>
          <w:lang w:bidi="ar-BH"/>
        </w:rPr>
        <w:t>القانون رقم (7) لسنة 2026 بتعديل بعض أحكام المرسوم بقانون رقم (15) لسنة 2021 بشأن مدققي الحسابات الخارجيين.</w:t>
      </w:r>
    </w:p>
  </w:footnote>
  <w:footnote w:id="2">
    <w:p w14:paraId="3A6F01A7" w14:textId="2BFD42C9" w:rsidR="00363FE5" w:rsidRPr="00D42501" w:rsidRDefault="00363FE5" w:rsidP="00363FE5">
      <w:pPr>
        <w:pStyle w:val="FootnoteText"/>
        <w:bidi/>
        <w:rPr>
          <w:b/>
          <w:bCs/>
          <w:lang w:bidi="ar-BH"/>
        </w:rPr>
      </w:pPr>
      <w:r w:rsidRPr="00D42501">
        <w:rPr>
          <w:rStyle w:val="FootnoteReference"/>
          <w:b/>
          <w:bCs/>
        </w:rPr>
        <w:footnoteRef/>
      </w:r>
      <w:r w:rsidRPr="00D42501">
        <w:rPr>
          <w:b/>
          <w:bCs/>
        </w:rPr>
        <w:t xml:space="preserve"> </w:t>
      </w:r>
      <w:r w:rsidRPr="00D42501">
        <w:rPr>
          <w:b/>
          <w:bCs/>
          <w:rtl/>
          <w:lang w:bidi="ar-BH"/>
        </w:rPr>
        <w:t xml:space="preserve">) </w:t>
      </w:r>
      <w:r w:rsidR="00CF5C16" w:rsidRPr="00D42501">
        <w:rPr>
          <w:rFonts w:hint="cs"/>
          <w:b/>
          <w:bCs/>
          <w:rtl/>
          <w:lang w:bidi="ar-BH"/>
        </w:rPr>
        <w:t xml:space="preserve">استُبدلت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3">
    <w:p w14:paraId="48A6635B" w14:textId="486F7F36" w:rsidR="001D4BCF" w:rsidRPr="001D4BCF" w:rsidRDefault="001D4BCF" w:rsidP="001D4BCF">
      <w:pPr>
        <w:pStyle w:val="FootnoteText"/>
        <w:bidi/>
        <w:rPr>
          <w:rtl/>
        </w:rPr>
      </w:pPr>
      <w:r w:rsidRPr="00D42501">
        <w:rPr>
          <w:rStyle w:val="FootnoteReference"/>
          <w:b/>
          <w:bCs/>
        </w:rPr>
        <w:footnoteRef/>
      </w:r>
      <w:r w:rsidRPr="00D42501">
        <w:rPr>
          <w:b/>
          <w:bCs/>
        </w:rPr>
        <w:t xml:space="preserve"> </w:t>
      </w:r>
      <w:r w:rsidRPr="00D42501">
        <w:rPr>
          <w:rFonts w:hint="cs"/>
          <w:b/>
          <w:bCs/>
          <w:rtl/>
        </w:rPr>
        <w:t xml:space="preserve">) </w:t>
      </w:r>
      <w:r w:rsidRPr="00D42501">
        <w:rPr>
          <w:rFonts w:hint="cs"/>
          <w:b/>
          <w:bCs/>
          <w:rtl/>
          <w:lang w:bidi="ar-BH"/>
        </w:rPr>
        <w:t xml:space="preserve">أضيفت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4">
    <w:p w14:paraId="6D8C8392" w14:textId="3D31BF16" w:rsidR="00B0080F" w:rsidRPr="00D42501" w:rsidRDefault="00B0080F" w:rsidP="005F3031">
      <w:pPr>
        <w:pStyle w:val="FootnoteText"/>
        <w:bidi/>
        <w:jc w:val="both"/>
        <w:rPr>
          <w:b/>
          <w:bCs/>
          <w:rtl/>
          <w:lang w:bidi="ar-BH"/>
        </w:rPr>
      </w:pPr>
      <w:r w:rsidRPr="00D42501">
        <w:rPr>
          <w:rStyle w:val="FootnoteReference"/>
          <w:b/>
          <w:bCs/>
        </w:rPr>
        <w:footnoteRef/>
      </w:r>
      <w:r w:rsidRPr="00D42501">
        <w:rPr>
          <w:b/>
          <w:bCs/>
        </w:rPr>
        <w:t xml:space="preserve"> </w:t>
      </w:r>
      <w:r w:rsidRPr="00D42501">
        <w:rPr>
          <w:b/>
          <w:bCs/>
          <w:rtl/>
          <w:lang w:bidi="ar-BH"/>
        </w:rPr>
        <w:t xml:space="preserve">) </w:t>
      </w:r>
      <w:r w:rsidR="00CF5C16" w:rsidRPr="00D42501">
        <w:rPr>
          <w:rFonts w:hint="cs"/>
          <w:b/>
          <w:bCs/>
          <w:rtl/>
          <w:lang w:bidi="ar-BH"/>
        </w:rPr>
        <w:t xml:space="preserve">استُبدلت </w:t>
      </w:r>
      <w:r w:rsidRPr="00D42501">
        <w:rPr>
          <w:b/>
          <w:bCs/>
          <w:rtl/>
          <w:lang w:bidi="ar-BH"/>
        </w:rPr>
        <w:t xml:space="preserve">الفقرة الأخيرة 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5">
    <w:p w14:paraId="44B51AD7" w14:textId="1BE22D55" w:rsidR="005F3031" w:rsidRDefault="005F3031" w:rsidP="005F3031">
      <w:pPr>
        <w:pStyle w:val="FootnoteText"/>
        <w:bidi/>
        <w:jc w:val="both"/>
        <w:rPr>
          <w:rtl/>
          <w:lang w:bidi="ar-BH"/>
        </w:rPr>
      </w:pPr>
      <w:r w:rsidRPr="00D42501">
        <w:rPr>
          <w:rStyle w:val="FootnoteReference"/>
          <w:b/>
          <w:bCs/>
        </w:rPr>
        <w:footnoteRef/>
      </w:r>
      <w:r w:rsidRPr="00D42501">
        <w:rPr>
          <w:b/>
          <w:bCs/>
        </w:rPr>
        <w:t xml:space="preserve"> </w:t>
      </w:r>
      <w:r w:rsidRPr="00D42501">
        <w:rPr>
          <w:b/>
          <w:bCs/>
          <w:rtl/>
          <w:lang w:bidi="ar-BH"/>
        </w:rPr>
        <w:t xml:space="preserve">) </w:t>
      </w:r>
      <w:r w:rsidR="00CF5C16" w:rsidRPr="00D42501">
        <w:rPr>
          <w:rFonts w:hint="cs"/>
          <w:b/>
          <w:bCs/>
          <w:rtl/>
          <w:lang w:bidi="ar-BH"/>
        </w:rPr>
        <w:t xml:space="preserve">استُبدلت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6">
    <w:p w14:paraId="31E0D806" w14:textId="10F6C451" w:rsidR="00A4512B" w:rsidRPr="00D42501" w:rsidRDefault="00A4512B" w:rsidP="00E832E0">
      <w:pPr>
        <w:pStyle w:val="FootnoteText"/>
        <w:bidi/>
        <w:rPr>
          <w:b/>
          <w:bCs/>
          <w:rtl/>
        </w:rPr>
      </w:pPr>
      <w:r w:rsidRPr="00D42501">
        <w:rPr>
          <w:rStyle w:val="FootnoteReference"/>
          <w:b/>
          <w:bCs/>
        </w:rPr>
        <w:footnoteRef/>
      </w:r>
      <w:r w:rsidRPr="00D42501">
        <w:rPr>
          <w:b/>
          <w:bCs/>
        </w:rPr>
        <w:t xml:space="preserve"> </w:t>
      </w:r>
      <w:r w:rsidR="00E832E0" w:rsidRPr="00D42501">
        <w:rPr>
          <w:rFonts w:hint="cs"/>
          <w:b/>
          <w:bCs/>
          <w:rtl/>
        </w:rPr>
        <w:t xml:space="preserve">) </w:t>
      </w:r>
      <w:r w:rsidR="00E832E0" w:rsidRPr="00D42501">
        <w:rPr>
          <w:rFonts w:hint="cs"/>
          <w:b/>
          <w:bCs/>
          <w:rtl/>
          <w:lang w:bidi="ar-BH"/>
        </w:rPr>
        <w:t xml:space="preserve">أضيفت </w:t>
      </w:r>
      <w:r w:rsidR="00E832E0" w:rsidRPr="00D42501">
        <w:rPr>
          <w:b/>
          <w:bCs/>
          <w:rtl/>
          <w:lang w:bidi="ar-BH"/>
        </w:rPr>
        <w:t xml:space="preserve">بموجب </w:t>
      </w:r>
      <w:r w:rsidR="00E832E0"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7">
    <w:p w14:paraId="2D24F6C7" w14:textId="27579CFB" w:rsidR="00D570C9" w:rsidRPr="00D42501" w:rsidRDefault="00D570C9" w:rsidP="00D570C9">
      <w:pPr>
        <w:pStyle w:val="FootnoteText"/>
        <w:bidi/>
        <w:rPr>
          <w:b/>
          <w:bCs/>
          <w:rtl/>
          <w:lang w:bidi="ar-BH"/>
        </w:rPr>
      </w:pPr>
      <w:r w:rsidRPr="00D42501">
        <w:rPr>
          <w:rStyle w:val="FootnoteReference"/>
          <w:b/>
          <w:bCs/>
        </w:rPr>
        <w:footnoteRef/>
      </w:r>
      <w:r w:rsidRPr="00D42501">
        <w:rPr>
          <w:b/>
          <w:bCs/>
        </w:rPr>
        <w:t xml:space="preserve"> </w:t>
      </w:r>
      <w:r w:rsidRPr="00D42501">
        <w:rPr>
          <w:b/>
          <w:bCs/>
          <w:rtl/>
          <w:lang w:bidi="ar-BH"/>
        </w:rPr>
        <w:t xml:space="preserve">) </w:t>
      </w:r>
      <w:r w:rsidR="00CF5C16" w:rsidRPr="00D42501">
        <w:rPr>
          <w:rFonts w:hint="cs"/>
          <w:b/>
          <w:bCs/>
          <w:rtl/>
          <w:lang w:bidi="ar-BH"/>
        </w:rPr>
        <w:t xml:space="preserve">استُبدلت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8">
    <w:p w14:paraId="03BE8C18" w14:textId="6BD23F16" w:rsidR="00C23703" w:rsidRDefault="00C23703" w:rsidP="00C23703">
      <w:pPr>
        <w:pStyle w:val="FootnoteText"/>
        <w:bidi/>
        <w:rPr>
          <w:rtl/>
          <w:lang w:bidi="ar-BH"/>
        </w:rPr>
      </w:pPr>
      <w:r w:rsidRPr="00D42501">
        <w:rPr>
          <w:rStyle w:val="FootnoteReference"/>
          <w:b/>
          <w:bCs/>
        </w:rPr>
        <w:footnoteRef/>
      </w:r>
      <w:r w:rsidRPr="00D42501">
        <w:rPr>
          <w:b/>
          <w:bCs/>
        </w:rPr>
        <w:t xml:space="preserve"> </w:t>
      </w:r>
      <w:r w:rsidRPr="00D42501">
        <w:rPr>
          <w:b/>
          <w:bCs/>
          <w:rtl/>
          <w:lang w:bidi="ar-BH"/>
        </w:rPr>
        <w:t xml:space="preserve">) </w:t>
      </w:r>
      <w:r w:rsidR="00CF5C16" w:rsidRPr="00D42501">
        <w:rPr>
          <w:rFonts w:hint="cs"/>
          <w:b/>
          <w:bCs/>
          <w:rtl/>
          <w:lang w:bidi="ar-BH"/>
        </w:rPr>
        <w:t xml:space="preserve">استُبدلت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9">
    <w:p w14:paraId="2F98CF11" w14:textId="33767F31" w:rsidR="00DA27F6" w:rsidRPr="00D42501" w:rsidRDefault="00DA27F6" w:rsidP="00DA27F6">
      <w:pPr>
        <w:pStyle w:val="FootnoteText"/>
        <w:bidi/>
        <w:rPr>
          <w:b/>
          <w:bCs/>
          <w:rtl/>
        </w:rPr>
      </w:pPr>
      <w:r w:rsidRPr="00D42501">
        <w:rPr>
          <w:rStyle w:val="FootnoteReference"/>
          <w:b/>
          <w:bCs/>
        </w:rPr>
        <w:footnoteRef/>
      </w:r>
      <w:r w:rsidRPr="00D42501">
        <w:rPr>
          <w:b/>
          <w:bCs/>
        </w:rPr>
        <w:t xml:space="preserve"> </w:t>
      </w:r>
      <w:r w:rsidRPr="00D42501">
        <w:rPr>
          <w:rFonts w:hint="cs"/>
          <w:b/>
          <w:bCs/>
          <w:rtl/>
        </w:rPr>
        <w:t xml:space="preserve">) </w:t>
      </w:r>
      <w:r w:rsidRPr="00D42501">
        <w:rPr>
          <w:rFonts w:hint="cs"/>
          <w:b/>
          <w:bCs/>
          <w:rtl/>
          <w:lang w:bidi="ar-BH"/>
        </w:rPr>
        <w:t xml:space="preserve">أضيفت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10">
    <w:p w14:paraId="4C017727" w14:textId="3796F9FA" w:rsidR="00685125" w:rsidRPr="00D42501" w:rsidRDefault="00685125" w:rsidP="00685125">
      <w:pPr>
        <w:pStyle w:val="FootnoteText"/>
        <w:bidi/>
        <w:rPr>
          <w:b/>
          <w:bCs/>
          <w:rtl/>
        </w:rPr>
      </w:pPr>
      <w:r w:rsidRPr="00D42501">
        <w:rPr>
          <w:rStyle w:val="FootnoteReference"/>
          <w:b/>
          <w:bCs/>
        </w:rPr>
        <w:footnoteRef/>
      </w:r>
      <w:r w:rsidRPr="00D42501">
        <w:rPr>
          <w:b/>
          <w:bCs/>
        </w:rPr>
        <w:t xml:space="preserve"> </w:t>
      </w:r>
      <w:r w:rsidRPr="00D42501">
        <w:rPr>
          <w:rFonts w:hint="cs"/>
          <w:b/>
          <w:bCs/>
          <w:rtl/>
        </w:rPr>
        <w:t xml:space="preserve">) </w:t>
      </w:r>
      <w:r w:rsidRPr="00D42501">
        <w:rPr>
          <w:rFonts w:hint="cs"/>
          <w:b/>
          <w:bCs/>
          <w:rtl/>
          <w:lang w:bidi="ar-BH"/>
        </w:rPr>
        <w:t xml:space="preserve">أضيفت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11">
    <w:p w14:paraId="3BA13A8C" w14:textId="717714EA" w:rsidR="0091535A" w:rsidRDefault="0091535A" w:rsidP="0091535A">
      <w:pPr>
        <w:pStyle w:val="FootnoteText"/>
        <w:bidi/>
        <w:rPr>
          <w:rtl/>
          <w:lang w:bidi="ar-BH"/>
        </w:rPr>
      </w:pPr>
      <w:r w:rsidRPr="00D42501">
        <w:rPr>
          <w:rStyle w:val="FootnoteReference"/>
          <w:b/>
          <w:bCs/>
        </w:rPr>
        <w:footnoteRef/>
      </w:r>
      <w:r w:rsidRPr="00D42501">
        <w:rPr>
          <w:b/>
          <w:bCs/>
        </w:rPr>
        <w:t xml:space="preserve"> </w:t>
      </w:r>
      <w:r w:rsidRPr="00D42501">
        <w:rPr>
          <w:b/>
          <w:bCs/>
          <w:rtl/>
          <w:lang w:bidi="ar-BH"/>
        </w:rPr>
        <w:t xml:space="preserve">) </w:t>
      </w:r>
      <w:r w:rsidR="00CF5C16" w:rsidRPr="00D42501">
        <w:rPr>
          <w:rFonts w:hint="cs"/>
          <w:b/>
          <w:bCs/>
          <w:rtl/>
          <w:lang w:bidi="ar-BH"/>
        </w:rPr>
        <w:t xml:space="preserve">استُبدلت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12">
    <w:p w14:paraId="334FCDAC" w14:textId="0A2B8C2E" w:rsidR="0091535A" w:rsidRPr="00D42501" w:rsidRDefault="0091535A" w:rsidP="0091535A">
      <w:pPr>
        <w:pStyle w:val="FootnoteText"/>
        <w:bidi/>
        <w:rPr>
          <w:b/>
          <w:bCs/>
          <w:rtl/>
          <w:lang w:bidi="ar-BH"/>
        </w:rPr>
      </w:pPr>
      <w:r w:rsidRPr="00D42501">
        <w:rPr>
          <w:rStyle w:val="FootnoteReference"/>
          <w:b/>
          <w:bCs/>
        </w:rPr>
        <w:footnoteRef/>
      </w:r>
      <w:r w:rsidRPr="00D42501">
        <w:rPr>
          <w:b/>
          <w:bCs/>
        </w:rPr>
        <w:t xml:space="preserve"> </w:t>
      </w:r>
      <w:r w:rsidRPr="00D42501">
        <w:rPr>
          <w:b/>
          <w:bCs/>
          <w:rtl/>
          <w:lang w:bidi="ar-BH"/>
        </w:rPr>
        <w:t xml:space="preserve">) </w:t>
      </w:r>
      <w:r w:rsidR="00CF5C16" w:rsidRPr="00D42501">
        <w:rPr>
          <w:rFonts w:hint="cs"/>
          <w:b/>
          <w:bCs/>
          <w:rtl/>
          <w:lang w:bidi="ar-BH"/>
        </w:rPr>
        <w:t xml:space="preserve">استُبدلت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13">
    <w:p w14:paraId="17921DE6" w14:textId="6E6F2835" w:rsidR="0091535A" w:rsidRPr="00D42501" w:rsidRDefault="0091535A" w:rsidP="0091535A">
      <w:pPr>
        <w:pStyle w:val="FootnoteText"/>
        <w:bidi/>
        <w:rPr>
          <w:b/>
          <w:bCs/>
          <w:rtl/>
          <w:lang w:bidi="ar-BH"/>
        </w:rPr>
      </w:pPr>
      <w:r w:rsidRPr="00D42501">
        <w:rPr>
          <w:rStyle w:val="FootnoteReference"/>
          <w:b/>
          <w:bCs/>
        </w:rPr>
        <w:footnoteRef/>
      </w:r>
      <w:r w:rsidRPr="00D42501">
        <w:rPr>
          <w:b/>
          <w:bCs/>
        </w:rPr>
        <w:t xml:space="preserve"> </w:t>
      </w:r>
      <w:r w:rsidRPr="00D42501">
        <w:rPr>
          <w:b/>
          <w:bCs/>
          <w:rtl/>
          <w:lang w:bidi="ar-BH"/>
        </w:rPr>
        <w:t xml:space="preserve">) </w:t>
      </w:r>
      <w:r w:rsidR="00CF5C16" w:rsidRPr="00D42501">
        <w:rPr>
          <w:rFonts w:hint="cs"/>
          <w:b/>
          <w:bCs/>
          <w:rtl/>
          <w:lang w:bidi="ar-BH"/>
        </w:rPr>
        <w:t xml:space="preserve">استُبدلت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14">
    <w:p w14:paraId="2AD7533D" w14:textId="66F9515C" w:rsidR="004754B0" w:rsidRPr="00D42501" w:rsidRDefault="004754B0" w:rsidP="004754B0">
      <w:pPr>
        <w:pStyle w:val="FootnoteText"/>
        <w:bidi/>
        <w:rPr>
          <w:b/>
          <w:bCs/>
          <w:rtl/>
        </w:rPr>
      </w:pPr>
      <w:r w:rsidRPr="00D42501">
        <w:rPr>
          <w:rStyle w:val="FootnoteReference"/>
          <w:b/>
          <w:bCs/>
        </w:rPr>
        <w:footnoteRef/>
      </w:r>
      <w:r w:rsidRPr="00D42501">
        <w:rPr>
          <w:b/>
          <w:bCs/>
        </w:rPr>
        <w:t xml:space="preserve"> </w:t>
      </w:r>
      <w:r w:rsidRPr="00D42501">
        <w:rPr>
          <w:rFonts w:hint="cs"/>
          <w:b/>
          <w:bCs/>
          <w:rtl/>
        </w:rPr>
        <w:t xml:space="preserve">) </w:t>
      </w:r>
      <w:r w:rsidRPr="00D42501">
        <w:rPr>
          <w:rFonts w:hint="cs"/>
          <w:b/>
          <w:bCs/>
          <w:rtl/>
          <w:lang w:bidi="ar-BH"/>
        </w:rPr>
        <w:t xml:space="preserve">أضيفت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15">
    <w:p w14:paraId="5FA362A2" w14:textId="110AD3CA" w:rsidR="00580322" w:rsidRPr="00D42501" w:rsidRDefault="00580322" w:rsidP="00580322">
      <w:pPr>
        <w:pStyle w:val="FootnoteText"/>
        <w:bidi/>
        <w:rPr>
          <w:b/>
          <w:bCs/>
          <w:rtl/>
        </w:rPr>
      </w:pPr>
      <w:r w:rsidRPr="00D42501">
        <w:rPr>
          <w:rStyle w:val="FootnoteReference"/>
          <w:b/>
          <w:bCs/>
        </w:rPr>
        <w:footnoteRef/>
      </w:r>
      <w:r w:rsidRPr="00D42501">
        <w:rPr>
          <w:b/>
          <w:bCs/>
        </w:rPr>
        <w:t xml:space="preserve"> </w:t>
      </w:r>
      <w:r w:rsidRPr="00D42501">
        <w:rPr>
          <w:rFonts w:hint="cs"/>
          <w:b/>
          <w:bCs/>
          <w:rtl/>
        </w:rPr>
        <w:t xml:space="preserve">) </w:t>
      </w:r>
      <w:r w:rsidRPr="00D42501">
        <w:rPr>
          <w:rFonts w:hint="cs"/>
          <w:b/>
          <w:bCs/>
          <w:rtl/>
          <w:lang w:bidi="ar-BH"/>
        </w:rPr>
        <w:t xml:space="preserve">استُبدلت </w:t>
      </w:r>
      <w:r w:rsidRPr="00D42501">
        <w:rPr>
          <w:rFonts w:cs="Arial"/>
          <w:b/>
          <w:bCs/>
          <w:rtl/>
          <w:lang w:bidi="ar-BH"/>
        </w:rPr>
        <w:t>البنود (5) و(6) و(9)</w:t>
      </w:r>
      <w:r w:rsidRPr="00D42501">
        <w:rPr>
          <w:rFonts w:cs="Arial" w:hint="cs"/>
          <w:b/>
          <w:bCs/>
          <w:rtl/>
          <w:lang w:bidi="ar-BH"/>
        </w:rPr>
        <w:t xml:space="preserve">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16">
    <w:p w14:paraId="262E549D" w14:textId="457DDB27" w:rsidR="00580322" w:rsidRPr="00D42501" w:rsidRDefault="00580322" w:rsidP="00580322">
      <w:pPr>
        <w:pStyle w:val="FootnoteText"/>
        <w:bidi/>
        <w:rPr>
          <w:b/>
          <w:bCs/>
          <w:rtl/>
        </w:rPr>
      </w:pPr>
      <w:r w:rsidRPr="00D42501">
        <w:rPr>
          <w:rStyle w:val="FootnoteReference"/>
          <w:b/>
          <w:bCs/>
        </w:rPr>
        <w:footnoteRef/>
      </w:r>
      <w:r w:rsidRPr="00D42501">
        <w:rPr>
          <w:b/>
          <w:bCs/>
        </w:rPr>
        <w:t xml:space="preserve"> </w:t>
      </w:r>
      <w:r w:rsidRPr="00D42501">
        <w:rPr>
          <w:rFonts w:hint="cs"/>
          <w:b/>
          <w:bCs/>
          <w:rtl/>
        </w:rPr>
        <w:t xml:space="preserve">) </w:t>
      </w:r>
      <w:r w:rsidRPr="00D42501">
        <w:rPr>
          <w:rFonts w:hint="cs"/>
          <w:b/>
          <w:bCs/>
          <w:rtl/>
          <w:lang w:bidi="ar-BH"/>
        </w:rPr>
        <w:t xml:space="preserve">استُبدلت </w:t>
      </w:r>
      <w:r w:rsidRPr="00D42501">
        <w:rPr>
          <w:rFonts w:cs="Arial"/>
          <w:b/>
          <w:bCs/>
          <w:rtl/>
          <w:lang w:bidi="ar-BH"/>
        </w:rPr>
        <w:t>البنود (5) و(6) و(9)</w:t>
      </w:r>
      <w:r w:rsidRPr="00D42501">
        <w:rPr>
          <w:rFonts w:cs="Arial" w:hint="cs"/>
          <w:b/>
          <w:bCs/>
          <w:rtl/>
          <w:lang w:bidi="ar-BH"/>
        </w:rPr>
        <w:t xml:space="preserve">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17">
    <w:p w14:paraId="18984652" w14:textId="7C705A9D" w:rsidR="00580322" w:rsidRPr="00580322" w:rsidRDefault="00580322" w:rsidP="00580322">
      <w:pPr>
        <w:pStyle w:val="FootnoteText"/>
        <w:bidi/>
        <w:rPr>
          <w:rtl/>
        </w:rPr>
      </w:pPr>
      <w:r w:rsidRPr="00D42501">
        <w:rPr>
          <w:rStyle w:val="FootnoteReference"/>
          <w:b/>
          <w:bCs/>
        </w:rPr>
        <w:footnoteRef/>
      </w:r>
      <w:r w:rsidRPr="00D42501">
        <w:rPr>
          <w:b/>
          <w:bCs/>
        </w:rPr>
        <w:t xml:space="preserve"> </w:t>
      </w:r>
      <w:r w:rsidRPr="00D42501">
        <w:rPr>
          <w:rFonts w:hint="cs"/>
          <w:b/>
          <w:bCs/>
          <w:rtl/>
        </w:rPr>
        <w:t xml:space="preserve">) </w:t>
      </w:r>
      <w:r w:rsidRPr="00D42501">
        <w:rPr>
          <w:rFonts w:hint="cs"/>
          <w:b/>
          <w:bCs/>
          <w:rtl/>
          <w:lang w:bidi="ar-BH"/>
        </w:rPr>
        <w:t xml:space="preserve">استُبدلت </w:t>
      </w:r>
      <w:r w:rsidRPr="00D42501">
        <w:rPr>
          <w:rFonts w:cs="Arial"/>
          <w:b/>
          <w:bCs/>
          <w:rtl/>
          <w:lang w:bidi="ar-BH"/>
        </w:rPr>
        <w:t>البنود (5) و(6) و(9)</w:t>
      </w:r>
      <w:r w:rsidRPr="00D42501">
        <w:rPr>
          <w:rFonts w:cs="Arial" w:hint="cs"/>
          <w:b/>
          <w:bCs/>
          <w:rtl/>
          <w:lang w:bidi="ar-BH"/>
        </w:rPr>
        <w:t xml:space="preserve"> </w:t>
      </w:r>
      <w:r w:rsidRPr="00D42501">
        <w:rPr>
          <w:b/>
          <w:bCs/>
          <w:rtl/>
          <w:lang w:bidi="ar-BH"/>
        </w:rPr>
        <w:t xml:space="preserve">بموجب </w:t>
      </w:r>
      <w:r w:rsidRPr="00D42501">
        <w:rPr>
          <w:rFonts w:cs="Arial"/>
          <w:b/>
          <w:bCs/>
          <w:rtl/>
          <w:lang w:bidi="ar-BH"/>
        </w:rPr>
        <w:t>القانون رقم (7) لسنة 2026 بتعديل بعض أحكام المرسوم بقانون رقم (15) لسنة 2021 بشأن مدققي الحسابات الخارجيين.</w:t>
      </w:r>
    </w:p>
  </w:footnote>
  <w:footnote w:id="18">
    <w:p w14:paraId="6A30CCEC" w14:textId="164BA74B" w:rsidR="004A2DBF" w:rsidRPr="00D8153D" w:rsidRDefault="004A2DBF" w:rsidP="004A2DBF">
      <w:pPr>
        <w:pStyle w:val="FootnoteText"/>
        <w:bidi/>
        <w:rPr>
          <w:rFonts w:asciiTheme="minorBidi" w:hAnsiTheme="minorBidi"/>
          <w:b/>
          <w:bCs/>
          <w:rtl/>
        </w:rPr>
      </w:pPr>
      <w:r w:rsidRPr="00D8153D">
        <w:rPr>
          <w:rStyle w:val="FootnoteReference"/>
          <w:rFonts w:asciiTheme="minorBidi" w:hAnsiTheme="minorBidi"/>
          <w:b/>
          <w:bCs/>
        </w:rPr>
        <w:footnoteRef/>
      </w:r>
      <w:r w:rsidRPr="00D8153D">
        <w:rPr>
          <w:rFonts w:asciiTheme="minorBidi" w:hAnsiTheme="minorBidi"/>
          <w:b/>
          <w:bCs/>
        </w:rPr>
        <w:t xml:space="preserve"> </w:t>
      </w:r>
      <w:r w:rsidRPr="00D8153D">
        <w:rPr>
          <w:rFonts w:asciiTheme="minorBidi" w:hAnsiTheme="minorBidi"/>
          <w:b/>
          <w:bCs/>
          <w:rtl/>
        </w:rPr>
        <w:t xml:space="preserve">) </w:t>
      </w:r>
      <w:r w:rsidR="006F1C6A" w:rsidRPr="00D8153D">
        <w:rPr>
          <w:rFonts w:asciiTheme="minorBidi" w:hAnsiTheme="minorBidi"/>
          <w:b/>
          <w:bCs/>
          <w:rtl/>
        </w:rPr>
        <w:t>حلت عبارة “مجلس مساءلة مدققي الحسابات” محل عبارة “مجلس التأديب” أينما وردت في نصوص هذا المرسوم بقانون</w:t>
      </w:r>
      <w:r w:rsidR="00596188" w:rsidRPr="00D8153D">
        <w:rPr>
          <w:rFonts w:asciiTheme="minorBidi" w:hAnsiTheme="minorBidi"/>
          <w:b/>
          <w:bCs/>
          <w:rtl/>
        </w:rPr>
        <w:t>، بموجب القانون رقم (7) لسنة 2026 بتعديل بعض أحكام المرسوم بقانون رقم (15) لسنة 2021 بشأن مدققي الحسابات الخارجيين.</w:t>
      </w:r>
    </w:p>
  </w:footnote>
  <w:footnote w:id="19">
    <w:p w14:paraId="249D34F8" w14:textId="2DF5E6CD" w:rsidR="00092E4B" w:rsidRDefault="00092E4B" w:rsidP="00092E4B">
      <w:pPr>
        <w:pStyle w:val="FootnoteText"/>
        <w:bidi/>
        <w:rPr>
          <w:rtl/>
        </w:rPr>
      </w:pPr>
      <w:r w:rsidRPr="00D8153D">
        <w:rPr>
          <w:rStyle w:val="FootnoteReference"/>
          <w:b/>
          <w:bCs/>
        </w:rPr>
        <w:footnoteRef/>
      </w:r>
      <w:r w:rsidRPr="00D8153D">
        <w:rPr>
          <w:b/>
          <w:bCs/>
        </w:rPr>
        <w:t xml:space="preserve"> </w:t>
      </w:r>
      <w:r w:rsidRPr="00D8153D">
        <w:rPr>
          <w:rFonts w:hint="cs"/>
          <w:b/>
          <w:bCs/>
          <w:rtl/>
        </w:rPr>
        <w:t xml:space="preserve">) </w:t>
      </w:r>
      <w:r w:rsidR="00CF5C16" w:rsidRPr="00D8153D">
        <w:rPr>
          <w:rFonts w:hint="cs"/>
          <w:b/>
          <w:bCs/>
          <w:rtl/>
          <w:lang w:bidi="ar-BH"/>
        </w:rPr>
        <w:t xml:space="preserve">استُبدلت </w:t>
      </w:r>
      <w:r w:rsidRPr="00D8153D">
        <w:rPr>
          <w:b/>
          <w:bCs/>
          <w:rtl/>
          <w:lang w:bidi="ar-BH"/>
        </w:rPr>
        <w:t xml:space="preserve">بموجب </w:t>
      </w:r>
      <w:r w:rsidRPr="00D8153D">
        <w:rPr>
          <w:rFonts w:cs="Arial"/>
          <w:b/>
          <w:bCs/>
          <w:rtl/>
          <w:lang w:bidi="ar-BH"/>
        </w:rPr>
        <w:t>القانون رقم (7) لسنة 2026 بتعديل بعض أحكام المرسوم بقانون رقم (15) لسنة 2021 بشأن مدققي الحسابات الخارجيين.</w:t>
      </w:r>
    </w:p>
  </w:footnote>
  <w:footnote w:id="20">
    <w:p w14:paraId="52DD0BAD" w14:textId="2B1F7E41" w:rsidR="00633DCD" w:rsidRPr="00D8153D" w:rsidRDefault="00633DCD" w:rsidP="00633DCD">
      <w:pPr>
        <w:pStyle w:val="FootnoteText"/>
        <w:bidi/>
        <w:rPr>
          <w:rFonts w:asciiTheme="minorBidi" w:hAnsiTheme="minorBidi"/>
          <w:b/>
          <w:bCs/>
          <w:rtl/>
        </w:rPr>
      </w:pPr>
      <w:r w:rsidRPr="00D8153D">
        <w:rPr>
          <w:rStyle w:val="FootnoteReference"/>
          <w:rFonts w:asciiTheme="minorBidi" w:hAnsiTheme="minorBidi"/>
          <w:b/>
          <w:bCs/>
        </w:rPr>
        <w:footnoteRef/>
      </w:r>
      <w:r w:rsidRPr="00D8153D">
        <w:rPr>
          <w:rFonts w:asciiTheme="minorBidi" w:hAnsiTheme="minorBidi"/>
          <w:b/>
          <w:bCs/>
        </w:rPr>
        <w:t xml:space="preserve"> </w:t>
      </w:r>
      <w:r w:rsidRPr="00D8153D">
        <w:rPr>
          <w:rFonts w:asciiTheme="minorBidi" w:hAnsiTheme="minorBidi"/>
          <w:b/>
          <w:bCs/>
          <w:rtl/>
        </w:rPr>
        <w:t xml:space="preserve">) </w:t>
      </w:r>
      <w:r w:rsidR="00CF5C16" w:rsidRPr="00D8153D">
        <w:rPr>
          <w:rFonts w:asciiTheme="minorBidi" w:hAnsiTheme="minorBidi"/>
          <w:b/>
          <w:bCs/>
          <w:rtl/>
          <w:lang w:bidi="ar-BH"/>
        </w:rPr>
        <w:t xml:space="preserve">استُبدلت </w:t>
      </w:r>
      <w:r w:rsidRPr="00D8153D">
        <w:rPr>
          <w:rFonts w:asciiTheme="minorBidi" w:hAnsiTheme="minorBidi"/>
          <w:b/>
          <w:bCs/>
          <w:rtl/>
          <w:lang w:bidi="ar-BH"/>
        </w:rPr>
        <w:t>بموجب القانون رقم (7) لسنة 2026 بتعديل بعض أحكام المرسوم بقانون رقم (15) لسنة 2021 بشأن مدققي الحسابات الخارجيين.</w:t>
      </w:r>
    </w:p>
  </w:footnote>
  <w:footnote w:id="21">
    <w:p w14:paraId="48BBC909" w14:textId="754D04C6" w:rsidR="000B5719" w:rsidRPr="00D8153D" w:rsidRDefault="000B5719" w:rsidP="000B5719">
      <w:pPr>
        <w:pStyle w:val="FootnoteText"/>
        <w:bidi/>
        <w:rPr>
          <w:rFonts w:asciiTheme="minorBidi" w:hAnsiTheme="minorBidi"/>
          <w:b/>
          <w:bCs/>
          <w:rtl/>
        </w:rPr>
      </w:pPr>
      <w:r w:rsidRPr="00D8153D">
        <w:rPr>
          <w:rStyle w:val="FootnoteReference"/>
          <w:rFonts w:asciiTheme="minorBidi" w:hAnsiTheme="minorBidi"/>
          <w:b/>
          <w:bCs/>
        </w:rPr>
        <w:footnoteRef/>
      </w:r>
      <w:r w:rsidRPr="00D8153D">
        <w:rPr>
          <w:rFonts w:asciiTheme="minorBidi" w:hAnsiTheme="minorBidi"/>
          <w:b/>
          <w:bCs/>
        </w:rPr>
        <w:t xml:space="preserve"> </w:t>
      </w:r>
      <w:r w:rsidRPr="00D8153D">
        <w:rPr>
          <w:rFonts w:asciiTheme="minorBidi" w:hAnsiTheme="minorBidi"/>
          <w:b/>
          <w:bCs/>
          <w:rtl/>
        </w:rPr>
        <w:t xml:space="preserve">) </w:t>
      </w:r>
      <w:r w:rsidRPr="00D8153D">
        <w:rPr>
          <w:rFonts w:asciiTheme="minorBidi" w:hAnsiTheme="minorBidi"/>
          <w:b/>
          <w:bCs/>
          <w:rtl/>
          <w:lang w:bidi="ar-BH"/>
        </w:rPr>
        <w:t>أضيفت بموجب القانون رقم (7) لسنة 2026 بتعديل بعض أحكام المرسوم بقانون رقم (15) لسنة 2021 بشأن مدققي الحسابات الخارجيين.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31"/>
    <w:rsid w:val="000002DB"/>
    <w:rsid w:val="00092E4B"/>
    <w:rsid w:val="000949ED"/>
    <w:rsid w:val="000B5719"/>
    <w:rsid w:val="00106938"/>
    <w:rsid w:val="00150D3C"/>
    <w:rsid w:val="001C71DD"/>
    <w:rsid w:val="001D4BCF"/>
    <w:rsid w:val="00217D54"/>
    <w:rsid w:val="002E223A"/>
    <w:rsid w:val="002E4554"/>
    <w:rsid w:val="002E581A"/>
    <w:rsid w:val="003018D2"/>
    <w:rsid w:val="00363FE5"/>
    <w:rsid w:val="003C488D"/>
    <w:rsid w:val="00421807"/>
    <w:rsid w:val="004754B0"/>
    <w:rsid w:val="004A2DBF"/>
    <w:rsid w:val="004B2A7A"/>
    <w:rsid w:val="00580322"/>
    <w:rsid w:val="00596188"/>
    <w:rsid w:val="005F3031"/>
    <w:rsid w:val="00633DCD"/>
    <w:rsid w:val="00653BEA"/>
    <w:rsid w:val="00685125"/>
    <w:rsid w:val="006F1C6A"/>
    <w:rsid w:val="00743231"/>
    <w:rsid w:val="00744874"/>
    <w:rsid w:val="007A149D"/>
    <w:rsid w:val="007E4649"/>
    <w:rsid w:val="0091535A"/>
    <w:rsid w:val="00932670"/>
    <w:rsid w:val="00940DA3"/>
    <w:rsid w:val="00990F43"/>
    <w:rsid w:val="009D08A8"/>
    <w:rsid w:val="009E6FC7"/>
    <w:rsid w:val="00A4512B"/>
    <w:rsid w:val="00B0080F"/>
    <w:rsid w:val="00B5688D"/>
    <w:rsid w:val="00B63C0B"/>
    <w:rsid w:val="00BD3C4A"/>
    <w:rsid w:val="00BD3E08"/>
    <w:rsid w:val="00BE2ACF"/>
    <w:rsid w:val="00C12D7A"/>
    <w:rsid w:val="00C23703"/>
    <w:rsid w:val="00CF5C16"/>
    <w:rsid w:val="00D42501"/>
    <w:rsid w:val="00D570C9"/>
    <w:rsid w:val="00D8153D"/>
    <w:rsid w:val="00D85D7E"/>
    <w:rsid w:val="00D87991"/>
    <w:rsid w:val="00DA27F6"/>
    <w:rsid w:val="00DE51B7"/>
    <w:rsid w:val="00E73CEE"/>
    <w:rsid w:val="00E823A4"/>
    <w:rsid w:val="00E832E0"/>
    <w:rsid w:val="00F40CFA"/>
    <w:rsid w:val="00F42B6D"/>
    <w:rsid w:val="00FD7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E1C1C"/>
  <w15:chartTrackingRefBased/>
  <w15:docId w15:val="{B95EBFBF-F104-4E33-8FC0-136CB4F8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D7514"/>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FD7514"/>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FD7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0E8A3-8DCA-4763-8825-453D86B1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16</Pages>
  <Words>4453</Words>
  <Characters>25386</Characters>
  <Application>Microsoft Office Word</Application>
  <DocSecurity>0</DocSecurity>
  <Lines>211</Lines>
  <Paragraphs>59</Paragraphs>
  <ScaleCrop>false</ScaleCrop>
  <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مرسوم بقانون رقم (15) لسنة 2021 بشأن مدققي الحسابات الخارجيين</dc:title>
  <dc:subject/>
  <dc:creator>أنس أحمد جناحي</dc:creator>
  <cp:keywords/>
  <dc:description/>
  <cp:lastModifiedBy>فيصل فايز البلوشي</cp:lastModifiedBy>
  <cp:revision>48</cp:revision>
  <dcterms:created xsi:type="dcterms:W3CDTF">2026-03-19T06:49:00Z</dcterms:created>
  <dcterms:modified xsi:type="dcterms:W3CDTF">2026-03-19T18:37:00Z</dcterms:modified>
</cp:coreProperties>
</file>