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176E" w14:textId="77777777" w:rsidR="0061434C" w:rsidRPr="005E5342" w:rsidRDefault="0061434C" w:rsidP="00D90CB7">
      <w:pPr>
        <w:pStyle w:val="Heading2"/>
        <w:ind w:firstLine="397"/>
        <w:rPr>
          <w:rFonts w:asciiTheme="majorBidi" w:eastAsia="Times New Roman" w:hAnsiTheme="majorBidi" w:cstheme="majorBidi"/>
          <w:color w:val="000000" w:themeColor="text1"/>
          <w:rtl/>
          <w:lang w:eastAsia="ar-SA"/>
        </w:rPr>
      </w:pPr>
    </w:p>
    <w:p w14:paraId="25C98DF9" w14:textId="12DF9377" w:rsidR="00E62157" w:rsidRPr="005E5342" w:rsidRDefault="00E62157" w:rsidP="00D90CB7">
      <w:pPr>
        <w:pStyle w:val="Heading2"/>
        <w:ind w:firstLine="397"/>
        <w:rPr>
          <w:rFonts w:asciiTheme="majorBidi" w:eastAsia="Times New Roman" w:hAnsiTheme="majorBidi" w:cs="Sultan bold"/>
          <w:color w:val="000000" w:themeColor="text1"/>
          <w:sz w:val="32"/>
          <w:szCs w:val="32"/>
          <w:rtl/>
          <w:lang w:eastAsia="ar-SA"/>
        </w:rPr>
      </w:pPr>
    </w:p>
    <w:p w14:paraId="036C4316" w14:textId="04E6D016" w:rsidR="002E3F71" w:rsidRPr="005E5342" w:rsidRDefault="002E3F71" w:rsidP="00D90CB7">
      <w:pPr>
        <w:pStyle w:val="Heading2"/>
        <w:ind w:firstLine="397"/>
        <w:rPr>
          <w:rFonts w:asciiTheme="majorBidi" w:eastAsia="Times New Roman" w:hAnsiTheme="majorBidi" w:cs="Sultan bold"/>
          <w:color w:val="000000" w:themeColor="text1"/>
          <w:sz w:val="32"/>
          <w:szCs w:val="32"/>
          <w:lang w:eastAsia="ar-SA"/>
        </w:rPr>
      </w:pPr>
      <w:r w:rsidRPr="005E5342">
        <w:rPr>
          <w:rFonts w:asciiTheme="majorBidi" w:eastAsia="Times New Roman" w:hAnsiTheme="majorBidi" w:cs="Sultan bold"/>
          <w:color w:val="000000" w:themeColor="text1"/>
          <w:sz w:val="32"/>
          <w:szCs w:val="32"/>
          <w:rtl/>
          <w:lang w:eastAsia="ar-SA"/>
        </w:rPr>
        <w:t>مـرسـوم بقـانـون رقـم (4) لسنة 2001</w:t>
      </w:r>
    </w:p>
    <w:p w14:paraId="6B56465B" w14:textId="77777777" w:rsidR="002E3F71" w:rsidRPr="005E5342" w:rsidRDefault="002E3F71" w:rsidP="00D90CB7">
      <w:pPr>
        <w:pStyle w:val="Heading2"/>
        <w:ind w:firstLine="397"/>
        <w:rPr>
          <w:rFonts w:asciiTheme="majorBidi" w:eastAsia="Times New Roman" w:hAnsiTheme="majorBidi" w:cs="Sultan bold"/>
          <w:color w:val="000000" w:themeColor="text1"/>
          <w:sz w:val="32"/>
          <w:szCs w:val="32"/>
          <w:lang w:eastAsia="ar-SA"/>
        </w:rPr>
      </w:pPr>
      <w:r w:rsidRPr="005E5342">
        <w:rPr>
          <w:rFonts w:asciiTheme="majorBidi" w:eastAsia="Times New Roman" w:hAnsiTheme="majorBidi" w:cs="Sultan bold"/>
          <w:color w:val="000000" w:themeColor="text1"/>
          <w:sz w:val="32"/>
          <w:szCs w:val="32"/>
          <w:rtl/>
          <w:lang w:eastAsia="ar-SA"/>
        </w:rPr>
        <w:t>بشـأن حظـر ومكافحـة غسـل الامـوال و تمويل الارهاب</w:t>
      </w:r>
      <w:r w:rsidRPr="005E5342">
        <w:rPr>
          <w:rFonts w:asciiTheme="majorBidi" w:eastAsia="Times New Roman" w:hAnsiTheme="majorBidi" w:cs="Sultan bold"/>
          <w:b w:val="0"/>
          <w:bCs w:val="0"/>
          <w:color w:val="000000" w:themeColor="text1"/>
          <w:sz w:val="32"/>
          <w:szCs w:val="32"/>
          <w:vertAlign w:val="superscript"/>
          <w:rtl/>
          <w:lang w:eastAsia="ar-SA"/>
        </w:rPr>
        <w:t>(</w:t>
      </w:r>
      <w:r w:rsidRPr="005E5342">
        <w:rPr>
          <w:rFonts w:asciiTheme="majorBidi" w:eastAsia="Times New Roman" w:hAnsiTheme="majorBidi" w:cs="Sultan bold"/>
          <w:b w:val="0"/>
          <w:bCs w:val="0"/>
          <w:color w:val="000000" w:themeColor="text1"/>
          <w:sz w:val="32"/>
          <w:szCs w:val="32"/>
          <w:vertAlign w:val="superscript"/>
          <w:rtl/>
          <w:lang w:eastAsia="ar-SA"/>
        </w:rPr>
        <w:footnoteReference w:id="1"/>
      </w:r>
      <w:r w:rsidRPr="005E5342">
        <w:rPr>
          <w:rFonts w:asciiTheme="majorBidi" w:eastAsia="Times New Roman" w:hAnsiTheme="majorBidi" w:cs="Sultan bold"/>
          <w:b w:val="0"/>
          <w:bCs w:val="0"/>
          <w:color w:val="000000" w:themeColor="text1"/>
          <w:sz w:val="32"/>
          <w:szCs w:val="32"/>
          <w:vertAlign w:val="superscript"/>
          <w:rtl/>
          <w:lang w:eastAsia="ar-SA"/>
        </w:rPr>
        <w:t>)</w:t>
      </w:r>
    </w:p>
    <w:p w14:paraId="67D60712" w14:textId="77777777" w:rsidR="002E3F71" w:rsidRPr="005E5342" w:rsidRDefault="002E3F71" w:rsidP="00D90CB7">
      <w:pPr>
        <w:bidi/>
        <w:spacing w:after="0" w:line="360" w:lineRule="auto"/>
        <w:ind w:firstLine="397"/>
        <w:jc w:val="lowKashida"/>
        <w:rPr>
          <w:rFonts w:asciiTheme="majorBidi" w:eastAsia="Times New Roman" w:hAnsiTheme="majorBidi" w:cs="Sultan bold"/>
          <w:color w:val="000000" w:themeColor="text1"/>
          <w:sz w:val="32"/>
          <w:szCs w:val="32"/>
          <w:rtl/>
        </w:rPr>
      </w:pPr>
      <w:r w:rsidRPr="005E5342">
        <w:rPr>
          <w:rFonts w:asciiTheme="majorBidi" w:eastAsia="Times New Roman" w:hAnsiTheme="majorBidi" w:cs="Sultan bold"/>
          <w:color w:val="000000" w:themeColor="text1"/>
          <w:sz w:val="32"/>
          <w:szCs w:val="32"/>
          <w:rtl/>
        </w:rPr>
        <w:t> </w:t>
      </w:r>
    </w:p>
    <w:p w14:paraId="18DA1AAD" w14:textId="77777777" w:rsidR="002E3F71" w:rsidRPr="005E5342" w:rsidRDefault="002E3F71" w:rsidP="00D90CB7">
      <w:pPr>
        <w:bidi/>
        <w:spacing w:after="0" w:line="360" w:lineRule="auto"/>
        <w:ind w:firstLine="397"/>
        <w:jc w:val="lowKashida"/>
        <w:rPr>
          <w:rFonts w:asciiTheme="majorBidi" w:eastAsia="Times New Roman" w:hAnsiTheme="majorBidi" w:cs="Sultan bold"/>
          <w:color w:val="000000" w:themeColor="text1"/>
          <w:sz w:val="32"/>
          <w:szCs w:val="32"/>
          <w:rtl/>
        </w:rPr>
      </w:pPr>
      <w:r w:rsidRPr="005E5342">
        <w:rPr>
          <w:rFonts w:asciiTheme="majorBidi" w:eastAsia="Times New Roman" w:hAnsiTheme="majorBidi" w:cs="Sultan bold"/>
          <w:b/>
          <w:bCs/>
          <w:color w:val="000000" w:themeColor="text1"/>
          <w:sz w:val="32"/>
          <w:szCs w:val="32"/>
          <w:rtl/>
          <w:lang w:eastAsia="ar-SA"/>
        </w:rPr>
        <w:t>نحن حمد بن عيسى آل خليفة      </w:t>
      </w:r>
      <w:r w:rsidRPr="005E5342">
        <w:rPr>
          <w:rFonts w:asciiTheme="majorBidi" w:eastAsia="Times New Roman" w:hAnsiTheme="majorBidi" w:cs="Sultan bold"/>
          <w:b/>
          <w:bCs/>
          <w:color w:val="000000" w:themeColor="text1"/>
          <w:sz w:val="32"/>
          <w:szCs w:val="32"/>
          <w:rtl/>
          <w:lang w:eastAsia="ar-SA"/>
        </w:rPr>
        <w:tab/>
      </w:r>
      <w:r w:rsidRPr="005E5342">
        <w:rPr>
          <w:rFonts w:asciiTheme="majorBidi" w:eastAsia="Times New Roman" w:hAnsiTheme="majorBidi" w:cs="Sultan bold"/>
          <w:b/>
          <w:bCs/>
          <w:color w:val="000000" w:themeColor="text1"/>
          <w:sz w:val="32"/>
          <w:szCs w:val="32"/>
          <w:rtl/>
          <w:lang w:eastAsia="ar-SA"/>
        </w:rPr>
        <w:tab/>
        <w:t>   أمير دولة البحرين</w:t>
      </w:r>
      <w:r w:rsidRPr="005E5342">
        <w:rPr>
          <w:rFonts w:asciiTheme="majorBidi" w:eastAsia="Times New Roman" w:hAnsiTheme="majorBidi" w:cs="Sultan bold"/>
          <w:color w:val="000000" w:themeColor="text1"/>
          <w:sz w:val="32"/>
          <w:szCs w:val="32"/>
          <w:rtl/>
        </w:rPr>
        <w:t xml:space="preserve">. </w:t>
      </w:r>
    </w:p>
    <w:p w14:paraId="023E3039"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lang w:bidi="ar-BH"/>
        </w:rPr>
      </w:pPr>
      <w:r w:rsidRPr="005E5342">
        <w:rPr>
          <w:rFonts w:asciiTheme="majorBidi" w:eastAsia="Times New Roman" w:hAnsiTheme="majorBidi" w:cstheme="majorBidi"/>
          <w:color w:val="000000" w:themeColor="text1"/>
          <w:sz w:val="28"/>
          <w:szCs w:val="28"/>
          <w:rtl/>
        </w:rPr>
        <w:t>بعد الاطلاع على الدستور،</w:t>
      </w:r>
    </w:p>
    <w:p w14:paraId="26CCB83A"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وعلى الأمر الأميري رقم (4) لسنة 1975،</w:t>
      </w:r>
    </w:p>
    <w:p w14:paraId="16C4416C"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وعلى قانون أصول المحاكمات الجزائية لعام 1966 وتعديلاته،</w:t>
      </w:r>
    </w:p>
    <w:p w14:paraId="020E8722"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وعلى قانون مؤسسة نقد البحرين الصادر بالمرسوم بقانون رقم (23) لسنة 1973 وتعديلاته،  </w:t>
      </w:r>
    </w:p>
    <w:p w14:paraId="0262CDFD"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وعلى قانون الشركات التجارية الصادر بالمرسوم بقانون رقم (28) لسنة 1975</w:t>
      </w:r>
      <w:r w:rsidRPr="005E5342">
        <w:rPr>
          <w:rFonts w:asciiTheme="majorBidi" w:eastAsia="Times New Roman" w:hAnsiTheme="majorBidi" w:cstheme="majorBidi"/>
          <w:color w:val="000000" w:themeColor="text1"/>
          <w:sz w:val="28"/>
          <w:szCs w:val="28"/>
        </w:rPr>
        <w:t xml:space="preserve"> </w:t>
      </w:r>
      <w:r w:rsidRPr="005E5342">
        <w:rPr>
          <w:rFonts w:asciiTheme="majorBidi" w:eastAsia="Times New Roman" w:hAnsiTheme="majorBidi" w:cstheme="majorBidi"/>
          <w:color w:val="000000" w:themeColor="text1"/>
          <w:sz w:val="28"/>
          <w:szCs w:val="28"/>
          <w:rtl/>
        </w:rPr>
        <w:t xml:space="preserve">وتعديلاته، </w:t>
      </w:r>
    </w:p>
    <w:p w14:paraId="238523F4"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وعلى قانون العقوبات الصادر بالمرسوم بقانون رقم (15) لسنة 1976 وتعديلاته،</w:t>
      </w:r>
    </w:p>
    <w:p w14:paraId="45C1053A"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وعلى قانون سوق البحرين للأوراق المالية الصادر بالمرسوم بقانون رقم (4) لسنة 1987، </w:t>
      </w:r>
    </w:p>
    <w:p w14:paraId="18F2601C"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وعلى قانون التجارة الصادر بالمرسوم بقانون رقم (7) لسنة 1987 وتعديلاته،</w:t>
      </w:r>
    </w:p>
    <w:p w14:paraId="255DC413" w14:textId="31E4ACF9"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وعلى قانون هيئات و شركات التأمين الصادر بالمرسوم بقانون </w:t>
      </w:r>
      <w:r w:rsidR="00E62157" w:rsidRPr="005E5342">
        <w:rPr>
          <w:rFonts w:asciiTheme="majorBidi" w:eastAsia="Times New Roman" w:hAnsiTheme="majorBidi" w:cstheme="majorBidi" w:hint="cs"/>
          <w:color w:val="000000" w:themeColor="text1"/>
          <w:sz w:val="28"/>
          <w:szCs w:val="28"/>
          <w:rtl/>
        </w:rPr>
        <w:t xml:space="preserve">رقم </w:t>
      </w:r>
      <w:r w:rsidR="00E62157" w:rsidRPr="005E5342">
        <w:rPr>
          <w:rFonts w:asciiTheme="majorBidi" w:eastAsia="Times New Roman" w:hAnsiTheme="majorBidi" w:cstheme="majorBidi"/>
          <w:color w:val="000000" w:themeColor="text1"/>
          <w:sz w:val="28"/>
          <w:szCs w:val="28"/>
          <w:rtl/>
        </w:rPr>
        <w:t>(</w:t>
      </w:r>
      <w:r w:rsidRPr="005E5342">
        <w:rPr>
          <w:rFonts w:asciiTheme="majorBidi" w:eastAsia="Times New Roman" w:hAnsiTheme="majorBidi" w:cstheme="majorBidi"/>
          <w:color w:val="000000" w:themeColor="text1"/>
          <w:sz w:val="28"/>
          <w:szCs w:val="28"/>
          <w:rtl/>
        </w:rPr>
        <w:t>17) لعام 1987 المعدل بالمرسوم بقانون رقم (35) لسنة 1996،</w:t>
      </w:r>
    </w:p>
    <w:p w14:paraId="1937E5B2"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وعلى المرسوم بقانون رقم (17) لسنة 1989 بشأن التصديق على اتفاقية الأمم المتحدة لمكافحة الاتجار غير المشروع في المخدرات والمؤثرات العقلية لعام 1988، </w:t>
      </w:r>
    </w:p>
    <w:p w14:paraId="10739A82"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وعلى المرسوم بقانون رقم (9) لسنة 1995 بالتصديق على الاتفاقية العربية لمكافحة الاتجار غير المشروع في المخدرات والمؤثرات العقلية،</w:t>
      </w:r>
    </w:p>
    <w:p w14:paraId="3DFB3396" w14:textId="15098448"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وبناءً على عرض وزير العدل والشئون </w:t>
      </w:r>
      <w:r w:rsidR="00E62157" w:rsidRPr="005E5342">
        <w:rPr>
          <w:rFonts w:asciiTheme="majorBidi" w:eastAsia="Times New Roman" w:hAnsiTheme="majorBidi" w:cstheme="majorBidi" w:hint="cs"/>
          <w:color w:val="000000" w:themeColor="text1"/>
          <w:sz w:val="28"/>
          <w:szCs w:val="28"/>
          <w:rtl/>
        </w:rPr>
        <w:t>الإسلامية،</w:t>
      </w:r>
      <w:r w:rsidRPr="005E5342">
        <w:rPr>
          <w:rFonts w:asciiTheme="majorBidi" w:eastAsia="Times New Roman" w:hAnsiTheme="majorBidi" w:cstheme="majorBidi"/>
          <w:color w:val="000000" w:themeColor="text1"/>
          <w:sz w:val="28"/>
          <w:szCs w:val="28"/>
          <w:rtl/>
        </w:rPr>
        <w:t xml:space="preserve"> ووزير المالية والاقتصاد الوطني، وبعد موافقة مجلس الوزراء،</w:t>
      </w:r>
    </w:p>
    <w:p w14:paraId="68F6CA78" w14:textId="77777777" w:rsidR="002E3F71" w:rsidRPr="005E5342" w:rsidRDefault="002E3F71" w:rsidP="00D90CB7">
      <w:pPr>
        <w:ind w:firstLine="397"/>
        <w:rPr>
          <w:rFonts w:asciiTheme="majorBidi" w:eastAsia="Times New Roman" w:hAnsiTheme="majorBidi" w:cstheme="majorBidi"/>
          <w:b/>
          <w:bCs/>
          <w:color w:val="000000" w:themeColor="text1"/>
          <w:sz w:val="28"/>
          <w:szCs w:val="28"/>
        </w:rPr>
      </w:pPr>
      <w:r w:rsidRPr="005E5342">
        <w:rPr>
          <w:rFonts w:asciiTheme="majorBidi" w:eastAsia="Times New Roman" w:hAnsiTheme="majorBidi" w:cstheme="majorBidi"/>
          <w:b/>
          <w:bCs/>
          <w:color w:val="000000" w:themeColor="text1"/>
          <w:sz w:val="28"/>
          <w:szCs w:val="28"/>
          <w:rtl/>
        </w:rPr>
        <w:br w:type="page"/>
      </w:r>
    </w:p>
    <w:p w14:paraId="5EC25AA6"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lastRenderedPageBreak/>
        <w:t>رسمنا بالقانون الآتي:</w:t>
      </w:r>
    </w:p>
    <w:p w14:paraId="611C7236" w14:textId="0BA9C745"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مادة </w:t>
      </w:r>
      <w:r w:rsidR="00E62157" w:rsidRPr="005E5342">
        <w:rPr>
          <w:rFonts w:asciiTheme="majorBidi" w:eastAsia="Times New Roman" w:hAnsiTheme="majorBidi" w:cs="Sultan bold" w:hint="cs"/>
          <w:b/>
          <w:bCs/>
          <w:color w:val="000000" w:themeColor="text1"/>
          <w:sz w:val="32"/>
          <w:szCs w:val="32"/>
          <w:rtl/>
        </w:rPr>
        <w:t>(1</w:t>
      </w:r>
      <w:r w:rsidRPr="005E5342">
        <w:rPr>
          <w:rFonts w:asciiTheme="majorBidi" w:eastAsia="Times New Roman" w:hAnsiTheme="majorBidi" w:cs="Sultan bold"/>
          <w:b/>
          <w:bCs/>
          <w:color w:val="000000" w:themeColor="text1"/>
          <w:sz w:val="32"/>
          <w:szCs w:val="32"/>
          <w:rtl/>
        </w:rPr>
        <w:t>)</w:t>
      </w:r>
    </w:p>
    <w:p w14:paraId="1B566EA4" w14:textId="77777777" w:rsidR="002E3F71" w:rsidRPr="005E5342" w:rsidRDefault="002E3F71" w:rsidP="00D90CB7">
      <w:pPr>
        <w:bidi/>
        <w:spacing w:after="0" w:line="360" w:lineRule="auto"/>
        <w:ind w:firstLine="397"/>
        <w:jc w:val="center"/>
        <w:rPr>
          <w:rFonts w:asciiTheme="majorBidi" w:eastAsia="Times New Roman" w:hAnsiTheme="majorBidi" w:cstheme="majorBidi"/>
          <w:b/>
          <w:bCs/>
          <w:color w:val="000000" w:themeColor="text1"/>
          <w:sz w:val="32"/>
          <w:szCs w:val="32"/>
          <w:rtl/>
        </w:rPr>
      </w:pPr>
      <w:r w:rsidRPr="005E5342">
        <w:rPr>
          <w:rFonts w:asciiTheme="majorBidi" w:eastAsia="Times New Roman" w:hAnsiTheme="majorBidi" w:cs="Sultan bold"/>
          <w:b/>
          <w:bCs/>
          <w:color w:val="000000" w:themeColor="text1"/>
          <w:sz w:val="32"/>
          <w:szCs w:val="32"/>
          <w:rtl/>
        </w:rPr>
        <w:t>تعـاريف</w:t>
      </w:r>
    </w:p>
    <w:p w14:paraId="5DDF4811" w14:textId="58E0D3E6"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في تطبيق أحكام هذا القانون </w:t>
      </w:r>
      <w:r w:rsidR="00E62157" w:rsidRPr="005E5342">
        <w:rPr>
          <w:rFonts w:asciiTheme="majorBidi" w:eastAsia="Times New Roman" w:hAnsiTheme="majorBidi" w:cstheme="majorBidi" w:hint="cs"/>
          <w:color w:val="000000" w:themeColor="text1"/>
          <w:sz w:val="28"/>
          <w:szCs w:val="28"/>
          <w:rtl/>
        </w:rPr>
        <w:t>- وما</w:t>
      </w:r>
      <w:r w:rsidRPr="005E5342">
        <w:rPr>
          <w:rFonts w:asciiTheme="majorBidi" w:eastAsia="Times New Roman" w:hAnsiTheme="majorBidi" w:cstheme="majorBidi"/>
          <w:color w:val="000000" w:themeColor="text1"/>
          <w:sz w:val="28"/>
          <w:szCs w:val="28"/>
          <w:rtl/>
        </w:rPr>
        <w:t xml:space="preserve"> لم يقتض السياق معنى آخر </w:t>
      </w:r>
      <w:r w:rsidR="00E62157" w:rsidRPr="005E5342">
        <w:rPr>
          <w:rFonts w:asciiTheme="majorBidi" w:eastAsia="Times New Roman" w:hAnsiTheme="majorBidi" w:cstheme="majorBidi" w:hint="cs"/>
          <w:color w:val="000000" w:themeColor="text1"/>
          <w:sz w:val="28"/>
          <w:szCs w:val="28"/>
          <w:rtl/>
        </w:rPr>
        <w:t>- يكون</w:t>
      </w:r>
      <w:r w:rsidRPr="005E5342">
        <w:rPr>
          <w:rFonts w:asciiTheme="majorBidi" w:eastAsia="Times New Roman" w:hAnsiTheme="majorBidi" w:cstheme="majorBidi"/>
          <w:color w:val="000000" w:themeColor="text1"/>
          <w:sz w:val="28"/>
          <w:szCs w:val="28"/>
          <w:rtl/>
        </w:rPr>
        <w:t xml:space="preserve"> للكلمات والعبارات التالية المعاني الموضحة أمام كل منها:-</w:t>
      </w:r>
    </w:p>
    <w:p w14:paraId="59DCA0BF" w14:textId="77777777" w:rsidR="002E3F71" w:rsidRPr="005E5342"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Sultan bold"/>
          <w:b/>
          <w:bCs/>
          <w:color w:val="000000" w:themeColor="text1"/>
          <w:sz w:val="28"/>
          <w:szCs w:val="28"/>
          <w:rtl/>
        </w:rPr>
        <w:t>(المحكمة)</w:t>
      </w:r>
      <w:r w:rsidRPr="005E5342">
        <w:rPr>
          <w:rFonts w:asciiTheme="majorBidi" w:eastAsia="Times New Roman" w:hAnsiTheme="majorBidi" w:cstheme="majorBidi"/>
          <w:color w:val="000000" w:themeColor="text1"/>
          <w:sz w:val="28"/>
          <w:szCs w:val="28"/>
          <w:rtl/>
        </w:rPr>
        <w:t xml:space="preserve"> المحكمة الكبرى الجزائية:</w:t>
      </w:r>
    </w:p>
    <w:p w14:paraId="000FA0CC" w14:textId="77777777" w:rsidR="002E3F71" w:rsidRPr="005E5342"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Sultan bold"/>
          <w:b/>
          <w:bCs/>
          <w:color w:val="000000" w:themeColor="text1"/>
          <w:sz w:val="28"/>
          <w:szCs w:val="28"/>
          <w:rtl/>
        </w:rPr>
        <w:t>(نشاط إجرامي)</w:t>
      </w:r>
      <w:r w:rsidRPr="005E5342">
        <w:rPr>
          <w:rFonts w:asciiTheme="majorBidi" w:eastAsia="Times New Roman" w:hAnsiTheme="majorBidi" w:cstheme="majorBidi"/>
          <w:color w:val="000000" w:themeColor="text1"/>
          <w:sz w:val="28"/>
          <w:szCs w:val="28"/>
          <w:rtl/>
        </w:rPr>
        <w:t xml:space="preserve"> أي نشاط يشكل جريمة معاقب عليها سواء في دولة البحرين أو في أية دولة أخرى.</w:t>
      </w:r>
    </w:p>
    <w:p w14:paraId="72986AAD" w14:textId="6023A331" w:rsidR="002E3F71" w:rsidRPr="005E5342"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Sultan bold"/>
          <w:b/>
          <w:bCs/>
          <w:color w:val="000000" w:themeColor="text1"/>
          <w:sz w:val="28"/>
          <w:szCs w:val="28"/>
          <w:rtl/>
        </w:rPr>
        <w:t>(الوحدة المنفذة)</w:t>
      </w:r>
      <w:r w:rsidRPr="005E5342">
        <w:rPr>
          <w:rFonts w:asciiTheme="majorBidi" w:eastAsia="Times New Roman" w:hAnsiTheme="majorBidi" w:cstheme="majorBidi"/>
          <w:color w:val="000000" w:themeColor="text1"/>
          <w:sz w:val="28"/>
          <w:szCs w:val="28"/>
          <w:rtl/>
        </w:rPr>
        <w:t xml:space="preserve"> </w:t>
      </w:r>
      <w:r w:rsidR="008D0250" w:rsidRPr="005E5342">
        <w:rPr>
          <w:rFonts w:asciiTheme="majorBidi" w:eastAsia="Times New Roman" w:hAnsiTheme="majorBidi" w:cs="Times New Roman"/>
          <w:color w:val="000000" w:themeColor="text1"/>
          <w:sz w:val="28"/>
          <w:szCs w:val="28"/>
          <w:rtl/>
        </w:rPr>
        <w:t>المركز الوطني للتحريات المالية المنصوص عليه في المادة (4) مكرراً من هذا القانون.</w:t>
      </w:r>
      <w:r w:rsidR="008D0250" w:rsidRPr="005E5342">
        <w:rPr>
          <w:rStyle w:val="FootnoteReference"/>
          <w:rFonts w:asciiTheme="majorBidi" w:eastAsia="Times New Roman" w:hAnsiTheme="majorBidi" w:cs="Times New Roman"/>
          <w:color w:val="000000" w:themeColor="text1"/>
          <w:sz w:val="28"/>
          <w:szCs w:val="28"/>
          <w:rtl/>
        </w:rPr>
        <w:footnoteReference w:id="2"/>
      </w:r>
    </w:p>
    <w:p w14:paraId="5C41745F" w14:textId="77777777" w:rsidR="002E3F71" w:rsidRPr="005E5342" w:rsidRDefault="002E3F71" w:rsidP="00A72950">
      <w:pPr>
        <w:keepNext/>
        <w:bidi/>
        <w:spacing w:after="0" w:line="360" w:lineRule="auto"/>
        <w:ind w:hanging="397"/>
        <w:jc w:val="both"/>
        <w:outlineLvl w:val="2"/>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b/>
          <w:bCs/>
          <w:color w:val="000000" w:themeColor="text1"/>
          <w:sz w:val="28"/>
          <w:szCs w:val="28"/>
          <w:rtl/>
          <w:lang w:bidi="ar-BH"/>
        </w:rPr>
        <w:t> </w:t>
      </w:r>
      <w:r w:rsidRPr="005E5342">
        <w:rPr>
          <w:rFonts w:asciiTheme="majorBidi" w:eastAsia="Times New Roman" w:hAnsiTheme="majorBidi" w:cs="Sultan bold"/>
          <w:b/>
          <w:bCs/>
          <w:color w:val="000000" w:themeColor="text1"/>
          <w:sz w:val="28"/>
          <w:szCs w:val="28"/>
          <w:rtl/>
          <w:lang w:bidi="ar-BH"/>
        </w:rPr>
        <w:t>(مؤسسة)</w:t>
      </w:r>
      <w:r w:rsidRPr="005E5342">
        <w:rPr>
          <w:rFonts w:asciiTheme="majorBidi" w:eastAsia="Times New Roman" w:hAnsiTheme="majorBidi" w:cstheme="majorBidi"/>
          <w:color w:val="000000" w:themeColor="text1"/>
          <w:sz w:val="28"/>
          <w:szCs w:val="28"/>
          <w:rtl/>
          <w:lang w:bidi="ar-BH"/>
        </w:rPr>
        <w:t xml:space="preserve"> تشمل كل شخص طبيعي أو اعتباري تسري في شأنه قوانين دولة البحرين وترتبط مهنته أو أعماله بأي من الأنشطة الموضحة في الجدول المرفق بهذا القانون أو في اللوائح الصادرة بموجبه. </w:t>
      </w:r>
    </w:p>
    <w:p w14:paraId="0B319934" w14:textId="77777777" w:rsidR="0014648D" w:rsidRPr="005E5342" w:rsidRDefault="002E3F71" w:rsidP="0014648D">
      <w:pPr>
        <w:bidi/>
        <w:spacing w:after="0" w:line="360" w:lineRule="auto"/>
        <w:ind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Sultan bold"/>
          <w:b/>
          <w:bCs/>
          <w:color w:val="000000" w:themeColor="text1"/>
          <w:sz w:val="28"/>
          <w:szCs w:val="28"/>
          <w:rtl/>
          <w:lang w:bidi="ar-BH"/>
        </w:rPr>
        <w:t>(الجهات المختصة)</w:t>
      </w:r>
      <w:r w:rsidRPr="005E5342">
        <w:rPr>
          <w:rFonts w:asciiTheme="majorBidi" w:eastAsia="Times New Roman" w:hAnsiTheme="majorBidi" w:cstheme="majorBidi"/>
          <w:color w:val="000000" w:themeColor="text1"/>
          <w:sz w:val="28"/>
          <w:szCs w:val="28"/>
          <w:rtl/>
          <w:lang w:bidi="ar-BH"/>
        </w:rPr>
        <w:t xml:space="preserve"> ال</w:t>
      </w:r>
      <w:r w:rsidRPr="005E5342">
        <w:rPr>
          <w:rFonts w:asciiTheme="majorBidi" w:eastAsia="Times New Roman" w:hAnsiTheme="majorBidi" w:cstheme="majorBidi"/>
          <w:color w:val="000000" w:themeColor="text1"/>
          <w:sz w:val="28"/>
          <w:szCs w:val="28"/>
          <w:rtl/>
        </w:rPr>
        <w:t>ـــ</w:t>
      </w:r>
      <w:r w:rsidRPr="005E5342">
        <w:rPr>
          <w:rFonts w:asciiTheme="majorBidi" w:eastAsia="Times New Roman" w:hAnsiTheme="majorBidi" w:cstheme="majorBidi"/>
          <w:color w:val="000000" w:themeColor="text1"/>
          <w:sz w:val="28"/>
          <w:szCs w:val="28"/>
          <w:rtl/>
          <w:lang w:bidi="ar-BH"/>
        </w:rPr>
        <w:t xml:space="preserve">وزارات والجهات الحكومية المختصة بترخيص المؤسسات والإشراف والرقابة عليها. </w:t>
      </w:r>
    </w:p>
    <w:p w14:paraId="02AEF920" w14:textId="732A8356" w:rsidR="0014648D" w:rsidRPr="005E5342" w:rsidRDefault="0014648D" w:rsidP="0014648D">
      <w:pPr>
        <w:bidi/>
        <w:spacing w:after="0" w:line="360" w:lineRule="auto"/>
        <w:ind w:hanging="397"/>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Sultan bold"/>
          <w:b/>
          <w:bCs/>
          <w:color w:val="000000" w:themeColor="text1"/>
          <w:sz w:val="28"/>
          <w:szCs w:val="28"/>
          <w:rtl/>
          <w:lang w:bidi="ar-BH"/>
        </w:rPr>
        <w:t>(متحصلات الجريمة)</w:t>
      </w:r>
      <w:r w:rsidRPr="005E5342">
        <w:rPr>
          <w:rFonts w:asciiTheme="minorBidi" w:eastAsia="Yu Mincho" w:hAnsiTheme="minorBidi"/>
          <w:color w:val="000000" w:themeColor="text1"/>
          <w:sz w:val="32"/>
          <w:szCs w:val="32"/>
          <w:rtl/>
          <w:lang w:bidi="ar-BH"/>
        </w:rPr>
        <w:t xml:space="preserve"> </w:t>
      </w:r>
      <w:bookmarkStart w:id="1" w:name="_Hlk209084385"/>
      <w:r w:rsidRPr="005E5342">
        <w:rPr>
          <w:rFonts w:asciiTheme="majorBidi" w:eastAsia="Times New Roman" w:hAnsiTheme="majorBidi" w:cstheme="majorBidi"/>
          <w:color w:val="000000" w:themeColor="text1"/>
          <w:kern w:val="36"/>
          <w:sz w:val="28"/>
          <w:szCs w:val="28"/>
          <w:rtl/>
          <w:lang w:bidi="ar-BH"/>
        </w:rPr>
        <w:t>أي أموال ناتجة أو تم الحصول عليها بطريق مباشر أو غير مباشر كلياً أو جزئياً، من خلال ارتكاب أي نشاط إجرامي، وتشمل ما تدره هذه الأموال من أرباح، أو فوائد أو ريع أو أي ناتج آخر، سواء بقيت على حالها أو تم تحويلها كلياً أو جزئياً إلى ممتلكات أو عائدات استثمارية أخرى.</w:t>
      </w:r>
      <w:bookmarkEnd w:id="1"/>
      <w:r w:rsidRPr="005E5342">
        <w:rPr>
          <w:rStyle w:val="FootnoteReference"/>
          <w:rFonts w:asciiTheme="majorBidi" w:eastAsia="Times New Roman" w:hAnsiTheme="majorBidi" w:cstheme="majorBidi"/>
          <w:color w:val="000000" w:themeColor="text1"/>
          <w:kern w:val="36"/>
          <w:sz w:val="28"/>
          <w:szCs w:val="28"/>
          <w:rtl/>
          <w:lang w:bidi="ar-BH"/>
        </w:rPr>
        <w:footnoteReference w:id="3"/>
      </w:r>
    </w:p>
    <w:p w14:paraId="477C9D86" w14:textId="6DF59DAD" w:rsidR="002E3F71" w:rsidRPr="005E5342" w:rsidRDefault="002E3F71" w:rsidP="00A72950">
      <w:pPr>
        <w:keepNext/>
        <w:bidi/>
        <w:spacing w:after="0" w:line="360" w:lineRule="auto"/>
        <w:ind w:hanging="397"/>
        <w:jc w:val="both"/>
        <w:outlineLvl w:val="0"/>
        <w:rPr>
          <w:rFonts w:asciiTheme="majorBidi" w:eastAsia="Times New Roman" w:hAnsiTheme="majorBidi" w:cstheme="majorBidi"/>
          <w:color w:val="000000" w:themeColor="text1"/>
          <w:kern w:val="36"/>
          <w:sz w:val="28"/>
          <w:szCs w:val="28"/>
          <w:rtl/>
        </w:rPr>
      </w:pPr>
      <w:r w:rsidRPr="005E5342">
        <w:rPr>
          <w:rFonts w:asciiTheme="majorBidi" w:eastAsia="Times New Roman" w:hAnsiTheme="majorBidi" w:cstheme="majorBidi"/>
          <w:color w:val="000000" w:themeColor="text1"/>
          <w:kern w:val="36"/>
          <w:sz w:val="28"/>
          <w:szCs w:val="28"/>
          <w:rtl/>
        </w:rPr>
        <w:t>.</w:t>
      </w:r>
    </w:p>
    <w:p w14:paraId="12B3E923" w14:textId="0D415966" w:rsidR="002E3F71" w:rsidRPr="005E5342" w:rsidRDefault="002E3F71" w:rsidP="00E62157">
      <w:pPr>
        <w:bidi/>
        <w:spacing w:after="0" w:line="360" w:lineRule="auto"/>
        <w:ind w:hanging="397"/>
        <w:jc w:val="lowKashida"/>
        <w:rPr>
          <w:rFonts w:asciiTheme="majorBidi" w:eastAsia="Times New Roman" w:hAnsiTheme="majorBidi" w:cstheme="majorBidi"/>
          <w:color w:val="000000" w:themeColor="text1"/>
          <w:kern w:val="36"/>
          <w:sz w:val="28"/>
          <w:szCs w:val="28"/>
          <w:rtl/>
        </w:rPr>
      </w:pPr>
      <w:r w:rsidRPr="005E5342">
        <w:rPr>
          <w:rFonts w:asciiTheme="majorBidi" w:eastAsia="Times New Roman" w:hAnsiTheme="majorBidi" w:cs="Sultan bold"/>
          <w:b/>
          <w:bCs/>
          <w:color w:val="000000" w:themeColor="text1"/>
          <w:kern w:val="36"/>
          <w:sz w:val="28"/>
          <w:szCs w:val="28"/>
          <w:rtl/>
          <w:lang w:bidi="ar-BH"/>
        </w:rPr>
        <w:t>(أموال</w:t>
      </w:r>
      <w:r w:rsidRPr="005E5342">
        <w:rPr>
          <w:rFonts w:asciiTheme="majorBidi" w:eastAsia="Times New Roman" w:hAnsiTheme="majorBidi" w:cs="Sultan bold"/>
          <w:color w:val="000000" w:themeColor="text1"/>
          <w:kern w:val="36"/>
          <w:sz w:val="28"/>
          <w:szCs w:val="28"/>
          <w:rtl/>
          <w:lang w:bidi="ar-BH"/>
        </w:rPr>
        <w:t>)</w:t>
      </w:r>
      <w:r w:rsidR="00E62157" w:rsidRPr="005E5342">
        <w:rPr>
          <w:rFonts w:asciiTheme="majorBidi" w:eastAsia="Times New Roman" w:hAnsiTheme="majorBidi" w:cstheme="majorBidi"/>
          <w:color w:val="000000" w:themeColor="text1"/>
          <w:kern w:val="36"/>
          <w:sz w:val="28"/>
          <w:szCs w:val="28"/>
          <w:vertAlign w:val="superscript"/>
          <w:rtl/>
          <w:lang w:bidi="ar-BH"/>
        </w:rPr>
        <w:t xml:space="preserve"> (</w:t>
      </w:r>
      <w:r w:rsidR="00E62157" w:rsidRPr="005E5342">
        <w:rPr>
          <w:rStyle w:val="FootnoteReference"/>
          <w:rFonts w:asciiTheme="majorBidi" w:eastAsia="Times New Roman" w:hAnsiTheme="majorBidi" w:cstheme="majorBidi"/>
          <w:color w:val="000000" w:themeColor="text1"/>
          <w:kern w:val="36"/>
          <w:sz w:val="28"/>
          <w:szCs w:val="28"/>
          <w:rtl/>
          <w:lang w:bidi="ar-BH"/>
        </w:rPr>
        <w:footnoteReference w:id="4"/>
      </w:r>
      <w:r w:rsidR="00E62157" w:rsidRPr="005E5342">
        <w:rPr>
          <w:rFonts w:asciiTheme="majorBidi" w:eastAsia="Times New Roman" w:hAnsiTheme="majorBidi" w:cstheme="majorBidi"/>
          <w:color w:val="000000" w:themeColor="text1"/>
          <w:kern w:val="36"/>
          <w:sz w:val="28"/>
          <w:szCs w:val="28"/>
          <w:vertAlign w:val="superscript"/>
          <w:rtl/>
          <w:lang w:bidi="ar-BH"/>
        </w:rPr>
        <w:t>)</w:t>
      </w:r>
      <w:r w:rsidRPr="005E5342">
        <w:rPr>
          <w:rFonts w:asciiTheme="majorBidi" w:eastAsia="Times New Roman" w:hAnsiTheme="majorBidi" w:cstheme="majorBidi"/>
          <w:color w:val="000000" w:themeColor="text1"/>
          <w:kern w:val="36"/>
          <w:sz w:val="28"/>
          <w:szCs w:val="28"/>
          <w:rtl/>
          <w:lang w:bidi="ar-BH"/>
        </w:rPr>
        <w:t xml:space="preserve"> جميع الأصول والممتلكات والموارد الاقتصادية والأشياء ذات القيمة أياً كان نوعها أو وصْـفُـها أو طبيعتها أو كيفية الحصول عليها، وسواء كانت مادية أو معنوية، منقولة أو ثابتة، ملموسة أو غير ملموسة، وتشمل على سبيل المثال لا الحصر:</w:t>
      </w:r>
    </w:p>
    <w:p w14:paraId="1B0393D2" w14:textId="0CA73C90" w:rsidR="002E3F71" w:rsidRPr="005E5342"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Pr>
      </w:pPr>
      <w:r w:rsidRPr="005E5342">
        <w:rPr>
          <w:rFonts w:asciiTheme="majorBidi" w:eastAsia="Times New Roman" w:hAnsiTheme="majorBidi" w:cstheme="majorBidi"/>
          <w:color w:val="000000" w:themeColor="text1"/>
          <w:kern w:val="36"/>
          <w:sz w:val="28"/>
          <w:szCs w:val="28"/>
          <w:rtl/>
          <w:lang w:bidi="ar-BH"/>
        </w:rPr>
        <w:t>‌أ- العملات الوطنية والأجنبية والعملات الرقمية والأصول الافتراضية والكمبيالات والأوراق المالية والتجارية والأدوات المتداوَلة والقابلة للتداول أو المدفوعة أو المُـظَـهَّـرة لحاملها.</w:t>
      </w:r>
    </w:p>
    <w:p w14:paraId="734AAA4A" w14:textId="2944A541" w:rsidR="002E3F71" w:rsidRPr="005E5342"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5E5342">
        <w:rPr>
          <w:rFonts w:asciiTheme="majorBidi" w:eastAsia="Times New Roman" w:hAnsiTheme="majorBidi" w:cstheme="majorBidi"/>
          <w:color w:val="000000" w:themeColor="text1"/>
          <w:kern w:val="36"/>
          <w:sz w:val="28"/>
          <w:szCs w:val="28"/>
          <w:rtl/>
          <w:lang w:bidi="ar-BH"/>
        </w:rPr>
        <w:lastRenderedPageBreak/>
        <w:t>‌ب</w:t>
      </w:r>
      <w:r w:rsidR="00E62157" w:rsidRPr="005E5342">
        <w:rPr>
          <w:rFonts w:asciiTheme="majorBidi" w:eastAsia="Times New Roman" w:hAnsiTheme="majorBidi" w:cstheme="majorBidi" w:hint="cs"/>
          <w:color w:val="000000" w:themeColor="text1"/>
          <w:kern w:val="36"/>
          <w:sz w:val="28"/>
          <w:szCs w:val="28"/>
          <w:rtl/>
          <w:lang w:bidi="ar-BH"/>
        </w:rPr>
        <w:t>- النقد</w:t>
      </w:r>
      <w:r w:rsidRPr="005E5342">
        <w:rPr>
          <w:rFonts w:asciiTheme="majorBidi" w:eastAsia="Times New Roman" w:hAnsiTheme="majorBidi" w:cstheme="majorBidi"/>
          <w:color w:val="000000" w:themeColor="text1"/>
          <w:kern w:val="36"/>
          <w:sz w:val="28"/>
          <w:szCs w:val="28"/>
          <w:rtl/>
          <w:lang w:bidi="ar-BH"/>
        </w:rPr>
        <w:t xml:space="preserve"> والودائع والحسابات لدى البنوك والمؤسسات المالية الأخرى سواء داخل المملكة أو خارجها.</w:t>
      </w:r>
    </w:p>
    <w:p w14:paraId="1273D245" w14:textId="06CB21A7" w:rsidR="002E3F71" w:rsidRPr="005E5342"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5E5342">
        <w:rPr>
          <w:rFonts w:asciiTheme="majorBidi" w:eastAsia="Times New Roman" w:hAnsiTheme="majorBidi" w:cstheme="majorBidi"/>
          <w:color w:val="000000" w:themeColor="text1"/>
          <w:kern w:val="36"/>
          <w:sz w:val="28"/>
          <w:szCs w:val="28"/>
          <w:rtl/>
          <w:lang w:bidi="ar-BH"/>
        </w:rPr>
        <w:t>‌ج- الأعمال الفنية والتحف والمجوهرات والمعادن الثمينة.</w:t>
      </w:r>
    </w:p>
    <w:p w14:paraId="00565E70" w14:textId="591AD893" w:rsidR="002E3F71" w:rsidRPr="005E5342"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5E5342">
        <w:rPr>
          <w:rFonts w:asciiTheme="majorBidi" w:eastAsia="Times New Roman" w:hAnsiTheme="majorBidi" w:cstheme="majorBidi"/>
          <w:color w:val="000000" w:themeColor="text1"/>
          <w:kern w:val="36"/>
          <w:sz w:val="28"/>
          <w:szCs w:val="28"/>
          <w:rtl/>
          <w:lang w:bidi="ar-BH"/>
        </w:rPr>
        <w:t>‌د- العقارات والمنقولات والحقوق المتعلقة بها شخصية كانت أو عينية.</w:t>
      </w:r>
    </w:p>
    <w:p w14:paraId="0C71991A" w14:textId="281DB68F" w:rsidR="002E3F71" w:rsidRPr="005E5342"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5E5342">
        <w:rPr>
          <w:rFonts w:asciiTheme="majorBidi" w:eastAsia="Times New Roman" w:hAnsiTheme="majorBidi" w:cstheme="majorBidi"/>
          <w:color w:val="000000" w:themeColor="text1"/>
          <w:kern w:val="36"/>
          <w:sz w:val="28"/>
          <w:szCs w:val="28"/>
          <w:rtl/>
          <w:lang w:bidi="ar-BH"/>
        </w:rPr>
        <w:t>‌ه</w:t>
      </w:r>
      <w:r w:rsidR="00E62157" w:rsidRPr="005E5342">
        <w:rPr>
          <w:rFonts w:asciiTheme="majorBidi" w:eastAsia="Times New Roman" w:hAnsiTheme="majorBidi" w:cstheme="majorBidi" w:hint="cs"/>
          <w:color w:val="000000" w:themeColor="text1"/>
          <w:kern w:val="36"/>
          <w:sz w:val="28"/>
          <w:szCs w:val="28"/>
          <w:rtl/>
          <w:lang w:bidi="ar-BH"/>
        </w:rPr>
        <w:t>ـ</w:t>
      </w:r>
      <w:r w:rsidRPr="005E5342">
        <w:rPr>
          <w:rFonts w:asciiTheme="majorBidi" w:eastAsia="Times New Roman" w:hAnsiTheme="majorBidi" w:cstheme="majorBidi"/>
          <w:color w:val="000000" w:themeColor="text1"/>
          <w:kern w:val="36"/>
          <w:sz w:val="28"/>
          <w:szCs w:val="28"/>
          <w:rtl/>
          <w:lang w:bidi="ar-BH"/>
        </w:rPr>
        <w:t>-العلامات التجارية وحقوق المِـلْـكية الفكرية.</w:t>
      </w:r>
      <w:r w:rsidRPr="005E5342">
        <w:rPr>
          <w:rFonts w:asciiTheme="majorBidi" w:eastAsia="Times New Roman" w:hAnsiTheme="majorBidi" w:cstheme="majorBidi"/>
          <w:color w:val="000000" w:themeColor="text1"/>
          <w:kern w:val="36"/>
          <w:sz w:val="28"/>
          <w:szCs w:val="28"/>
          <w:vertAlign w:val="superscript"/>
          <w:rtl/>
          <w:lang w:bidi="ar-BH"/>
        </w:rPr>
        <w:t xml:space="preserve"> </w:t>
      </w:r>
    </w:p>
    <w:p w14:paraId="7D0B2693" w14:textId="76186622" w:rsidR="002E3F71" w:rsidRPr="005E5342" w:rsidRDefault="002E3F71" w:rsidP="00E62157">
      <w:pPr>
        <w:bidi/>
        <w:spacing w:after="0" w:line="360" w:lineRule="auto"/>
        <w:ind w:left="397" w:hanging="397"/>
        <w:jc w:val="lowKashida"/>
        <w:rPr>
          <w:rFonts w:asciiTheme="majorBidi" w:eastAsia="Times New Roman" w:hAnsiTheme="majorBidi" w:cstheme="majorBidi"/>
          <w:color w:val="000000" w:themeColor="text1"/>
          <w:kern w:val="36"/>
          <w:sz w:val="28"/>
          <w:szCs w:val="28"/>
          <w:rtl/>
        </w:rPr>
      </w:pPr>
      <w:r w:rsidRPr="005E5342">
        <w:rPr>
          <w:rFonts w:asciiTheme="majorBidi" w:eastAsia="Times New Roman" w:hAnsiTheme="majorBidi" w:cstheme="majorBidi"/>
          <w:color w:val="000000" w:themeColor="text1"/>
          <w:kern w:val="36"/>
          <w:sz w:val="28"/>
          <w:szCs w:val="28"/>
          <w:rtl/>
          <w:lang w:bidi="ar-BH"/>
        </w:rPr>
        <w:t>‌و- المستندات القانونية والوثائق والصكوك والمحرَّرات التي تُـثْـبِـت مِـلْـكية الأموال أو حصة منها أياً كان شكلها بما فيها الإلكترونية أو الرقمية، وجميع الحقوق المتعلقة بأيٍّ منها.</w:t>
      </w:r>
      <w:r w:rsidRPr="005E5342">
        <w:rPr>
          <w:rFonts w:asciiTheme="majorBidi" w:eastAsia="Times New Roman" w:hAnsiTheme="majorBidi" w:cstheme="majorBidi"/>
          <w:color w:val="000000" w:themeColor="text1"/>
          <w:kern w:val="36"/>
          <w:sz w:val="28"/>
          <w:szCs w:val="28"/>
          <w:vertAlign w:val="superscript"/>
          <w:rtl/>
          <w:lang w:bidi="ar-BH"/>
        </w:rPr>
        <w:t xml:space="preserve"> </w:t>
      </w:r>
    </w:p>
    <w:p w14:paraId="2FD3E375" w14:textId="746AC1F9" w:rsidR="002E3F71" w:rsidRPr="005E5342"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Sultan bold"/>
          <w:b/>
          <w:bCs/>
          <w:color w:val="000000" w:themeColor="text1"/>
          <w:sz w:val="28"/>
          <w:szCs w:val="28"/>
          <w:rtl/>
        </w:rPr>
        <w:t>(عمليـة)</w:t>
      </w:r>
      <w:r w:rsidRPr="005E5342">
        <w:rPr>
          <w:rFonts w:asciiTheme="majorBidi" w:eastAsia="Times New Roman" w:hAnsiTheme="majorBidi" w:cstheme="majorBidi"/>
          <w:color w:val="000000" w:themeColor="text1"/>
          <w:sz w:val="28"/>
          <w:szCs w:val="28"/>
          <w:rtl/>
        </w:rPr>
        <w:t xml:space="preserve"> كــل تصـــرف في الأموال ويشمل على سبيل المثال: </w:t>
      </w:r>
      <w:r w:rsidR="00E62157" w:rsidRPr="005E5342">
        <w:rPr>
          <w:rFonts w:asciiTheme="majorBidi" w:eastAsia="Times New Roman" w:hAnsiTheme="majorBidi" w:cstheme="majorBidi" w:hint="cs"/>
          <w:color w:val="000000" w:themeColor="text1"/>
          <w:sz w:val="28"/>
          <w:szCs w:val="28"/>
          <w:rtl/>
        </w:rPr>
        <w:t>الشراء،</w:t>
      </w:r>
      <w:r w:rsidRPr="005E5342">
        <w:rPr>
          <w:rFonts w:asciiTheme="majorBidi" w:eastAsia="Times New Roman" w:hAnsiTheme="majorBidi" w:cstheme="majorBidi"/>
          <w:color w:val="000000" w:themeColor="text1"/>
          <w:sz w:val="28"/>
          <w:szCs w:val="28"/>
          <w:rtl/>
        </w:rPr>
        <w:t xml:space="preserve"> البيع, الإقراض، الرهن, الهبة, التحويل, التسليم, والإيداع, السـحب, التحـويل بـين الحسـابات, تبادل العملات, الإقراض, تمديد الائتمان, شراء أو بيع أي أسهم أو سندات أو شهادات إيداع, أو استعمال خزائن الإيداع.</w:t>
      </w:r>
    </w:p>
    <w:p w14:paraId="6EC9D931" w14:textId="6C18ECD1" w:rsidR="002E3F71" w:rsidRPr="005E5342" w:rsidRDefault="002E3F71" w:rsidP="00A72950">
      <w:pPr>
        <w:bidi/>
        <w:spacing w:after="0" w:line="360" w:lineRule="auto"/>
        <w:ind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Sultan bold"/>
          <w:b/>
          <w:bCs/>
          <w:color w:val="000000" w:themeColor="text1"/>
          <w:sz w:val="28"/>
          <w:szCs w:val="28"/>
          <w:rtl/>
        </w:rPr>
        <w:t>(سجل عمل</w:t>
      </w:r>
      <w:r w:rsidRPr="005E5342">
        <w:rPr>
          <w:rFonts w:asciiTheme="majorBidi" w:eastAsia="Times New Roman" w:hAnsiTheme="majorBidi" w:cs="Sultan bold"/>
          <w:b/>
          <w:bCs/>
          <w:color w:val="000000" w:themeColor="text1"/>
          <w:sz w:val="28"/>
          <w:szCs w:val="28"/>
          <w:rtl/>
          <w:lang w:bidi="ar-BH"/>
        </w:rPr>
        <w:t>ي</w:t>
      </w:r>
      <w:r w:rsidRPr="005E5342">
        <w:rPr>
          <w:rFonts w:asciiTheme="majorBidi" w:eastAsia="Times New Roman" w:hAnsiTheme="majorBidi" w:cs="Sultan bold"/>
          <w:b/>
          <w:bCs/>
          <w:color w:val="000000" w:themeColor="text1"/>
          <w:sz w:val="28"/>
          <w:szCs w:val="28"/>
          <w:rtl/>
        </w:rPr>
        <w:t>ة)</w:t>
      </w:r>
      <w:r w:rsidRPr="005E5342">
        <w:rPr>
          <w:rFonts w:asciiTheme="majorBidi" w:eastAsia="Times New Roman" w:hAnsiTheme="majorBidi" w:cstheme="majorBidi"/>
          <w:color w:val="000000" w:themeColor="text1"/>
          <w:sz w:val="28"/>
          <w:szCs w:val="28"/>
          <w:rtl/>
        </w:rPr>
        <w:t xml:space="preserve"> </w:t>
      </w:r>
      <w:r w:rsidR="00E62157" w:rsidRPr="005E5342">
        <w:rPr>
          <w:rFonts w:asciiTheme="majorBidi" w:eastAsia="Times New Roman" w:hAnsiTheme="majorBidi" w:cstheme="majorBidi" w:hint="cs"/>
          <w:color w:val="000000" w:themeColor="text1"/>
          <w:sz w:val="28"/>
          <w:szCs w:val="28"/>
          <w:rtl/>
        </w:rPr>
        <w:t xml:space="preserve">ويشمل: </w:t>
      </w:r>
      <w:r w:rsidR="00E62157" w:rsidRPr="005E5342">
        <w:rPr>
          <w:rFonts w:asciiTheme="majorBidi" w:eastAsia="Times New Roman" w:hAnsiTheme="majorBidi" w:cstheme="majorBidi"/>
          <w:color w:val="000000" w:themeColor="text1"/>
          <w:sz w:val="28"/>
          <w:szCs w:val="28"/>
          <w:rtl/>
        </w:rPr>
        <w:t>-</w:t>
      </w:r>
    </w:p>
    <w:p w14:paraId="509E16E6" w14:textId="18BDBC6F" w:rsidR="002E3F71" w:rsidRPr="005E5342" w:rsidRDefault="00E62157" w:rsidP="00A72950">
      <w:pPr>
        <w:keepNext/>
        <w:bidi/>
        <w:spacing w:after="0" w:line="360" w:lineRule="auto"/>
        <w:ind w:left="397" w:hanging="397"/>
        <w:jc w:val="both"/>
        <w:outlineLvl w:val="0"/>
        <w:rPr>
          <w:rFonts w:asciiTheme="majorBidi" w:eastAsia="Times New Roman" w:hAnsiTheme="majorBidi" w:cstheme="majorBidi"/>
          <w:color w:val="000000" w:themeColor="text1"/>
          <w:kern w:val="36"/>
          <w:sz w:val="28"/>
          <w:szCs w:val="28"/>
          <w:rtl/>
        </w:rPr>
      </w:pPr>
      <w:r w:rsidRPr="005E5342">
        <w:rPr>
          <w:rFonts w:asciiTheme="majorBidi" w:eastAsia="Times New Roman" w:hAnsiTheme="majorBidi" w:cstheme="majorBidi" w:hint="cs"/>
          <w:color w:val="000000" w:themeColor="text1"/>
          <w:kern w:val="36"/>
          <w:sz w:val="28"/>
          <w:szCs w:val="28"/>
          <w:rtl/>
        </w:rPr>
        <w:t>أ - مستندات</w:t>
      </w:r>
      <w:r w:rsidR="002E3F71" w:rsidRPr="005E5342">
        <w:rPr>
          <w:rFonts w:asciiTheme="majorBidi" w:eastAsia="Times New Roman" w:hAnsiTheme="majorBidi" w:cstheme="majorBidi"/>
          <w:color w:val="000000" w:themeColor="text1"/>
          <w:kern w:val="36"/>
          <w:sz w:val="28"/>
          <w:szCs w:val="28"/>
          <w:rtl/>
        </w:rPr>
        <w:t xml:space="preserve"> هوية أطراف العملية.</w:t>
      </w:r>
    </w:p>
    <w:p w14:paraId="5BE1572F" w14:textId="1B910031" w:rsidR="002E3F71" w:rsidRPr="005E5342" w:rsidRDefault="002E3F71" w:rsidP="00A72950">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ب </w:t>
      </w:r>
      <w:r w:rsidR="00E62157" w:rsidRPr="005E5342">
        <w:rPr>
          <w:rFonts w:asciiTheme="majorBidi" w:eastAsia="Times New Roman" w:hAnsiTheme="majorBidi" w:cstheme="majorBidi" w:hint="cs"/>
          <w:color w:val="000000" w:themeColor="text1"/>
          <w:sz w:val="28"/>
          <w:szCs w:val="28"/>
          <w:rtl/>
        </w:rPr>
        <w:t>- تفاصيل</w:t>
      </w:r>
      <w:r w:rsidRPr="005E5342">
        <w:rPr>
          <w:rFonts w:asciiTheme="majorBidi" w:eastAsia="Times New Roman" w:hAnsiTheme="majorBidi" w:cstheme="majorBidi"/>
          <w:color w:val="000000" w:themeColor="text1"/>
          <w:sz w:val="28"/>
          <w:szCs w:val="28"/>
          <w:rtl/>
        </w:rPr>
        <w:t xml:space="preserve"> العملية مع بيان المؤسسات التي تمت من خلالها.</w:t>
      </w:r>
    </w:p>
    <w:p w14:paraId="6EDA99E9" w14:textId="77777777" w:rsidR="002E3F71" w:rsidRPr="005E5342" w:rsidRDefault="002E3F71" w:rsidP="00A72950">
      <w:pPr>
        <w:keepNext/>
        <w:bidi/>
        <w:spacing w:after="0" w:line="360" w:lineRule="auto"/>
        <w:ind w:left="397" w:hanging="397"/>
        <w:jc w:val="both"/>
        <w:outlineLvl w:val="8"/>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ج - تفاصيل أي حساب يخص العملية.  </w:t>
      </w:r>
    </w:p>
    <w:p w14:paraId="534F78CD" w14:textId="2F8E454E" w:rsidR="002E3F71" w:rsidRPr="005E5342" w:rsidRDefault="002E3F71" w:rsidP="00A72950">
      <w:pPr>
        <w:bidi/>
        <w:spacing w:after="0" w:line="360" w:lineRule="auto"/>
        <w:ind w:hanging="397"/>
        <w:jc w:val="both"/>
        <w:rPr>
          <w:rFonts w:asciiTheme="majorBidi" w:eastAsia="Times New Roman" w:hAnsiTheme="majorBidi" w:cstheme="majorBidi"/>
          <w:b/>
          <w:bCs/>
          <w:color w:val="000000" w:themeColor="text1"/>
          <w:sz w:val="28"/>
          <w:szCs w:val="28"/>
          <w:rtl/>
        </w:rPr>
      </w:pPr>
      <w:r w:rsidRPr="005E5342">
        <w:rPr>
          <w:rFonts w:asciiTheme="majorBidi" w:hAnsiTheme="majorBidi" w:cs="Sultan bold"/>
          <w:b/>
          <w:bCs/>
          <w:color w:val="000000" w:themeColor="text1"/>
          <w:sz w:val="28"/>
          <w:szCs w:val="28"/>
          <w:rtl/>
        </w:rPr>
        <w:t>(الإرهاب</w:t>
      </w:r>
      <w:r w:rsidR="00E62157" w:rsidRPr="005E5342">
        <w:rPr>
          <w:rFonts w:asciiTheme="majorBidi" w:hAnsiTheme="majorBidi" w:cs="Sultan bold" w:hint="cs"/>
          <w:b/>
          <w:bCs/>
          <w:color w:val="000000" w:themeColor="text1"/>
          <w:sz w:val="28"/>
          <w:szCs w:val="28"/>
          <w:rtl/>
        </w:rPr>
        <w:t>)</w:t>
      </w:r>
      <w:r w:rsidR="00E62157" w:rsidRPr="005E5342">
        <w:rPr>
          <w:rFonts w:asciiTheme="majorBidi" w:hAnsiTheme="majorBidi" w:cs="Sultan bold" w:hint="cs"/>
          <w:b/>
          <w:bCs/>
          <w:color w:val="000000" w:themeColor="text1"/>
          <w:sz w:val="28"/>
          <w:szCs w:val="28"/>
          <w:vertAlign w:val="superscript"/>
          <w:rtl/>
        </w:rPr>
        <w:t xml:space="preserve"> </w:t>
      </w:r>
      <w:r w:rsidR="00E62157" w:rsidRPr="005E5342">
        <w:rPr>
          <w:rFonts w:asciiTheme="majorBidi" w:hAnsiTheme="majorBidi" w:cs="Sultan bold"/>
          <w:b/>
          <w:bCs/>
          <w:color w:val="000000" w:themeColor="text1"/>
          <w:sz w:val="28"/>
          <w:szCs w:val="28"/>
          <w:vertAlign w:val="superscript"/>
          <w:rtl/>
        </w:rPr>
        <w:t>(</w:t>
      </w:r>
      <w:r w:rsidRPr="005E5342">
        <w:rPr>
          <w:rStyle w:val="FootnoteReference"/>
          <w:rFonts w:asciiTheme="majorBidi" w:hAnsiTheme="majorBidi" w:cs="Sultan bold"/>
          <w:b/>
          <w:bCs/>
          <w:color w:val="000000" w:themeColor="text1"/>
          <w:sz w:val="28"/>
          <w:szCs w:val="28"/>
          <w:rtl/>
        </w:rPr>
        <w:footnoteReference w:id="5"/>
      </w:r>
      <w:r w:rsidRPr="005E5342">
        <w:rPr>
          <w:rFonts w:asciiTheme="majorBidi" w:hAnsiTheme="majorBidi" w:cs="Sultan bold"/>
          <w:b/>
          <w:bCs/>
          <w:color w:val="000000" w:themeColor="text1"/>
          <w:sz w:val="28"/>
          <w:szCs w:val="28"/>
          <w:vertAlign w:val="superscript"/>
          <w:rtl/>
        </w:rPr>
        <w:t>)</w:t>
      </w:r>
      <w:r w:rsidRPr="005E5342">
        <w:rPr>
          <w:rFonts w:asciiTheme="majorBidi" w:hAnsiTheme="majorBidi" w:cstheme="majorBidi"/>
          <w:color w:val="000000" w:themeColor="text1"/>
          <w:sz w:val="28"/>
          <w:szCs w:val="28"/>
          <w:rtl/>
        </w:rPr>
        <w:t xml:space="preserve"> </w:t>
      </w:r>
      <w:r w:rsidRPr="005E5342">
        <w:rPr>
          <w:rFonts w:asciiTheme="majorBidi" w:hAnsiTheme="majorBidi" w:cstheme="majorBidi"/>
          <w:color w:val="000000" w:themeColor="text1"/>
          <w:sz w:val="28"/>
          <w:szCs w:val="28"/>
          <w:rtl/>
          <w:lang w:bidi="ar-BH"/>
        </w:rPr>
        <w:t>ذات التعريف المشار إليه في المادة (1) من القانون رقم (58) لسنة 2006 بشأن حماية المجتمع من الأعمال الإرهابية</w:t>
      </w:r>
      <w:r w:rsidRPr="005E5342">
        <w:rPr>
          <w:rFonts w:asciiTheme="majorBidi" w:eastAsia="Times New Roman" w:hAnsiTheme="majorBidi" w:cstheme="majorBidi"/>
          <w:b/>
          <w:bCs/>
          <w:color w:val="000000" w:themeColor="text1"/>
          <w:sz w:val="28"/>
          <w:szCs w:val="28"/>
          <w:rtl/>
        </w:rPr>
        <w:t xml:space="preserve">. </w:t>
      </w:r>
      <w:r w:rsidRPr="005E5342">
        <w:rPr>
          <w:rFonts w:asciiTheme="majorBidi" w:eastAsia="Times New Roman" w:hAnsiTheme="majorBidi" w:cstheme="majorBidi"/>
          <w:b/>
          <w:bCs/>
          <w:color w:val="000000" w:themeColor="text1"/>
          <w:sz w:val="28"/>
          <w:szCs w:val="28"/>
          <w:vertAlign w:val="superscript"/>
          <w:rtl/>
        </w:rPr>
        <w:t>(</w:t>
      </w:r>
      <w:r w:rsidRPr="005E5342">
        <w:rPr>
          <w:rStyle w:val="FootnoteReference"/>
          <w:rFonts w:asciiTheme="majorBidi" w:eastAsia="Times New Roman" w:hAnsiTheme="majorBidi" w:cstheme="majorBidi"/>
          <w:b/>
          <w:bCs/>
          <w:color w:val="000000" w:themeColor="text1"/>
          <w:sz w:val="28"/>
          <w:szCs w:val="28"/>
          <w:rtl/>
        </w:rPr>
        <w:footnoteReference w:id="6"/>
      </w:r>
      <w:r w:rsidRPr="005E5342">
        <w:rPr>
          <w:rFonts w:asciiTheme="majorBidi" w:eastAsia="Times New Roman" w:hAnsiTheme="majorBidi" w:cstheme="majorBidi"/>
          <w:b/>
          <w:bCs/>
          <w:color w:val="000000" w:themeColor="text1"/>
          <w:sz w:val="28"/>
          <w:szCs w:val="28"/>
          <w:vertAlign w:val="superscript"/>
          <w:rtl/>
        </w:rPr>
        <w:t>)</w:t>
      </w:r>
    </w:p>
    <w:p w14:paraId="2ADA45BD" w14:textId="77777777" w:rsidR="002E3F71" w:rsidRPr="005E5342" w:rsidRDefault="002E3F71" w:rsidP="00A72950">
      <w:pPr>
        <w:bidi/>
        <w:spacing w:after="0" w:line="360" w:lineRule="auto"/>
        <w:ind w:hanging="397"/>
        <w:jc w:val="both"/>
        <w:rPr>
          <w:rFonts w:asciiTheme="majorBidi" w:eastAsia="Times New Roman" w:hAnsiTheme="majorBidi" w:cstheme="majorBidi"/>
          <w:b/>
          <w:bCs/>
          <w:color w:val="000000" w:themeColor="text1"/>
          <w:sz w:val="28"/>
          <w:szCs w:val="28"/>
          <w:vertAlign w:val="superscript"/>
          <w:rtl/>
        </w:rPr>
      </w:pPr>
      <w:r w:rsidRPr="005E5342">
        <w:rPr>
          <w:rFonts w:asciiTheme="majorBidi" w:eastAsia="Times New Roman" w:hAnsiTheme="majorBidi" w:cs="Sultan bold"/>
          <w:b/>
          <w:bCs/>
          <w:color w:val="000000" w:themeColor="text1"/>
          <w:sz w:val="28"/>
          <w:szCs w:val="28"/>
          <w:rtl/>
        </w:rPr>
        <w:t>(النقل غير المشروع للأموال عبر الحدود)</w:t>
      </w:r>
      <w:r w:rsidRPr="005E5342">
        <w:rPr>
          <w:rFonts w:asciiTheme="majorBidi" w:eastAsia="Times New Roman" w:hAnsiTheme="majorBidi" w:cstheme="majorBidi"/>
          <w:color w:val="000000" w:themeColor="text1"/>
          <w:sz w:val="28"/>
          <w:szCs w:val="28"/>
          <w:rtl/>
        </w:rPr>
        <w:t xml:space="preserve"> فعل إجرامي يرتكبه أي شخص طبيعي أو اعتباري بأية وسيلة كانت، مباشرة أو غير مباشرة، بنقل الأموال عبر الحدود الدولية، إذا لم يفصح عنها بالمخالفة لنظام الإفصاح أو كان النقل بغرض غسل الأموال أو تمويل الإرهاب.</w:t>
      </w:r>
      <w:r w:rsidRPr="005E5342">
        <w:rPr>
          <w:rFonts w:asciiTheme="majorBidi" w:eastAsia="Times New Roman" w:hAnsiTheme="majorBidi" w:cstheme="majorBidi"/>
          <w:b/>
          <w:bCs/>
          <w:color w:val="000000" w:themeColor="text1"/>
          <w:sz w:val="28"/>
          <w:szCs w:val="28"/>
          <w:vertAlign w:val="superscript"/>
          <w:rtl/>
        </w:rPr>
        <w:t xml:space="preserve"> (</w:t>
      </w:r>
      <w:r w:rsidRPr="005E5342">
        <w:rPr>
          <w:rStyle w:val="FootnoteReference"/>
          <w:rFonts w:asciiTheme="majorBidi" w:eastAsia="Times New Roman" w:hAnsiTheme="majorBidi" w:cstheme="majorBidi"/>
          <w:b/>
          <w:bCs/>
          <w:color w:val="000000" w:themeColor="text1"/>
          <w:sz w:val="28"/>
          <w:szCs w:val="28"/>
          <w:rtl/>
        </w:rPr>
        <w:footnoteReference w:id="7"/>
      </w:r>
      <w:r w:rsidRPr="005E5342">
        <w:rPr>
          <w:rFonts w:asciiTheme="majorBidi" w:eastAsia="Times New Roman" w:hAnsiTheme="majorBidi" w:cstheme="majorBidi"/>
          <w:b/>
          <w:bCs/>
          <w:color w:val="000000" w:themeColor="text1"/>
          <w:sz w:val="28"/>
          <w:szCs w:val="28"/>
          <w:vertAlign w:val="superscript"/>
          <w:rtl/>
        </w:rPr>
        <w:t>)</w:t>
      </w:r>
    </w:p>
    <w:p w14:paraId="645E0DF3" w14:textId="64FFC107" w:rsidR="00CE5FE3" w:rsidRPr="005E5342" w:rsidRDefault="00CE5FE3" w:rsidP="00CE5FE3">
      <w:pPr>
        <w:bidi/>
        <w:spacing w:after="0" w:line="360" w:lineRule="auto"/>
        <w:ind w:hanging="397"/>
        <w:jc w:val="both"/>
        <w:rPr>
          <w:rFonts w:asciiTheme="majorBidi" w:eastAsia="Times New Roman" w:hAnsiTheme="majorBidi" w:cstheme="majorBidi"/>
          <w:b/>
          <w:bCs/>
          <w:color w:val="000000" w:themeColor="text1"/>
          <w:sz w:val="28"/>
          <w:szCs w:val="28"/>
        </w:rPr>
      </w:pPr>
      <w:r w:rsidRPr="005E5342">
        <w:rPr>
          <w:rFonts w:asciiTheme="majorBidi" w:eastAsia="Times New Roman" w:hAnsiTheme="majorBidi" w:cstheme="majorBidi" w:hint="cs"/>
          <w:b/>
          <w:bCs/>
          <w:color w:val="000000" w:themeColor="text1"/>
          <w:sz w:val="28"/>
          <w:szCs w:val="28"/>
          <w:rtl/>
          <w:lang w:bidi="ar-BH"/>
        </w:rPr>
        <w:t>(</w:t>
      </w:r>
      <w:r w:rsidRPr="005E5342">
        <w:rPr>
          <w:rFonts w:asciiTheme="majorBidi" w:eastAsia="Times New Roman" w:hAnsiTheme="majorBidi" w:cstheme="majorBidi"/>
          <w:b/>
          <w:bCs/>
          <w:color w:val="000000" w:themeColor="text1"/>
          <w:sz w:val="28"/>
          <w:szCs w:val="28"/>
          <w:rtl/>
          <w:lang w:bidi="ar-BH"/>
        </w:rPr>
        <w:t xml:space="preserve">المنهج القائم على المخاطر) </w:t>
      </w:r>
      <w:r w:rsidRPr="005E5342">
        <w:rPr>
          <w:rFonts w:asciiTheme="majorBidi" w:hAnsiTheme="majorBidi" w:cstheme="majorBidi"/>
          <w:color w:val="000000" w:themeColor="text1"/>
          <w:sz w:val="28"/>
          <w:szCs w:val="28"/>
          <w:rtl/>
        </w:rPr>
        <w:t>جملة التدابير أو الإجراءات التي تهدف إلى تحديد مخاطر غسْل الأموال وتمويل الإرهاب وتمويل انتشار التسلح وتقييمها ومراقبتها وإدارتها والتخفيف منها.</w:t>
      </w:r>
      <w:r w:rsidRPr="005E5342">
        <w:rPr>
          <w:rStyle w:val="FootnoteReference"/>
          <w:rFonts w:asciiTheme="majorBidi" w:hAnsiTheme="majorBidi" w:cstheme="majorBidi"/>
          <w:color w:val="000000" w:themeColor="text1"/>
          <w:sz w:val="28"/>
          <w:szCs w:val="28"/>
          <w:rtl/>
        </w:rPr>
        <w:footnoteReference w:id="8"/>
      </w:r>
    </w:p>
    <w:p w14:paraId="074A0B82" w14:textId="402D667E" w:rsidR="00CE5FE3" w:rsidRPr="005E5342" w:rsidRDefault="00CE5FE3" w:rsidP="00CE5FE3">
      <w:pPr>
        <w:bidi/>
        <w:spacing w:after="0" w:line="360" w:lineRule="auto"/>
        <w:ind w:hanging="397"/>
        <w:jc w:val="both"/>
        <w:rPr>
          <w:rFonts w:asciiTheme="majorBidi" w:eastAsia="Times New Roman" w:hAnsiTheme="majorBidi" w:cstheme="majorBidi"/>
          <w:b/>
          <w:bCs/>
          <w:color w:val="000000" w:themeColor="text1"/>
          <w:sz w:val="28"/>
          <w:szCs w:val="28"/>
          <w:rtl/>
        </w:rPr>
      </w:pPr>
      <w:r w:rsidRPr="005E5342">
        <w:rPr>
          <w:rFonts w:asciiTheme="majorBidi" w:eastAsia="Times New Roman" w:hAnsiTheme="majorBidi" w:cstheme="majorBidi"/>
          <w:b/>
          <w:bCs/>
          <w:color w:val="000000" w:themeColor="text1"/>
          <w:sz w:val="28"/>
          <w:szCs w:val="28"/>
          <w:rtl/>
          <w:lang w:bidi="ar-BH"/>
        </w:rPr>
        <w:lastRenderedPageBreak/>
        <w:t xml:space="preserve">(حسن النية) </w:t>
      </w:r>
      <w:r w:rsidRPr="005E5342">
        <w:rPr>
          <w:rFonts w:asciiTheme="majorBidi" w:hAnsiTheme="majorBidi" w:cstheme="majorBidi"/>
          <w:color w:val="000000" w:themeColor="text1"/>
          <w:sz w:val="28"/>
          <w:szCs w:val="28"/>
          <w:rtl/>
        </w:rPr>
        <w:t>كل شخص طبيعي أو اعتباري صاحب الحق في الأموال موضوع الجريمة، أو من آلت إليه بموجب أي تصرف مشروع دون أن يعلم بحقيقتها ومصدرها، ولم تقم لديه الشبهة أو الاعتقاد أو ما يحمل على الاعتقاد بعدم مشروعيتها.</w:t>
      </w:r>
      <w:r w:rsidRPr="005E5342">
        <w:rPr>
          <w:rStyle w:val="FootnoteReference"/>
          <w:rFonts w:asciiTheme="majorBidi" w:hAnsiTheme="majorBidi" w:cstheme="majorBidi"/>
          <w:color w:val="000000" w:themeColor="text1"/>
          <w:sz w:val="28"/>
          <w:szCs w:val="28"/>
          <w:rtl/>
        </w:rPr>
        <w:footnoteReference w:id="9"/>
      </w:r>
    </w:p>
    <w:p w14:paraId="64834A51" w14:textId="77777777" w:rsidR="00CE5FE3" w:rsidRPr="005E5342" w:rsidRDefault="00CE5FE3" w:rsidP="00CE5FE3">
      <w:pPr>
        <w:bidi/>
        <w:spacing w:after="0" w:line="360" w:lineRule="auto"/>
        <w:ind w:hanging="397"/>
        <w:jc w:val="both"/>
        <w:rPr>
          <w:rFonts w:asciiTheme="majorBidi" w:eastAsia="Times New Roman" w:hAnsiTheme="majorBidi" w:cstheme="majorBidi"/>
          <w:b/>
          <w:bCs/>
          <w:color w:val="000000" w:themeColor="text1"/>
          <w:sz w:val="28"/>
          <w:szCs w:val="28"/>
          <w:rtl/>
        </w:rPr>
      </w:pPr>
    </w:p>
    <w:p w14:paraId="12B22167" w14:textId="516B5A8D"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مادة </w:t>
      </w:r>
      <w:r w:rsidR="006E4BB4" w:rsidRPr="005E5342">
        <w:rPr>
          <w:rFonts w:asciiTheme="majorBidi" w:eastAsia="Times New Roman" w:hAnsiTheme="majorBidi" w:cs="Sultan bold" w:hint="cs"/>
          <w:b/>
          <w:bCs/>
          <w:color w:val="000000" w:themeColor="text1"/>
          <w:sz w:val="32"/>
          <w:szCs w:val="32"/>
          <w:rtl/>
        </w:rPr>
        <w:t>(2</w:t>
      </w:r>
      <w:r w:rsidRPr="005E5342">
        <w:rPr>
          <w:rFonts w:asciiTheme="majorBidi" w:eastAsia="Times New Roman" w:hAnsiTheme="majorBidi" w:cs="Sultan bold"/>
          <w:b/>
          <w:bCs/>
          <w:color w:val="000000" w:themeColor="text1"/>
          <w:sz w:val="32"/>
          <w:szCs w:val="32"/>
          <w:rtl/>
        </w:rPr>
        <w:t>)</w:t>
      </w:r>
    </w:p>
    <w:p w14:paraId="56B839AB"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جريمة غسل الأموال وتمويل الإرهاب</w:t>
      </w:r>
    </w:p>
    <w:p w14:paraId="7489395F" w14:textId="631ED126"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2-</w:t>
      </w:r>
      <w:r w:rsidR="00E62157" w:rsidRPr="005E5342">
        <w:rPr>
          <w:rFonts w:asciiTheme="majorBidi" w:eastAsia="Times New Roman" w:hAnsiTheme="majorBidi" w:cstheme="majorBidi" w:hint="cs"/>
          <w:color w:val="000000" w:themeColor="text1"/>
          <w:sz w:val="28"/>
          <w:szCs w:val="28"/>
          <w:rtl/>
        </w:rPr>
        <w:t>1 (</w:t>
      </w:r>
      <w:r w:rsidRPr="005E5342">
        <w:rPr>
          <w:rStyle w:val="FootnoteReference"/>
          <w:rFonts w:asciiTheme="majorBidi" w:hAnsiTheme="majorBidi" w:cstheme="majorBidi"/>
          <w:b/>
          <w:bCs/>
          <w:color w:val="000000" w:themeColor="text1"/>
          <w:sz w:val="28"/>
          <w:szCs w:val="28"/>
          <w:rtl/>
        </w:rPr>
        <w:footnoteReference w:id="10"/>
      </w:r>
      <w:r w:rsidRPr="005E5342">
        <w:rPr>
          <w:rFonts w:asciiTheme="majorBidi" w:eastAsia="Times New Roman" w:hAnsiTheme="majorBidi" w:cstheme="majorBidi"/>
          <w:b/>
          <w:bCs/>
          <w:color w:val="000000" w:themeColor="text1"/>
          <w:sz w:val="28"/>
          <w:szCs w:val="28"/>
          <w:vertAlign w:val="superscript"/>
          <w:rtl/>
        </w:rPr>
        <w:t>)</w:t>
      </w:r>
      <w:r w:rsidRPr="005E5342">
        <w:rPr>
          <w:rFonts w:asciiTheme="majorBidi" w:eastAsia="Times New Roman" w:hAnsiTheme="majorBidi" w:cstheme="majorBidi"/>
          <w:color w:val="000000" w:themeColor="text1"/>
          <w:sz w:val="28"/>
          <w:szCs w:val="28"/>
          <w:rtl/>
        </w:rPr>
        <w:t> </w:t>
      </w:r>
      <w:r w:rsidRPr="005E5342">
        <w:rPr>
          <w:rFonts w:asciiTheme="majorBidi" w:hAnsiTheme="majorBidi" w:cstheme="majorBidi"/>
          <w:color w:val="000000" w:themeColor="text1"/>
          <w:sz w:val="28"/>
          <w:szCs w:val="28"/>
          <w:rtl/>
        </w:rPr>
        <w:t>يحظر غسل الأموال المتحصَّلة من الجرائم التالية، وسواء وقعت هذه الجرائم في داخل المملكة أو خارجها:</w:t>
      </w:r>
    </w:p>
    <w:p w14:paraId="4F6AF310" w14:textId="6B174D42"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‌أ) جرائم المخدرات والمؤثرات العقلية.</w:t>
      </w:r>
    </w:p>
    <w:p w14:paraId="54FB88E6" w14:textId="147BC3E8"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‌ب) جرائم الخطف والقرصنة.</w:t>
      </w:r>
    </w:p>
    <w:p w14:paraId="50BFC276" w14:textId="75B0A375"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‌ج) جرائم الإرهاب وتمويله.</w:t>
      </w:r>
    </w:p>
    <w:p w14:paraId="6793F9B6" w14:textId="4FA3D213"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‌د) الجرائم المتعلقة بحماية البيئة والمخلفات الخطرة.</w:t>
      </w:r>
    </w:p>
    <w:p w14:paraId="32DFBAF2" w14:textId="5CD6BD3F"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w:t>
      </w:r>
      <w:r w:rsidR="006E4BB4" w:rsidRPr="005E5342">
        <w:rPr>
          <w:rFonts w:asciiTheme="majorBidi" w:hAnsiTheme="majorBidi" w:cstheme="majorBidi" w:hint="cs"/>
          <w:color w:val="000000" w:themeColor="text1"/>
          <w:sz w:val="28"/>
          <w:szCs w:val="28"/>
          <w:rtl/>
        </w:rPr>
        <w:t>هـ) الجرائم</w:t>
      </w:r>
      <w:r w:rsidRPr="005E5342">
        <w:rPr>
          <w:rFonts w:asciiTheme="majorBidi" w:hAnsiTheme="majorBidi" w:cstheme="majorBidi"/>
          <w:color w:val="000000" w:themeColor="text1"/>
          <w:sz w:val="28"/>
          <w:szCs w:val="28"/>
          <w:rtl/>
        </w:rPr>
        <w:t xml:space="preserve"> المتعلقة بالمفرقعات والأسلحة والذخائر.</w:t>
      </w:r>
    </w:p>
    <w:p w14:paraId="4C13AB1B" w14:textId="3AA59070"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w:t>
      </w:r>
      <w:r w:rsidR="006E4BB4" w:rsidRPr="005E5342">
        <w:rPr>
          <w:rFonts w:asciiTheme="majorBidi" w:hAnsiTheme="majorBidi" w:cstheme="majorBidi" w:hint="cs"/>
          <w:color w:val="000000" w:themeColor="text1"/>
          <w:sz w:val="28"/>
          <w:szCs w:val="28"/>
          <w:rtl/>
        </w:rPr>
        <w:t>و)</w:t>
      </w:r>
      <w:r w:rsidRPr="005E5342">
        <w:rPr>
          <w:rFonts w:asciiTheme="majorBidi" w:hAnsiTheme="majorBidi" w:cstheme="majorBidi"/>
          <w:color w:val="000000" w:themeColor="text1"/>
          <w:sz w:val="28"/>
          <w:szCs w:val="28"/>
          <w:rtl/>
        </w:rPr>
        <w:t xml:space="preserve"> جرائم الرشوة والاختلاس والإضرار بالمال العام واستغلال الوظيفة أو النفوذ وجرائم الكسب غير المشروع.</w:t>
      </w:r>
    </w:p>
    <w:p w14:paraId="299818CE" w14:textId="5D77FD8D"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w:t>
      </w:r>
      <w:r w:rsidR="006E4BB4" w:rsidRPr="005E5342">
        <w:rPr>
          <w:rFonts w:asciiTheme="majorBidi" w:hAnsiTheme="majorBidi" w:cstheme="majorBidi" w:hint="cs"/>
          <w:color w:val="000000" w:themeColor="text1"/>
          <w:sz w:val="28"/>
          <w:szCs w:val="28"/>
          <w:rtl/>
        </w:rPr>
        <w:t xml:space="preserve">ز) </w:t>
      </w:r>
      <w:r w:rsidRPr="005E5342">
        <w:rPr>
          <w:rFonts w:asciiTheme="majorBidi" w:hAnsiTheme="majorBidi" w:cstheme="majorBidi"/>
          <w:color w:val="000000" w:themeColor="text1"/>
          <w:sz w:val="28"/>
          <w:szCs w:val="28"/>
          <w:rtl/>
        </w:rPr>
        <w:t>جرائم السرقة وما في حكمها والاحتيال وخيانة الأمانة وما يتصل بها.</w:t>
      </w:r>
    </w:p>
    <w:p w14:paraId="4AFC6330" w14:textId="37315047"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‌ح) جرائم الفجور والدعارة.</w:t>
      </w:r>
    </w:p>
    <w:p w14:paraId="4F7605CC" w14:textId="339555CE"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‌ط)</w:t>
      </w:r>
      <w:r w:rsidR="006E4BB4" w:rsidRPr="005E5342">
        <w:rPr>
          <w:rFonts w:asciiTheme="majorBidi" w:hAnsiTheme="majorBidi" w:cstheme="majorBidi" w:hint="cs"/>
          <w:color w:val="000000" w:themeColor="text1"/>
          <w:sz w:val="28"/>
          <w:szCs w:val="28"/>
          <w:rtl/>
        </w:rPr>
        <w:t xml:space="preserve"> </w:t>
      </w:r>
      <w:r w:rsidRPr="005E5342">
        <w:rPr>
          <w:rFonts w:asciiTheme="majorBidi" w:hAnsiTheme="majorBidi" w:cstheme="majorBidi"/>
          <w:color w:val="000000" w:themeColor="text1"/>
          <w:sz w:val="28"/>
          <w:szCs w:val="28"/>
          <w:rtl/>
        </w:rPr>
        <w:t>جرائم الاعتداء على حقوق الملكية الفكرية.</w:t>
      </w:r>
    </w:p>
    <w:p w14:paraId="7DC94962" w14:textId="1F87D3FC"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‌ي) جرائم التهرب من الضرائب.</w:t>
      </w:r>
      <w:r w:rsidRPr="005E5342">
        <w:rPr>
          <w:rStyle w:val="FootnoteReference"/>
          <w:rFonts w:asciiTheme="majorBidi" w:hAnsiTheme="majorBidi" w:cstheme="majorBidi"/>
          <w:color w:val="000000" w:themeColor="text1"/>
          <w:sz w:val="28"/>
          <w:szCs w:val="28"/>
          <w:rtl/>
        </w:rPr>
        <w:t xml:space="preserve"> </w:t>
      </w:r>
      <w:r w:rsidRPr="005E5342">
        <w:rPr>
          <w:rFonts w:asciiTheme="majorBidi" w:hAnsiTheme="majorBidi" w:cstheme="majorBidi"/>
          <w:color w:val="000000" w:themeColor="text1"/>
          <w:sz w:val="28"/>
          <w:szCs w:val="28"/>
          <w:vertAlign w:val="superscript"/>
          <w:rtl/>
        </w:rPr>
        <w:t>(</w:t>
      </w:r>
      <w:r w:rsidRPr="005E5342">
        <w:rPr>
          <w:rStyle w:val="FootnoteReference"/>
          <w:rFonts w:asciiTheme="majorBidi" w:hAnsiTheme="majorBidi" w:cstheme="majorBidi"/>
          <w:color w:val="000000" w:themeColor="text1"/>
          <w:sz w:val="28"/>
          <w:szCs w:val="28"/>
          <w:rtl/>
        </w:rPr>
        <w:footnoteReference w:id="11"/>
      </w:r>
      <w:r w:rsidRPr="005E5342">
        <w:rPr>
          <w:rFonts w:asciiTheme="majorBidi" w:hAnsiTheme="majorBidi" w:cstheme="majorBidi"/>
          <w:color w:val="000000" w:themeColor="text1"/>
          <w:sz w:val="28"/>
          <w:szCs w:val="28"/>
          <w:vertAlign w:val="superscript"/>
          <w:rtl/>
        </w:rPr>
        <w:t>)</w:t>
      </w:r>
    </w:p>
    <w:p w14:paraId="2E11327C" w14:textId="3FDEAE9E"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‌ك) جرائم تقديم الخدمات المالية بالمخالفة للقواعد المقررة قانوناً، وجرائم الأشخاص المطلعين والجرائم المتعلقة بمعلومات السوق.</w:t>
      </w:r>
    </w:p>
    <w:p w14:paraId="64CA7884" w14:textId="64705012"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‌ل) جرائم الإتجار بالأشخاص.</w:t>
      </w:r>
    </w:p>
    <w:p w14:paraId="467E4601" w14:textId="349D7F18"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lastRenderedPageBreak/>
        <w:t>‌م) جرائم الإتجار بالآثار.</w:t>
      </w:r>
    </w:p>
    <w:p w14:paraId="75507D56" w14:textId="3921EAB6"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t>‌ن)</w:t>
      </w:r>
      <w:r w:rsidR="006E4BB4" w:rsidRPr="005E5342">
        <w:rPr>
          <w:rFonts w:asciiTheme="majorBidi" w:hAnsiTheme="majorBidi" w:cstheme="majorBidi" w:hint="cs"/>
          <w:color w:val="000000" w:themeColor="text1"/>
          <w:sz w:val="28"/>
          <w:szCs w:val="28"/>
          <w:rtl/>
        </w:rPr>
        <w:t xml:space="preserve"> </w:t>
      </w:r>
      <w:r w:rsidRPr="005E5342">
        <w:rPr>
          <w:rFonts w:asciiTheme="majorBidi" w:hAnsiTheme="majorBidi" w:cstheme="majorBidi"/>
          <w:color w:val="000000" w:themeColor="text1"/>
          <w:sz w:val="28"/>
          <w:szCs w:val="28"/>
          <w:rtl/>
          <w:lang w:bidi="ar-BH"/>
        </w:rPr>
        <w:t>أيُّ نشاط إجرامي وارد في قانون العقوبات البحريني أو أيٍّ من القوانين الأخرى والجرائم الواردة في الاتفاقيات الدولية والبروتوكولات الملحَـقة بها التي تكون المملكة طرفاً فيها.</w:t>
      </w:r>
      <w:r w:rsidRPr="005E5342">
        <w:rPr>
          <w:rStyle w:val="FootnoteReference"/>
          <w:rFonts w:asciiTheme="majorBidi" w:hAnsiTheme="majorBidi" w:cstheme="majorBidi"/>
          <w:color w:val="000000" w:themeColor="text1"/>
          <w:sz w:val="28"/>
          <w:szCs w:val="28"/>
          <w:rtl/>
          <w:lang w:bidi="ar-BH"/>
        </w:rPr>
        <w:t xml:space="preserve"> </w:t>
      </w:r>
      <w:r w:rsidRPr="005E5342">
        <w:rPr>
          <w:rFonts w:asciiTheme="majorBidi" w:hAnsiTheme="majorBidi" w:cstheme="majorBidi"/>
          <w:color w:val="000000" w:themeColor="text1"/>
          <w:sz w:val="28"/>
          <w:szCs w:val="28"/>
          <w:vertAlign w:val="superscript"/>
          <w:rtl/>
        </w:rPr>
        <w:t>(</w:t>
      </w:r>
      <w:r w:rsidRPr="005E5342">
        <w:rPr>
          <w:rStyle w:val="FootnoteReference"/>
          <w:rFonts w:asciiTheme="majorBidi" w:hAnsiTheme="majorBidi" w:cstheme="majorBidi"/>
          <w:color w:val="000000" w:themeColor="text1"/>
          <w:sz w:val="28"/>
          <w:szCs w:val="28"/>
          <w:rtl/>
        </w:rPr>
        <w:footnoteReference w:id="12"/>
      </w:r>
      <w:r w:rsidRPr="005E5342">
        <w:rPr>
          <w:rFonts w:asciiTheme="majorBidi" w:hAnsiTheme="majorBidi" w:cstheme="majorBidi"/>
          <w:color w:val="000000" w:themeColor="text1"/>
          <w:sz w:val="28"/>
          <w:szCs w:val="28"/>
          <w:vertAlign w:val="superscript"/>
          <w:rtl/>
        </w:rPr>
        <w:t>)</w:t>
      </w:r>
    </w:p>
    <w:p w14:paraId="286928D6" w14:textId="02622AC6" w:rsidR="0014648D" w:rsidRPr="005E5342" w:rsidRDefault="002E3F71" w:rsidP="0014648D">
      <w:pPr>
        <w:bidi/>
        <w:spacing w:after="0" w:line="360" w:lineRule="auto"/>
        <w:ind w:left="397" w:hanging="397"/>
        <w:jc w:val="highKashida"/>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2-2</w:t>
      </w:r>
      <w:r w:rsidR="001E1433" w:rsidRPr="005E5342">
        <w:rPr>
          <w:rFonts w:asciiTheme="majorBidi" w:hAnsiTheme="majorBidi" w:cstheme="majorBidi"/>
          <w:color w:val="000000" w:themeColor="text1"/>
          <w:sz w:val="28"/>
          <w:szCs w:val="28"/>
          <w:vertAlign w:val="superscript"/>
          <w:rtl/>
          <w:lang w:bidi="ar-BH"/>
        </w:rPr>
        <w:t>(</w:t>
      </w:r>
      <w:r w:rsidR="001E1433" w:rsidRPr="005E5342">
        <w:rPr>
          <w:rStyle w:val="FootnoteReference"/>
          <w:rFonts w:asciiTheme="majorBidi" w:hAnsiTheme="majorBidi" w:cstheme="majorBidi"/>
          <w:color w:val="000000" w:themeColor="text1"/>
          <w:sz w:val="28"/>
          <w:szCs w:val="28"/>
          <w:rtl/>
          <w:lang w:bidi="ar-BH"/>
        </w:rPr>
        <w:footnoteReference w:id="13"/>
      </w:r>
      <w:r w:rsidR="001E1433" w:rsidRPr="005E5342">
        <w:rPr>
          <w:rFonts w:asciiTheme="majorBidi" w:hAnsiTheme="majorBidi" w:cstheme="majorBidi"/>
          <w:color w:val="000000" w:themeColor="text1"/>
          <w:sz w:val="28"/>
          <w:szCs w:val="28"/>
          <w:vertAlign w:val="superscript"/>
          <w:rtl/>
          <w:lang w:bidi="ar-BH"/>
        </w:rPr>
        <w:t>)</w:t>
      </w:r>
      <w:r w:rsidRPr="005E5342">
        <w:rPr>
          <w:rFonts w:asciiTheme="majorBidi" w:eastAsia="Times New Roman" w:hAnsiTheme="majorBidi" w:cstheme="majorBidi"/>
          <w:color w:val="000000" w:themeColor="text1"/>
          <w:sz w:val="28"/>
          <w:szCs w:val="28"/>
          <w:rtl/>
        </w:rPr>
        <w:t xml:space="preserve"> </w:t>
      </w:r>
      <w:r w:rsidR="0014648D" w:rsidRPr="005E5342">
        <w:rPr>
          <w:rStyle w:val="FootnoteReference"/>
          <w:rFonts w:asciiTheme="majorBidi" w:eastAsia="Times New Roman" w:hAnsiTheme="majorBidi" w:cstheme="majorBidi"/>
          <w:color w:val="000000" w:themeColor="text1"/>
          <w:sz w:val="28"/>
          <w:szCs w:val="28"/>
          <w:rtl/>
        </w:rPr>
        <w:footnoteReference w:id="14"/>
      </w:r>
      <w:r w:rsidR="0014648D" w:rsidRPr="005E5342">
        <w:rPr>
          <w:rFonts w:asciiTheme="majorBidi" w:eastAsia="Times New Roman" w:hAnsiTheme="majorBidi" w:cs="Times New Roman"/>
          <w:color w:val="000000" w:themeColor="text1"/>
          <w:sz w:val="28"/>
          <w:szCs w:val="28"/>
          <w:rtl/>
        </w:rPr>
        <w:t>يُعد مرتكباً لجريمة غسْل الأموال من أتى فعلاً من الأفعال الآتية وكان من شأنه إظهار أن مصدر هذه الأموال مشروع</w:t>
      </w:r>
      <w:r w:rsidR="0014648D" w:rsidRPr="005E5342">
        <w:rPr>
          <w:rFonts w:asciiTheme="majorBidi" w:eastAsia="Times New Roman" w:hAnsiTheme="majorBidi" w:cstheme="majorBidi"/>
          <w:color w:val="000000" w:themeColor="text1"/>
          <w:sz w:val="28"/>
          <w:szCs w:val="28"/>
        </w:rPr>
        <w:t>:</w:t>
      </w:r>
    </w:p>
    <w:p w14:paraId="6550754D" w14:textId="77777777" w:rsidR="0014648D" w:rsidRPr="005E5342" w:rsidRDefault="0014648D" w:rsidP="0014648D">
      <w:pPr>
        <w:bidi/>
        <w:spacing w:after="0" w:line="360" w:lineRule="auto"/>
        <w:ind w:left="397" w:hanging="397"/>
        <w:jc w:val="highKashida"/>
        <w:rPr>
          <w:rFonts w:asciiTheme="majorBidi" w:eastAsia="Times New Roman" w:hAnsiTheme="majorBidi" w:cstheme="majorBidi"/>
          <w:color w:val="000000" w:themeColor="text1"/>
          <w:sz w:val="28"/>
          <w:szCs w:val="28"/>
          <w:rtl/>
        </w:rPr>
      </w:pPr>
      <w:r w:rsidRPr="005E5342">
        <w:rPr>
          <w:rFonts w:asciiTheme="majorBidi" w:eastAsia="Times New Roman" w:hAnsiTheme="majorBidi" w:cs="Times New Roman"/>
          <w:color w:val="000000" w:themeColor="text1"/>
          <w:sz w:val="28"/>
          <w:szCs w:val="28"/>
          <w:rtl/>
        </w:rPr>
        <w:t>‌أ-</w:t>
      </w:r>
      <w:r w:rsidRPr="005E5342">
        <w:rPr>
          <w:rFonts w:asciiTheme="majorBidi" w:eastAsia="Times New Roman" w:hAnsiTheme="majorBidi" w:cstheme="majorBidi"/>
          <w:color w:val="000000" w:themeColor="text1"/>
          <w:sz w:val="28"/>
          <w:szCs w:val="28"/>
        </w:rPr>
        <w:tab/>
      </w:r>
      <w:r w:rsidRPr="005E5342">
        <w:rPr>
          <w:rFonts w:asciiTheme="majorBidi" w:eastAsia="Times New Roman" w:hAnsiTheme="majorBidi" w:cs="Times New Roman"/>
          <w:color w:val="000000" w:themeColor="text1"/>
          <w:sz w:val="28"/>
          <w:szCs w:val="28"/>
          <w:rtl/>
        </w:rPr>
        <w:t>إجراء أية عملية تتعلق بمتحصلات جريمة مع العلم أو الاعتقاد أو ما يحمل على الاعتقاد بأنها متحصَّلة من جريمة من الجرائم المنصوص عليها في الفقرة (2-1) أو من أي فعل يعد اشتراكاً فيه</w:t>
      </w:r>
      <w:r w:rsidRPr="005E5342">
        <w:rPr>
          <w:rFonts w:asciiTheme="majorBidi" w:eastAsia="Times New Roman" w:hAnsiTheme="majorBidi" w:cstheme="majorBidi"/>
          <w:color w:val="000000" w:themeColor="text1"/>
          <w:sz w:val="28"/>
          <w:szCs w:val="28"/>
        </w:rPr>
        <w:t>.</w:t>
      </w:r>
    </w:p>
    <w:p w14:paraId="5AB109D3" w14:textId="77777777" w:rsidR="0014648D" w:rsidRPr="005E5342" w:rsidRDefault="0014648D" w:rsidP="0014648D">
      <w:pPr>
        <w:bidi/>
        <w:spacing w:after="0" w:line="360" w:lineRule="auto"/>
        <w:ind w:left="397" w:hanging="397"/>
        <w:jc w:val="highKashida"/>
        <w:rPr>
          <w:rFonts w:asciiTheme="majorBidi" w:eastAsia="Times New Roman" w:hAnsiTheme="majorBidi" w:cstheme="majorBidi"/>
          <w:color w:val="000000" w:themeColor="text1"/>
          <w:sz w:val="28"/>
          <w:szCs w:val="28"/>
          <w:rtl/>
        </w:rPr>
      </w:pPr>
      <w:r w:rsidRPr="005E5342">
        <w:rPr>
          <w:rFonts w:asciiTheme="majorBidi" w:eastAsia="Times New Roman" w:hAnsiTheme="majorBidi" w:cs="Times New Roman"/>
          <w:color w:val="000000" w:themeColor="text1"/>
          <w:sz w:val="28"/>
          <w:szCs w:val="28"/>
          <w:rtl/>
        </w:rPr>
        <w:t>‌ب-</w:t>
      </w:r>
      <w:r w:rsidRPr="005E5342">
        <w:rPr>
          <w:rFonts w:asciiTheme="majorBidi" w:eastAsia="Times New Roman" w:hAnsiTheme="majorBidi" w:cstheme="majorBidi"/>
          <w:color w:val="000000" w:themeColor="text1"/>
          <w:sz w:val="28"/>
          <w:szCs w:val="28"/>
        </w:rPr>
        <w:tab/>
      </w:r>
      <w:r w:rsidRPr="005E5342">
        <w:rPr>
          <w:rFonts w:asciiTheme="majorBidi" w:eastAsia="Times New Roman" w:hAnsiTheme="majorBidi" w:cs="Times New Roman"/>
          <w:color w:val="000000" w:themeColor="text1"/>
          <w:sz w:val="28"/>
          <w:szCs w:val="28"/>
          <w:rtl/>
        </w:rPr>
        <w:t>إخفاء طبيعة متحصلات جريمة أو مصدرها أو مكانها أو طريقة التصرف فيها أو حركتها أو ملكيتها أو أي حق يتعلق بها مع العلم أو الاعتقاد أو ما يحمل على الاعتقاد بأنها متحصَّلة من جريمة من الجرائم المنصوص عليها في الفقرة (2-1) أو من أي فعل يعد اشتراكاً فيه</w:t>
      </w:r>
      <w:r w:rsidRPr="005E5342">
        <w:rPr>
          <w:rFonts w:asciiTheme="majorBidi" w:eastAsia="Times New Roman" w:hAnsiTheme="majorBidi" w:cstheme="majorBidi"/>
          <w:color w:val="000000" w:themeColor="text1"/>
          <w:sz w:val="28"/>
          <w:szCs w:val="28"/>
        </w:rPr>
        <w:t xml:space="preserve">.     </w:t>
      </w:r>
    </w:p>
    <w:p w14:paraId="54D2D159" w14:textId="77777777" w:rsidR="0014648D" w:rsidRPr="005E5342" w:rsidRDefault="0014648D" w:rsidP="0014648D">
      <w:pPr>
        <w:bidi/>
        <w:spacing w:after="0" w:line="360" w:lineRule="auto"/>
        <w:ind w:left="397" w:hanging="397"/>
        <w:jc w:val="highKashida"/>
        <w:rPr>
          <w:rFonts w:asciiTheme="majorBidi" w:eastAsia="Times New Roman" w:hAnsiTheme="majorBidi" w:cstheme="majorBidi"/>
          <w:color w:val="000000" w:themeColor="text1"/>
          <w:sz w:val="28"/>
          <w:szCs w:val="28"/>
          <w:rtl/>
        </w:rPr>
      </w:pPr>
      <w:r w:rsidRPr="005E5342">
        <w:rPr>
          <w:rFonts w:asciiTheme="majorBidi" w:eastAsia="Times New Roman" w:hAnsiTheme="majorBidi" w:cs="Times New Roman"/>
          <w:color w:val="000000" w:themeColor="text1"/>
          <w:sz w:val="28"/>
          <w:szCs w:val="28"/>
          <w:rtl/>
        </w:rPr>
        <w:t>‌ج-</w:t>
      </w:r>
      <w:r w:rsidRPr="005E5342">
        <w:rPr>
          <w:rFonts w:asciiTheme="majorBidi" w:eastAsia="Times New Roman" w:hAnsiTheme="majorBidi" w:cstheme="majorBidi"/>
          <w:color w:val="000000" w:themeColor="text1"/>
          <w:sz w:val="28"/>
          <w:szCs w:val="28"/>
        </w:rPr>
        <w:tab/>
      </w:r>
      <w:r w:rsidRPr="005E5342">
        <w:rPr>
          <w:rFonts w:asciiTheme="majorBidi" w:eastAsia="Times New Roman" w:hAnsiTheme="majorBidi" w:cs="Times New Roman"/>
          <w:color w:val="000000" w:themeColor="text1"/>
          <w:sz w:val="28"/>
          <w:szCs w:val="28"/>
          <w:rtl/>
        </w:rPr>
        <w:t>اكتساب أو تلقي أو نقل متحصلات جريمة مع العلم أو الاعتقاد أو ما يحمل على الاعتقاد بأنها متحصَّلة من جريمة من الجرائم المنصوص عليها في الفقرة (2-1) أو من أي فعل يعد اشتراكاً فيه</w:t>
      </w:r>
      <w:r w:rsidRPr="005E5342">
        <w:rPr>
          <w:rFonts w:asciiTheme="majorBidi" w:eastAsia="Times New Roman" w:hAnsiTheme="majorBidi" w:cstheme="majorBidi"/>
          <w:color w:val="000000" w:themeColor="text1"/>
          <w:sz w:val="28"/>
          <w:szCs w:val="28"/>
        </w:rPr>
        <w:t>.</w:t>
      </w:r>
    </w:p>
    <w:p w14:paraId="45C8F63F" w14:textId="36B61A2D" w:rsidR="002E3F71" w:rsidRPr="005E5342" w:rsidRDefault="0014648D" w:rsidP="0014648D">
      <w:pPr>
        <w:bidi/>
        <w:spacing w:after="0" w:line="360" w:lineRule="auto"/>
        <w:ind w:left="397" w:hanging="397"/>
        <w:jc w:val="highKashida"/>
        <w:rPr>
          <w:rFonts w:asciiTheme="majorBidi" w:eastAsia="Times New Roman" w:hAnsiTheme="majorBidi" w:cstheme="majorBidi"/>
          <w:color w:val="000000" w:themeColor="text1"/>
          <w:sz w:val="28"/>
          <w:szCs w:val="28"/>
          <w:rtl/>
        </w:rPr>
      </w:pPr>
      <w:r w:rsidRPr="005E5342">
        <w:rPr>
          <w:rFonts w:asciiTheme="majorBidi" w:eastAsia="Times New Roman" w:hAnsiTheme="majorBidi" w:cs="Times New Roman"/>
          <w:color w:val="000000" w:themeColor="text1"/>
          <w:sz w:val="28"/>
          <w:szCs w:val="28"/>
          <w:rtl/>
        </w:rPr>
        <w:t>‌د-</w:t>
      </w:r>
      <w:r w:rsidRPr="005E5342">
        <w:rPr>
          <w:rFonts w:asciiTheme="majorBidi" w:eastAsia="Times New Roman" w:hAnsiTheme="majorBidi" w:cs="Times New Roman"/>
          <w:color w:val="000000" w:themeColor="text1"/>
          <w:sz w:val="28"/>
          <w:szCs w:val="28"/>
          <w:rtl/>
        </w:rPr>
        <w:tab/>
        <w:t xml:space="preserve">الاحتفاظ بمتحصلات جريمة أو حيازتها مع العلم أو الاعتقاد أو ما يحمل على الاعتقاد بأنها متحصَّلة من جريمة من الجرائم المنصوص عليها في الفقرة (2-1) أو من أي فعل يعد اشتراكاً فيه. </w:t>
      </w:r>
      <w:r w:rsidR="002E3F71" w:rsidRPr="005E5342">
        <w:rPr>
          <w:rFonts w:asciiTheme="majorBidi" w:hAnsiTheme="majorBidi" w:cstheme="majorBidi"/>
          <w:color w:val="000000" w:themeColor="text1"/>
          <w:sz w:val="28"/>
          <w:szCs w:val="28"/>
          <w:vertAlign w:val="superscript"/>
          <w:rtl/>
          <w:lang w:bidi="ar-BH"/>
        </w:rPr>
        <w:t xml:space="preserve"> </w:t>
      </w:r>
    </w:p>
    <w:p w14:paraId="499BAA86" w14:textId="580949F3"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2-3 يعد شريكاً في جريمة غسل الأموال من أتى فعلاً من الأفعال </w:t>
      </w:r>
      <w:r w:rsidR="006E4BB4" w:rsidRPr="005E5342">
        <w:rPr>
          <w:rFonts w:asciiTheme="majorBidi" w:eastAsia="Times New Roman" w:hAnsiTheme="majorBidi" w:cstheme="majorBidi" w:hint="cs"/>
          <w:color w:val="000000" w:themeColor="text1"/>
          <w:sz w:val="28"/>
          <w:szCs w:val="28"/>
          <w:rtl/>
        </w:rPr>
        <w:t xml:space="preserve">التالية: </w:t>
      </w:r>
      <w:r w:rsidR="006E4BB4" w:rsidRPr="005E5342">
        <w:rPr>
          <w:rFonts w:asciiTheme="majorBidi" w:eastAsia="Times New Roman" w:hAnsiTheme="majorBidi" w:cstheme="majorBidi"/>
          <w:color w:val="000000" w:themeColor="text1"/>
          <w:sz w:val="28"/>
          <w:szCs w:val="28"/>
          <w:rtl/>
        </w:rPr>
        <w:t>-</w:t>
      </w:r>
    </w:p>
    <w:p w14:paraId="73E9B623" w14:textId="66CBAD53" w:rsidR="002E3F71" w:rsidRPr="005E5342" w:rsidRDefault="006E4BB4"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hint="cs"/>
          <w:color w:val="000000" w:themeColor="text1"/>
          <w:sz w:val="28"/>
          <w:szCs w:val="28"/>
          <w:rtl/>
        </w:rPr>
        <w:t>أ - كــل</w:t>
      </w:r>
      <w:r w:rsidR="002E3F71" w:rsidRPr="005E5342">
        <w:rPr>
          <w:rFonts w:asciiTheme="majorBidi" w:eastAsia="Times New Roman" w:hAnsiTheme="majorBidi" w:cstheme="majorBidi"/>
          <w:color w:val="000000" w:themeColor="text1"/>
          <w:sz w:val="28"/>
          <w:szCs w:val="28"/>
          <w:rtl/>
        </w:rPr>
        <w:t xml:space="preserve"> من أتلف أو أختلس أو أخفي أو زور مستنداً من شأنه تسهيل كشف الجريمة أو مرتكبيها.</w:t>
      </w:r>
    </w:p>
    <w:p w14:paraId="67FD4649" w14:textId="0AE85F58"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ب</w:t>
      </w:r>
      <w:r w:rsidR="006E4BB4" w:rsidRPr="005E5342">
        <w:rPr>
          <w:rFonts w:asciiTheme="majorBidi" w:eastAsia="Times New Roman" w:hAnsiTheme="majorBidi" w:cstheme="majorBidi" w:hint="cs"/>
          <w:color w:val="000000" w:themeColor="text1"/>
          <w:sz w:val="28"/>
          <w:szCs w:val="28"/>
          <w:rtl/>
        </w:rPr>
        <w:t>- كل</w:t>
      </w:r>
      <w:r w:rsidRPr="005E5342">
        <w:rPr>
          <w:rFonts w:asciiTheme="majorBidi" w:eastAsia="Times New Roman" w:hAnsiTheme="majorBidi" w:cstheme="majorBidi"/>
          <w:color w:val="000000" w:themeColor="text1"/>
          <w:sz w:val="28"/>
          <w:szCs w:val="28"/>
          <w:rtl/>
        </w:rPr>
        <w:t xml:space="preserve"> من علم بقصد الجاني وقدم إليه تسهيلات أو معلومات تساعده على إخفاء جريمته أو تمكنه من الهرب.</w:t>
      </w:r>
    </w:p>
    <w:p w14:paraId="7A7E5C2C"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lastRenderedPageBreak/>
        <w:t xml:space="preserve">2-4     يُعاقب بعقوبة جريمة غسل الأموال الواردة في هذا القانون حتى ولو لم تثبت الإدانة في الفعل الإجرامي الأصلي.  ويقصد بالفعل الإجرامي الأصلي في هذا الخصوص كل نشاط إجرامـــي تحصلت منه بطريق مباشر أو غير مباشر الأموال موضوع جريمة غسل الأموال.   </w:t>
      </w:r>
    </w:p>
    <w:p w14:paraId="5CA2F546"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2-5     يُعاقب بعقوبة مستقلة على كل من جريمة غسل الأموال والجريمة التي يشكلها الفعـل الأصلي الذي تحصلت منه الأموال موضوع جريمة غسـل الأموال.   </w:t>
      </w:r>
    </w:p>
    <w:p w14:paraId="72A870D8"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2-6     إذا ارتكبت جريمة غسل الأموال   بواسطة شخص اعتباري فان كل شخص طبيعي كان يعمل وقت ارتكاب الجريمة لديه أو لحسابه بأي صفة رسمية يكون مرتكباً لذات الجريمة إذا توافر لديه عنصر العمد أو الإهمال الجسيم. </w:t>
      </w:r>
    </w:p>
    <w:p w14:paraId="42FDF652" w14:textId="256D16E2"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2-7     </w:t>
      </w:r>
      <w:r w:rsidRPr="005E5342">
        <w:rPr>
          <w:rFonts w:asciiTheme="majorBidi" w:eastAsia="Times New Roman" w:hAnsiTheme="majorBidi" w:cstheme="majorBidi"/>
          <w:color w:val="000000" w:themeColor="text1"/>
          <w:sz w:val="28"/>
          <w:szCs w:val="28"/>
          <w:rtl/>
          <w:lang w:bidi="ar-BH"/>
        </w:rPr>
        <w:t xml:space="preserve">الجرائـم المـرتبطة بجـريمة غسـل الأمـوال </w:t>
      </w:r>
      <w:r w:rsidR="00745025" w:rsidRPr="005E5342">
        <w:rPr>
          <w:rFonts w:asciiTheme="majorBidi" w:eastAsia="Times New Roman" w:hAnsiTheme="majorBidi" w:cstheme="majorBidi" w:hint="cs"/>
          <w:b/>
          <w:bCs/>
          <w:color w:val="000000" w:themeColor="text1"/>
          <w:sz w:val="28"/>
          <w:szCs w:val="28"/>
          <w:rtl/>
          <w:lang w:bidi="ar-BH"/>
        </w:rPr>
        <w:t>وتمويل</w:t>
      </w:r>
      <w:r w:rsidRPr="005E5342">
        <w:rPr>
          <w:rFonts w:asciiTheme="majorBidi" w:eastAsia="Times New Roman" w:hAnsiTheme="majorBidi" w:cstheme="majorBidi"/>
          <w:b/>
          <w:bCs/>
          <w:color w:val="000000" w:themeColor="text1"/>
          <w:sz w:val="28"/>
          <w:szCs w:val="28"/>
          <w:rtl/>
          <w:lang w:bidi="ar-BH"/>
        </w:rPr>
        <w:t xml:space="preserve"> الارهاب</w:t>
      </w:r>
      <w:r w:rsidRPr="005E5342">
        <w:rPr>
          <w:rFonts w:asciiTheme="majorBidi" w:eastAsia="Times New Roman" w:hAnsiTheme="majorBidi" w:cstheme="majorBidi"/>
          <w:color w:val="000000" w:themeColor="text1"/>
          <w:sz w:val="28"/>
          <w:szCs w:val="28"/>
          <w:rtl/>
        </w:rPr>
        <w:t>:</w:t>
      </w:r>
    </w:p>
    <w:p w14:paraId="23DF7857" w14:textId="092344DE"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lang w:bidi="ar-BH"/>
        </w:rPr>
      </w:pPr>
      <w:r w:rsidRPr="005E5342">
        <w:rPr>
          <w:rFonts w:asciiTheme="majorBidi" w:eastAsia="Times New Roman" w:hAnsiTheme="majorBidi" w:cstheme="majorBidi"/>
          <w:color w:val="000000" w:themeColor="text1"/>
          <w:sz w:val="28"/>
          <w:szCs w:val="28"/>
          <w:rtl/>
          <w:lang w:bidi="ar-BH"/>
        </w:rPr>
        <w:t>يع</w:t>
      </w:r>
      <w:r w:rsidRPr="005E5342">
        <w:rPr>
          <w:rFonts w:asciiTheme="majorBidi" w:eastAsia="Times New Roman" w:hAnsiTheme="majorBidi" w:cstheme="majorBidi"/>
          <w:color w:val="000000" w:themeColor="text1"/>
          <w:sz w:val="28"/>
          <w:szCs w:val="28"/>
          <w:rtl/>
        </w:rPr>
        <w:t>ــ</w:t>
      </w:r>
      <w:r w:rsidRPr="005E5342">
        <w:rPr>
          <w:rFonts w:asciiTheme="majorBidi" w:eastAsia="Times New Roman" w:hAnsiTheme="majorBidi" w:cstheme="majorBidi"/>
          <w:color w:val="000000" w:themeColor="text1"/>
          <w:sz w:val="28"/>
          <w:szCs w:val="28"/>
          <w:rtl/>
          <w:lang w:bidi="ar-BH"/>
        </w:rPr>
        <w:t>د مرتكب</w:t>
      </w:r>
      <w:r w:rsidRPr="005E5342">
        <w:rPr>
          <w:rFonts w:asciiTheme="majorBidi" w:eastAsia="Times New Roman" w:hAnsiTheme="majorBidi" w:cstheme="majorBidi"/>
          <w:color w:val="000000" w:themeColor="text1"/>
          <w:sz w:val="28"/>
          <w:szCs w:val="28"/>
          <w:rtl/>
        </w:rPr>
        <w:t>ـ</w:t>
      </w:r>
      <w:r w:rsidRPr="005E5342">
        <w:rPr>
          <w:rFonts w:asciiTheme="majorBidi" w:eastAsia="Times New Roman" w:hAnsiTheme="majorBidi" w:cstheme="majorBidi"/>
          <w:color w:val="000000" w:themeColor="text1"/>
          <w:sz w:val="28"/>
          <w:szCs w:val="28"/>
          <w:rtl/>
          <w:lang w:bidi="ar-BH"/>
        </w:rPr>
        <w:t>ا لجريم</w:t>
      </w:r>
      <w:r w:rsidRPr="005E5342">
        <w:rPr>
          <w:rFonts w:asciiTheme="majorBidi" w:eastAsia="Times New Roman" w:hAnsiTheme="majorBidi" w:cstheme="majorBidi"/>
          <w:color w:val="000000" w:themeColor="text1"/>
          <w:sz w:val="28"/>
          <w:szCs w:val="28"/>
          <w:rtl/>
        </w:rPr>
        <w:t>ـ</w:t>
      </w:r>
      <w:r w:rsidRPr="005E5342">
        <w:rPr>
          <w:rFonts w:asciiTheme="majorBidi" w:eastAsia="Times New Roman" w:hAnsiTheme="majorBidi" w:cstheme="majorBidi"/>
          <w:color w:val="000000" w:themeColor="text1"/>
          <w:sz w:val="28"/>
          <w:szCs w:val="28"/>
          <w:rtl/>
          <w:lang w:bidi="ar-BH"/>
        </w:rPr>
        <w:t xml:space="preserve">ة من الجرائم المرتبطة بجريمة غسل الأموال </w:t>
      </w:r>
      <w:r w:rsidR="00745025" w:rsidRPr="005E5342">
        <w:rPr>
          <w:rFonts w:asciiTheme="majorBidi" w:eastAsia="Times New Roman" w:hAnsiTheme="majorBidi" w:cstheme="majorBidi" w:hint="cs"/>
          <w:color w:val="000000" w:themeColor="text1"/>
          <w:sz w:val="28"/>
          <w:szCs w:val="28"/>
          <w:rtl/>
          <w:lang w:bidi="ar-BH"/>
        </w:rPr>
        <w:t>وتمويل</w:t>
      </w:r>
      <w:r w:rsidRPr="005E5342">
        <w:rPr>
          <w:rFonts w:asciiTheme="majorBidi" w:eastAsia="Times New Roman" w:hAnsiTheme="majorBidi" w:cstheme="majorBidi"/>
          <w:color w:val="000000" w:themeColor="text1"/>
          <w:sz w:val="28"/>
          <w:szCs w:val="28"/>
          <w:rtl/>
          <w:lang w:bidi="ar-BH"/>
        </w:rPr>
        <w:t xml:space="preserve"> الارهاب من أتى فعلاً من الأفعال </w:t>
      </w:r>
      <w:r w:rsidR="00745025" w:rsidRPr="005E5342">
        <w:rPr>
          <w:rFonts w:asciiTheme="majorBidi" w:eastAsia="Times New Roman" w:hAnsiTheme="majorBidi" w:cstheme="majorBidi" w:hint="cs"/>
          <w:color w:val="000000" w:themeColor="text1"/>
          <w:sz w:val="28"/>
          <w:szCs w:val="28"/>
          <w:rtl/>
          <w:lang w:bidi="ar-BH"/>
        </w:rPr>
        <w:t xml:space="preserve">الآتية: </w:t>
      </w:r>
      <w:r w:rsidR="00745025" w:rsidRPr="005E5342">
        <w:rPr>
          <w:rFonts w:asciiTheme="majorBidi" w:eastAsia="Times New Roman" w:hAnsiTheme="majorBidi" w:cstheme="majorBidi"/>
          <w:color w:val="000000" w:themeColor="text1"/>
          <w:sz w:val="28"/>
          <w:szCs w:val="28"/>
          <w:rtl/>
          <w:lang w:bidi="ar-BH"/>
        </w:rPr>
        <w:t>-</w:t>
      </w:r>
    </w:p>
    <w:p w14:paraId="4F185F32"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أ  -   </w:t>
      </w:r>
      <w:r w:rsidRPr="005E5342">
        <w:rPr>
          <w:rFonts w:asciiTheme="majorBidi" w:eastAsia="Times New Roman" w:hAnsiTheme="majorBidi" w:cstheme="majorBidi"/>
          <w:color w:val="000000" w:themeColor="text1"/>
          <w:sz w:val="28"/>
          <w:szCs w:val="28"/>
          <w:rtl/>
          <w:lang w:bidi="ar-BH"/>
        </w:rPr>
        <w:t>كل من توافرت لديه من واقع مهنته أو نشاطه أو أعماله أو وظيفته أو بأي طريق آخر معلومات أو شبهات تتعلق بإحدى جرائم غسل الأموال وتمويل الإرهاب ولم يبلغ الوحدة المنفذة بها.</w:t>
      </w:r>
    </w:p>
    <w:p w14:paraId="7508E6D7"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lang w:bidi="ar-BH"/>
        </w:rPr>
        <w:t xml:space="preserve">ب  -  كل من امتنع أو أعاق أو اعترض تنفيذ أي قرار تصدره الوحدة المنفذة أو أمر تستصدره من النيابة العامة </w:t>
      </w:r>
      <w:r w:rsidRPr="005E5342">
        <w:rPr>
          <w:rFonts w:asciiTheme="majorBidi" w:eastAsia="Times New Roman" w:hAnsiTheme="majorBidi" w:cstheme="majorBidi"/>
          <w:b/>
          <w:bCs/>
          <w:color w:val="000000" w:themeColor="text1"/>
          <w:sz w:val="28"/>
          <w:szCs w:val="28"/>
          <w:vertAlign w:val="superscript"/>
          <w:rtl/>
          <w:lang w:bidi="ar-BH"/>
        </w:rPr>
        <w:t>(</w:t>
      </w:r>
      <w:r w:rsidRPr="005E5342">
        <w:rPr>
          <w:rStyle w:val="FootnoteReference"/>
          <w:rFonts w:asciiTheme="majorBidi" w:eastAsia="Times New Roman" w:hAnsiTheme="majorBidi" w:cstheme="majorBidi"/>
          <w:b/>
          <w:bCs/>
          <w:color w:val="000000" w:themeColor="text1"/>
          <w:sz w:val="28"/>
          <w:szCs w:val="28"/>
          <w:rtl/>
          <w:lang w:bidi="ar-BH"/>
        </w:rPr>
        <w:footnoteReference w:id="15"/>
      </w:r>
      <w:r w:rsidRPr="005E5342">
        <w:rPr>
          <w:rFonts w:asciiTheme="majorBidi" w:eastAsia="Times New Roman" w:hAnsiTheme="majorBidi" w:cstheme="majorBidi"/>
          <w:b/>
          <w:bCs/>
          <w:color w:val="000000" w:themeColor="text1"/>
          <w:sz w:val="28"/>
          <w:szCs w:val="28"/>
          <w:vertAlign w:val="superscript"/>
          <w:rtl/>
          <w:lang w:bidi="ar-BH"/>
        </w:rPr>
        <w:t>)</w:t>
      </w:r>
      <w:r w:rsidRPr="005E5342">
        <w:rPr>
          <w:rFonts w:asciiTheme="majorBidi" w:eastAsia="Times New Roman" w:hAnsiTheme="majorBidi" w:cstheme="majorBidi"/>
          <w:color w:val="000000" w:themeColor="text1"/>
          <w:sz w:val="28"/>
          <w:szCs w:val="28"/>
          <w:rtl/>
          <w:lang w:bidi="ar-BH"/>
        </w:rPr>
        <w:t xml:space="preserve"> بشأن إجراءات التحقيق في جريمة من جرائم غسل الأموال و تمويل الارهاب.</w:t>
      </w:r>
    </w:p>
    <w:p w14:paraId="718CB299"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lang w:bidi="ar-BH"/>
        </w:rPr>
      </w:pPr>
      <w:r w:rsidRPr="005E5342">
        <w:rPr>
          <w:rFonts w:asciiTheme="majorBidi" w:eastAsia="Times New Roman" w:hAnsiTheme="majorBidi" w:cstheme="majorBidi"/>
          <w:color w:val="000000" w:themeColor="text1"/>
          <w:sz w:val="28"/>
          <w:szCs w:val="28"/>
          <w:rtl/>
          <w:lang w:bidi="ar-BH"/>
        </w:rPr>
        <w:t>ج  -  كل من توافرت لديه من واقع مهنته أو نشاطه أو أعماله أو وظيفته أو بأى طريق آخر معلومات أو شبهات عن اتخاذ أي إجراء من إجراءات الضبط والتحقيق في إحدى جرائم غسل الأموال و تمويل الارهاب وقام بإفشائها مما من شأنه الأضرار بمصلحة التحقيق.</w:t>
      </w:r>
    </w:p>
    <w:p w14:paraId="3DAC9862" w14:textId="2B576A95"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b/>
          <w:bCs/>
          <w:color w:val="000000" w:themeColor="text1"/>
          <w:sz w:val="28"/>
          <w:szCs w:val="28"/>
          <w:rtl/>
          <w:lang w:bidi="ar-BH"/>
        </w:rPr>
        <w:t>٢-</w:t>
      </w:r>
      <w:r w:rsidR="006E4BB4" w:rsidRPr="005E5342">
        <w:rPr>
          <w:rFonts w:asciiTheme="majorBidi" w:hAnsiTheme="majorBidi" w:cstheme="majorBidi" w:hint="cs"/>
          <w:b/>
          <w:bCs/>
          <w:color w:val="000000" w:themeColor="text1"/>
          <w:sz w:val="28"/>
          <w:szCs w:val="28"/>
          <w:rtl/>
          <w:lang w:bidi="ar-BH"/>
        </w:rPr>
        <w:t>٨ يعاقَـب</w:t>
      </w:r>
      <w:r w:rsidRPr="005E5342">
        <w:rPr>
          <w:rFonts w:asciiTheme="majorBidi" w:hAnsiTheme="majorBidi" w:cstheme="majorBidi"/>
          <w:color w:val="000000" w:themeColor="text1"/>
          <w:sz w:val="28"/>
          <w:szCs w:val="28"/>
          <w:rtl/>
          <w:lang w:bidi="ar-BH"/>
        </w:rPr>
        <w:t xml:space="preserve"> كل مَـن ساهم من الأشخاص الطبيعيين أو الاعتباريين في الجرائم المنصوص عليها في هذه المادة بوصفه فاعلاً أو شريكاً بالعقوبات المقرَّرة لها، كما يعاقَـب على الشروع فيها بالعقوبات المقرَّرة للجريمة التامة.</w:t>
      </w:r>
      <w:r w:rsidRPr="005E5342">
        <w:rPr>
          <w:rStyle w:val="FootnoteReference"/>
          <w:rFonts w:asciiTheme="majorBidi" w:hAnsiTheme="majorBidi" w:cstheme="majorBidi"/>
          <w:b/>
          <w:bCs/>
          <w:color w:val="000000" w:themeColor="text1"/>
          <w:sz w:val="28"/>
          <w:szCs w:val="28"/>
          <w:rtl/>
          <w:lang w:bidi="ar-BH"/>
        </w:rPr>
        <w:t xml:space="preserve"> </w:t>
      </w:r>
      <w:r w:rsidRPr="005E5342">
        <w:rPr>
          <w:rFonts w:asciiTheme="majorBidi" w:hAnsiTheme="majorBidi" w:cstheme="majorBidi"/>
          <w:color w:val="000000" w:themeColor="text1"/>
          <w:sz w:val="28"/>
          <w:szCs w:val="28"/>
          <w:vertAlign w:val="superscript"/>
          <w:rtl/>
          <w:lang w:bidi="ar-BH"/>
        </w:rPr>
        <w:t>(</w:t>
      </w:r>
      <w:r w:rsidRPr="005E5342">
        <w:rPr>
          <w:rStyle w:val="FootnoteReference"/>
          <w:rFonts w:asciiTheme="majorBidi" w:hAnsiTheme="majorBidi" w:cstheme="majorBidi"/>
          <w:b/>
          <w:bCs/>
          <w:color w:val="000000" w:themeColor="text1"/>
          <w:sz w:val="28"/>
          <w:szCs w:val="28"/>
          <w:rtl/>
          <w:lang w:bidi="ar-BH"/>
        </w:rPr>
        <w:footnoteReference w:id="16"/>
      </w:r>
      <w:r w:rsidRPr="005E5342">
        <w:rPr>
          <w:rFonts w:asciiTheme="majorBidi" w:hAnsiTheme="majorBidi" w:cstheme="majorBidi"/>
          <w:color w:val="000000" w:themeColor="text1"/>
          <w:sz w:val="28"/>
          <w:szCs w:val="28"/>
          <w:vertAlign w:val="superscript"/>
          <w:rtl/>
          <w:lang w:bidi="ar-BH"/>
        </w:rPr>
        <w:t>)</w:t>
      </w:r>
    </w:p>
    <w:p w14:paraId="215ECABC" w14:textId="77777777" w:rsidR="002E3F71" w:rsidRPr="005E5342" w:rsidRDefault="002E3F71" w:rsidP="00D90CB7">
      <w:pPr>
        <w:bidi/>
        <w:spacing w:after="0" w:line="360" w:lineRule="auto"/>
        <w:ind w:firstLine="397"/>
        <w:jc w:val="center"/>
        <w:rPr>
          <w:rFonts w:asciiTheme="majorBidi" w:hAnsiTheme="majorBidi" w:cs="Sultan bold"/>
          <w:color w:val="000000" w:themeColor="text1"/>
          <w:sz w:val="32"/>
          <w:szCs w:val="32"/>
          <w:rtl/>
        </w:rPr>
      </w:pPr>
      <w:r w:rsidRPr="005E5342">
        <w:rPr>
          <w:rFonts w:asciiTheme="majorBidi" w:hAnsiTheme="majorBidi" w:cs="Sultan bold"/>
          <w:b/>
          <w:bCs/>
          <w:color w:val="000000" w:themeColor="text1"/>
          <w:sz w:val="32"/>
          <w:szCs w:val="32"/>
          <w:rtl/>
          <w:lang w:bidi="ar-BH"/>
        </w:rPr>
        <w:t>مادة (</w:t>
      </w:r>
      <w:r w:rsidRPr="005E5342">
        <w:rPr>
          <w:rFonts w:ascii="Sakkal Majalla" w:hAnsi="Sakkal Majalla" w:cs="Sakkal Majalla" w:hint="cs"/>
          <w:b/>
          <w:bCs/>
          <w:color w:val="000000" w:themeColor="text1"/>
          <w:sz w:val="32"/>
          <w:szCs w:val="32"/>
          <w:rtl/>
          <w:lang w:bidi="ar-BH"/>
        </w:rPr>
        <w:t>٢</w:t>
      </w:r>
      <w:r w:rsidRPr="005E5342">
        <w:rPr>
          <w:rFonts w:asciiTheme="majorBidi" w:hAnsiTheme="majorBidi" w:cs="Sultan bold"/>
          <w:b/>
          <w:bCs/>
          <w:color w:val="000000" w:themeColor="text1"/>
          <w:sz w:val="32"/>
          <w:szCs w:val="32"/>
          <w:rtl/>
          <w:lang w:bidi="ar-BH"/>
        </w:rPr>
        <w:t xml:space="preserve">) </w:t>
      </w:r>
      <w:r w:rsidRPr="005E5342">
        <w:rPr>
          <w:rFonts w:asciiTheme="majorBidi" w:hAnsiTheme="majorBidi" w:cs="Sultan bold" w:hint="cs"/>
          <w:b/>
          <w:bCs/>
          <w:color w:val="000000" w:themeColor="text1"/>
          <w:sz w:val="32"/>
          <w:szCs w:val="32"/>
          <w:rtl/>
          <w:lang w:bidi="ar-BH"/>
        </w:rPr>
        <w:t>مكرراً</w:t>
      </w:r>
      <w:r w:rsidRPr="005E5342">
        <w:rPr>
          <w:rFonts w:asciiTheme="majorBidi" w:hAnsiTheme="majorBidi" w:cs="Sultan bold"/>
          <w:b/>
          <w:bCs/>
          <w:color w:val="000000" w:themeColor="text1"/>
          <w:sz w:val="32"/>
          <w:szCs w:val="32"/>
          <w:vertAlign w:val="superscript"/>
          <w:rtl/>
          <w:lang w:bidi="ar-BH"/>
        </w:rPr>
        <w:t>(</w:t>
      </w:r>
      <w:r w:rsidRPr="005E5342">
        <w:rPr>
          <w:rStyle w:val="FootnoteReference"/>
          <w:rFonts w:asciiTheme="majorBidi" w:hAnsiTheme="majorBidi" w:cs="Sultan bold"/>
          <w:b/>
          <w:bCs/>
          <w:color w:val="000000" w:themeColor="text1"/>
          <w:sz w:val="32"/>
          <w:szCs w:val="32"/>
          <w:rtl/>
          <w:lang w:bidi="ar-BH"/>
        </w:rPr>
        <w:footnoteReference w:id="17"/>
      </w:r>
      <w:r w:rsidRPr="005E5342">
        <w:rPr>
          <w:rFonts w:asciiTheme="majorBidi" w:hAnsiTheme="majorBidi" w:cs="Sultan bold"/>
          <w:b/>
          <w:bCs/>
          <w:color w:val="000000" w:themeColor="text1"/>
          <w:sz w:val="32"/>
          <w:szCs w:val="32"/>
          <w:vertAlign w:val="superscript"/>
          <w:rtl/>
          <w:lang w:bidi="ar-BH"/>
        </w:rPr>
        <w:t>)</w:t>
      </w:r>
    </w:p>
    <w:p w14:paraId="4C944DB0" w14:textId="77777777" w:rsidR="002E3F71" w:rsidRPr="005E5342" w:rsidRDefault="002E3F71" w:rsidP="00D90CB7">
      <w:pPr>
        <w:bidi/>
        <w:spacing w:after="0" w:line="360" w:lineRule="auto"/>
        <w:ind w:firstLine="397"/>
        <w:jc w:val="center"/>
        <w:rPr>
          <w:rFonts w:asciiTheme="majorBidi" w:hAnsiTheme="majorBidi" w:cs="Sultan bold"/>
          <w:color w:val="000000" w:themeColor="text1"/>
          <w:sz w:val="32"/>
          <w:szCs w:val="32"/>
          <w:rtl/>
        </w:rPr>
      </w:pPr>
      <w:r w:rsidRPr="005E5342">
        <w:rPr>
          <w:rFonts w:asciiTheme="majorBidi" w:hAnsiTheme="majorBidi" w:cs="Sultan bold"/>
          <w:b/>
          <w:bCs/>
          <w:color w:val="000000" w:themeColor="text1"/>
          <w:sz w:val="32"/>
          <w:szCs w:val="32"/>
          <w:rtl/>
          <w:lang w:bidi="ar-BH"/>
        </w:rPr>
        <w:lastRenderedPageBreak/>
        <w:t>الغرامة الإدارية</w:t>
      </w:r>
    </w:p>
    <w:p w14:paraId="70752609" w14:textId="77777777" w:rsidR="002E3F71" w:rsidRPr="005E5342" w:rsidRDefault="002E3F71" w:rsidP="00D90CB7">
      <w:pPr>
        <w:bidi/>
        <w:spacing w:after="0" w:line="360" w:lineRule="auto"/>
        <w:ind w:firstLine="397"/>
        <w:jc w:val="both"/>
        <w:rPr>
          <w:rFonts w:asciiTheme="majorBidi" w:hAnsiTheme="majorBidi" w:cstheme="majorBidi"/>
          <w:color w:val="000000" w:themeColor="text1"/>
          <w:sz w:val="28"/>
          <w:szCs w:val="28"/>
          <w:rtl/>
          <w:lang w:bidi="ar-BH"/>
        </w:rPr>
      </w:pPr>
      <w:r w:rsidRPr="005E5342">
        <w:rPr>
          <w:rFonts w:asciiTheme="majorBidi" w:hAnsiTheme="majorBidi" w:cstheme="majorBidi"/>
          <w:color w:val="000000" w:themeColor="text1"/>
          <w:sz w:val="28"/>
          <w:szCs w:val="28"/>
          <w:rtl/>
          <w:lang w:bidi="ar-BH"/>
        </w:rPr>
        <w:t>مع عدم الإخلال بأية غرامة إدارية أشد، للجهات المختصة فرْض غرامة إدارية لا تزيد على خمسين ألف دينار ضد المؤسسات في حال مخالفتها لأحكام اللوائح أو القرارات الصادرة بموجب هذا القانون. وتتعدَّد الغرامة بتعدُّد المخالفات.</w:t>
      </w:r>
    </w:p>
    <w:p w14:paraId="594123F3" w14:textId="77777777" w:rsidR="002E3F71" w:rsidRPr="005E5342" w:rsidRDefault="002E3F71" w:rsidP="00D90CB7">
      <w:pPr>
        <w:bidi/>
        <w:spacing w:after="0" w:line="360" w:lineRule="auto"/>
        <w:ind w:firstLine="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وتخضع إجراءات فرْض الغرامة الإدارية والتَّـظَـلُّـم منها والطَّـعْـن عليها للأحكام القانونية المنظِّـمة للمسئولية التأديبية أو العقوبات الإدارية في كل جهة مختصة ويجوز الجمْـع بين الغرامة الإدارية وأية عقوبة تأديبية أو إدارية أخرى تفرضها تلك الجهات. ويحوز القرار الصادر بالغرامة الإدارية قوة السَّـنَـد التنفيذي متى ما استُـنفِـدت طرق الطَّـعْـن المقرَّرة بشأنه أو بفوات مواعيدها.</w:t>
      </w:r>
    </w:p>
    <w:p w14:paraId="330D04B5" w14:textId="77777777" w:rsidR="002E3F71" w:rsidRPr="005E5342" w:rsidRDefault="002E3F71" w:rsidP="00D90CB7">
      <w:pPr>
        <w:bidi/>
        <w:spacing w:after="0" w:line="360" w:lineRule="auto"/>
        <w:ind w:firstLine="397"/>
        <w:jc w:val="both"/>
        <w:rPr>
          <w:rFonts w:asciiTheme="majorBidi" w:hAnsiTheme="majorBidi" w:cstheme="majorBidi"/>
          <w:color w:val="000000" w:themeColor="text1"/>
          <w:sz w:val="28"/>
          <w:szCs w:val="28"/>
          <w:rtl/>
          <w:lang w:bidi="ar-BH"/>
        </w:rPr>
      </w:pPr>
      <w:r w:rsidRPr="005E5342">
        <w:rPr>
          <w:rFonts w:asciiTheme="majorBidi" w:hAnsiTheme="majorBidi" w:cstheme="majorBidi"/>
          <w:color w:val="000000" w:themeColor="text1"/>
          <w:sz w:val="28"/>
          <w:szCs w:val="28"/>
          <w:rtl/>
          <w:lang w:bidi="ar-BH"/>
        </w:rPr>
        <w:t>وفي حالة عدم وجود تنظيم قانوني لأحكام المسئولية التأديبية أو العقوبات الإدارية فللجهة المختصة بموجب هذا القانون فرْض الغرامة الإدارية ويجوز لمن صدر ضده قرار بفرْض غرامة إدارية أن يتظلَّـم من هذا القرار خلال أربعة عشر يوماً من تاريخ إخطاره به أمام الجهة المختصة، على أن يتم البت في التّـظَـلُّـم خلال أربعة عشر يوماً من تاريخ تقديمه، ويُـعتبَر مُـضِـيُّ هذه المدة دون رد بمثابة رفْـض ضمني للتَّـظَـلُّـم.</w:t>
      </w:r>
    </w:p>
    <w:p w14:paraId="157A6F05"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ولمن رُفِـض تظلُّـمه صراحةً أو ضمناً أن يطعن أمام المحكمة الكبرى المدنية خلال ستين يوماً من تاريخ إخطاره برفْض تظلُّـمه أو من تاريخ اعتبار تظلُّـمه مرفوضاً ولا تُـقبل الدعوى إلا بعد التّـظَـلُّـم من القرار. ويحوز القرار الصادر بالغرامة الإدارية قوة السَّـنَـد التنفيذي بفوات ميعاد التّـظَـلُّـم دون التّـظَـلُّـم منه، أو بانقضاء مدة الطعن المشار إليها ما لم تأمر المحكمة بوقْـف تنفيذه.</w:t>
      </w:r>
    </w:p>
    <w:p w14:paraId="2D4DEFDC" w14:textId="77777777" w:rsidR="00D90CB7" w:rsidRPr="005E5342" w:rsidRDefault="00D90CB7" w:rsidP="00D90CB7">
      <w:pPr>
        <w:bidi/>
        <w:spacing w:after="0" w:line="360" w:lineRule="auto"/>
        <w:ind w:firstLine="397"/>
        <w:jc w:val="center"/>
        <w:rPr>
          <w:rFonts w:asciiTheme="majorBidi" w:eastAsia="Times New Roman" w:hAnsiTheme="majorBidi" w:cs="Sultan bold"/>
          <w:b/>
          <w:bCs/>
          <w:color w:val="000000" w:themeColor="text1"/>
          <w:sz w:val="28"/>
          <w:szCs w:val="28"/>
          <w:rtl/>
        </w:rPr>
      </w:pPr>
    </w:p>
    <w:p w14:paraId="32E350BF" w14:textId="77777777" w:rsidR="00D90CB7" w:rsidRPr="005E5342" w:rsidRDefault="00D90CB7" w:rsidP="00D90CB7">
      <w:pPr>
        <w:bidi/>
        <w:spacing w:after="0" w:line="360" w:lineRule="auto"/>
        <w:ind w:firstLine="397"/>
        <w:jc w:val="center"/>
        <w:rPr>
          <w:rFonts w:asciiTheme="majorBidi" w:eastAsia="Times New Roman" w:hAnsiTheme="majorBidi" w:cs="Sultan bold"/>
          <w:b/>
          <w:bCs/>
          <w:color w:val="000000" w:themeColor="text1"/>
          <w:sz w:val="28"/>
          <w:szCs w:val="28"/>
          <w:rtl/>
        </w:rPr>
      </w:pPr>
    </w:p>
    <w:p w14:paraId="1501CF70" w14:textId="5ADB8552"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مادة </w:t>
      </w:r>
      <w:r w:rsidR="006E4BB4" w:rsidRPr="005E5342">
        <w:rPr>
          <w:rFonts w:asciiTheme="majorBidi" w:eastAsia="Times New Roman" w:hAnsiTheme="majorBidi" w:cs="Sultan bold" w:hint="cs"/>
          <w:b/>
          <w:bCs/>
          <w:color w:val="000000" w:themeColor="text1"/>
          <w:sz w:val="32"/>
          <w:szCs w:val="32"/>
          <w:rtl/>
        </w:rPr>
        <w:t>(3</w:t>
      </w:r>
      <w:r w:rsidRPr="005E5342">
        <w:rPr>
          <w:rFonts w:asciiTheme="majorBidi" w:eastAsia="Times New Roman" w:hAnsiTheme="majorBidi" w:cs="Sultan bold"/>
          <w:b/>
          <w:bCs/>
          <w:color w:val="000000" w:themeColor="text1"/>
          <w:sz w:val="32"/>
          <w:szCs w:val="32"/>
          <w:rtl/>
        </w:rPr>
        <w:t xml:space="preserve">) </w:t>
      </w:r>
    </w:p>
    <w:p w14:paraId="017FAD25"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العقـوبـات</w:t>
      </w:r>
    </w:p>
    <w:p w14:paraId="1A22136D" w14:textId="1F7B0B98"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lang w:bidi="ar-BH"/>
        </w:rPr>
      </w:pPr>
      <w:r w:rsidRPr="005E5342">
        <w:rPr>
          <w:rFonts w:asciiTheme="majorBidi" w:eastAsia="Times New Roman" w:hAnsiTheme="majorBidi" w:cstheme="majorBidi"/>
          <w:color w:val="000000" w:themeColor="text1"/>
          <w:sz w:val="28"/>
          <w:szCs w:val="28"/>
          <w:rtl/>
        </w:rPr>
        <w:t>3-1</w:t>
      </w:r>
      <w:r w:rsidR="00E57EEC" w:rsidRPr="005E5342">
        <w:rPr>
          <w:rFonts w:asciiTheme="majorBidi" w:eastAsia="Times New Roman" w:hAnsiTheme="majorBidi" w:cstheme="majorBidi"/>
          <w:color w:val="000000" w:themeColor="text1"/>
          <w:sz w:val="28"/>
          <w:szCs w:val="28"/>
          <w:vertAlign w:val="superscript"/>
          <w:rtl/>
          <w:lang w:bidi="ar-BH"/>
        </w:rPr>
        <w:t>(</w:t>
      </w:r>
      <w:r w:rsidR="00E57EEC" w:rsidRPr="005E5342">
        <w:rPr>
          <w:rStyle w:val="FootnoteReference"/>
          <w:rFonts w:asciiTheme="majorBidi" w:eastAsia="Times New Roman" w:hAnsiTheme="majorBidi" w:cstheme="majorBidi"/>
          <w:color w:val="000000" w:themeColor="text1"/>
          <w:sz w:val="28"/>
          <w:szCs w:val="28"/>
          <w:rtl/>
          <w:lang w:bidi="ar-BH"/>
        </w:rPr>
        <w:footnoteReference w:id="18"/>
      </w:r>
      <w:r w:rsidR="00E57EEC" w:rsidRPr="005E5342">
        <w:rPr>
          <w:rFonts w:asciiTheme="majorBidi" w:eastAsia="Times New Roman" w:hAnsiTheme="majorBidi" w:cstheme="majorBidi"/>
          <w:color w:val="000000" w:themeColor="text1"/>
          <w:sz w:val="28"/>
          <w:szCs w:val="28"/>
          <w:vertAlign w:val="superscript"/>
          <w:rtl/>
          <w:lang w:bidi="ar-BH"/>
        </w:rPr>
        <w:t>)</w:t>
      </w:r>
      <w:r w:rsidRPr="005E5342">
        <w:rPr>
          <w:rFonts w:asciiTheme="majorBidi" w:eastAsia="Times New Roman" w:hAnsiTheme="majorBidi" w:cstheme="majorBidi"/>
          <w:color w:val="000000" w:themeColor="text1"/>
          <w:sz w:val="28"/>
          <w:szCs w:val="28"/>
          <w:rtl/>
          <w:lang w:bidi="ar-BH"/>
        </w:rPr>
        <w:t xml:space="preserve">يعاقَب بالسجن المؤبد أو السجن الذي لا يقل عن عشر سنوات وبالغرامة التي لا تقل عن مائة ألف دينار ولا تجاوز خمسمائة ألف دينار، كل مَن جمَع أو أعطى أو خصَّص أملاكاً أو أموالاً أو عائداتها لجمعية أو جماعة أو منظمة أو هيئة أو عصابة تمارس نشاطاً إرهابياً، يكون مقرُّها داخل </w:t>
      </w:r>
      <w:r w:rsidRPr="005E5342">
        <w:rPr>
          <w:rFonts w:asciiTheme="majorBidi" w:eastAsia="Times New Roman" w:hAnsiTheme="majorBidi" w:cstheme="majorBidi"/>
          <w:color w:val="000000" w:themeColor="text1"/>
          <w:sz w:val="28"/>
          <w:szCs w:val="28"/>
          <w:rtl/>
          <w:lang w:bidi="ar-BH"/>
        </w:rPr>
        <w:lastRenderedPageBreak/>
        <w:t xml:space="preserve">البلاد أو خارجها، أو لأحد المنتمين إليها، أو قام لمصلحتها بأية عملية، أو قدَّم لها دعماً أو تمويلاً بأية وسيلة، وكان يعلم بممارستها لنشاط إرهابي. </w:t>
      </w:r>
    </w:p>
    <w:p w14:paraId="284FEBCE"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lang w:bidi="ar-BH"/>
        </w:rPr>
        <w:t xml:space="preserve">ويعاقَب بذات العقوبة كل مَن جمَع أو أعطى أو خصَّص أملاكاً أو أموالاً أو عائداتها لفرد أو مجموعة من الأفراد داخل البلاد أو خارجها، يمارسون نشاطاً إرهابياً، أو قام لمصلحة أيٍّ منهم بأية عملية، أو قدَّم لأيٍّ منهم دعماً أو تمويلاً بأية وسيلة، وكان يعلم بممارستهم لنشاط إرهابي. </w:t>
      </w:r>
    </w:p>
    <w:p w14:paraId="1D160D73"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lang w:bidi="ar-BH"/>
        </w:rPr>
        <w:t xml:space="preserve">ويعاقَب بذات العقوبة كل مَن تَسَلَّم مباشرة أو بالواسطة بأيَّة طريقة كانت أملاكاً أو أموالاً أياً كان نوعها مِن أيٍّ من هؤلاء الأفراد أو تلك الجهات للمحافظة عليها أو استغلالها لمصلحة أيٍّ منهم. </w:t>
      </w:r>
    </w:p>
    <w:p w14:paraId="720EBB2B" w14:textId="2AC69626"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lang w:bidi="ar-BH"/>
        </w:rPr>
        <w:t xml:space="preserve">ويعاقَب على الشروع في أيٍّ من الجرائم المنصوص عليها في الفقرات السابقة بذات العقوبة المقرَّرة للجريمة التامة. </w:t>
      </w:r>
    </w:p>
    <w:p w14:paraId="4D636853" w14:textId="77777777" w:rsidR="00E64694" w:rsidRPr="005E5342" w:rsidRDefault="002E3F71" w:rsidP="00283D84">
      <w:pPr>
        <w:bidi/>
        <w:spacing w:after="0" w:line="360" w:lineRule="auto"/>
        <w:ind w:left="397" w:hanging="397"/>
        <w:jc w:val="lowKashida"/>
        <w:rPr>
          <w:rFonts w:asciiTheme="majorBidi"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rPr>
        <w:t>3-2</w:t>
      </w:r>
      <w:r w:rsidRPr="005E5342">
        <w:rPr>
          <w:rFonts w:asciiTheme="majorBidi" w:eastAsia="Times New Roman" w:hAnsiTheme="majorBidi" w:cstheme="majorBidi"/>
          <w:color w:val="000000" w:themeColor="text1"/>
          <w:sz w:val="28"/>
          <w:szCs w:val="28"/>
          <w:vertAlign w:val="superscript"/>
          <w:rtl/>
        </w:rPr>
        <w:t xml:space="preserve"> (</w:t>
      </w:r>
      <w:r w:rsidRPr="005E5342">
        <w:rPr>
          <w:rStyle w:val="FootnoteReference"/>
          <w:rFonts w:asciiTheme="majorBidi" w:eastAsia="Times New Roman" w:hAnsiTheme="majorBidi" w:cstheme="majorBidi"/>
          <w:color w:val="000000" w:themeColor="text1"/>
          <w:sz w:val="28"/>
          <w:szCs w:val="28"/>
          <w:rtl/>
        </w:rPr>
        <w:footnoteReference w:id="19"/>
      </w:r>
      <w:r w:rsidRPr="005E5342">
        <w:rPr>
          <w:rFonts w:asciiTheme="majorBidi" w:eastAsia="Times New Roman" w:hAnsiTheme="majorBidi" w:cstheme="majorBidi"/>
          <w:color w:val="000000" w:themeColor="text1"/>
          <w:sz w:val="28"/>
          <w:szCs w:val="28"/>
          <w:vertAlign w:val="superscript"/>
          <w:rtl/>
        </w:rPr>
        <w:t>)</w:t>
      </w:r>
      <w:r w:rsidRPr="005E5342">
        <w:rPr>
          <w:rFonts w:asciiTheme="majorBidi" w:eastAsia="Times New Roman" w:hAnsiTheme="majorBidi" w:cstheme="majorBidi"/>
          <w:color w:val="000000" w:themeColor="text1"/>
          <w:sz w:val="28"/>
          <w:szCs w:val="28"/>
          <w:rtl/>
        </w:rPr>
        <w:t xml:space="preserve"> </w:t>
      </w:r>
      <w:r w:rsidR="00E64694" w:rsidRPr="005E5342">
        <w:rPr>
          <w:rFonts w:asciiTheme="majorBidi" w:hAnsiTheme="majorBidi" w:cs="Times New Roman"/>
          <w:color w:val="000000" w:themeColor="text1"/>
          <w:sz w:val="28"/>
          <w:szCs w:val="28"/>
          <w:rtl/>
        </w:rPr>
        <w:t>يعاقب بالسجن مدة لا تزيد على سبع سنين والغرامة التي لا تتجاوز مليون دينار كل من ارتكب أو شرع أو اشترك في ارتكاب جريمة من جرائم غسل الأموال</w:t>
      </w:r>
      <w:r w:rsidR="00E64694" w:rsidRPr="005E5342">
        <w:rPr>
          <w:rFonts w:asciiTheme="majorBidi" w:hAnsiTheme="majorBidi" w:cstheme="majorBidi"/>
          <w:color w:val="000000" w:themeColor="text1"/>
          <w:sz w:val="28"/>
          <w:szCs w:val="28"/>
        </w:rPr>
        <w:t>.</w:t>
      </w:r>
    </w:p>
    <w:p w14:paraId="707B2B67" w14:textId="2A674355" w:rsidR="00E64694" w:rsidRPr="005E5342" w:rsidRDefault="00E64694" w:rsidP="00283D84">
      <w:pPr>
        <w:bidi/>
        <w:spacing w:after="0" w:line="360" w:lineRule="auto"/>
        <w:ind w:left="-7" w:hanging="397"/>
        <w:jc w:val="lowKashida"/>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Pr>
        <w:t xml:space="preserve">         </w:t>
      </w:r>
      <w:r w:rsidRPr="005E5342">
        <w:rPr>
          <w:rFonts w:asciiTheme="majorBidi" w:hAnsiTheme="majorBidi" w:cs="Times New Roman"/>
          <w:color w:val="000000" w:themeColor="text1"/>
          <w:sz w:val="28"/>
          <w:szCs w:val="28"/>
          <w:rtl/>
        </w:rPr>
        <w:t xml:space="preserve">وتكون العقوبة السجن مدة لا تقل عن خمس سنين والغرامة التي لا تقل عن مائة ألف دينار في أي من الحالات </w:t>
      </w:r>
      <w:r w:rsidRPr="005E5342">
        <w:rPr>
          <w:rFonts w:asciiTheme="majorBidi" w:hAnsiTheme="majorBidi" w:cs="Times New Roman" w:hint="cs"/>
          <w:color w:val="000000" w:themeColor="text1"/>
          <w:sz w:val="28"/>
          <w:szCs w:val="28"/>
          <w:rtl/>
        </w:rPr>
        <w:t>الآتية</w:t>
      </w:r>
      <w:r w:rsidRPr="005E5342">
        <w:rPr>
          <w:rFonts w:asciiTheme="majorBidi" w:hAnsiTheme="majorBidi" w:cstheme="majorBidi"/>
          <w:color w:val="000000" w:themeColor="text1"/>
          <w:sz w:val="28"/>
          <w:szCs w:val="28"/>
        </w:rPr>
        <w:t>: -</w:t>
      </w:r>
    </w:p>
    <w:p w14:paraId="7E4D5F33" w14:textId="5E8DE8A4" w:rsidR="00E64694" w:rsidRPr="005E5342" w:rsidRDefault="00E64694" w:rsidP="00283D84">
      <w:pPr>
        <w:bidi/>
        <w:spacing w:after="0" w:line="360" w:lineRule="auto"/>
        <w:ind w:left="397" w:hanging="397"/>
        <w:jc w:val="lowKashida"/>
        <w:rPr>
          <w:rFonts w:asciiTheme="majorBidi" w:hAnsiTheme="majorBidi" w:cstheme="majorBidi"/>
          <w:color w:val="000000" w:themeColor="text1"/>
          <w:sz w:val="28"/>
          <w:szCs w:val="28"/>
          <w:rtl/>
        </w:rPr>
      </w:pPr>
      <w:r w:rsidRPr="005E5342">
        <w:rPr>
          <w:rFonts w:asciiTheme="majorBidi" w:hAnsiTheme="majorBidi" w:cs="Times New Roman" w:hint="cs"/>
          <w:color w:val="000000" w:themeColor="text1"/>
          <w:sz w:val="28"/>
          <w:szCs w:val="28"/>
          <w:rtl/>
        </w:rPr>
        <w:t>أ - إذا</w:t>
      </w:r>
      <w:r w:rsidRPr="005E5342">
        <w:rPr>
          <w:rFonts w:asciiTheme="majorBidi" w:hAnsiTheme="majorBidi" w:cs="Times New Roman"/>
          <w:color w:val="000000" w:themeColor="text1"/>
          <w:sz w:val="28"/>
          <w:szCs w:val="28"/>
          <w:rtl/>
        </w:rPr>
        <w:t xml:space="preserve"> ارتكب الجاني الجريمة من خلال عصابة منظمة</w:t>
      </w:r>
      <w:r w:rsidRPr="005E5342">
        <w:rPr>
          <w:rFonts w:asciiTheme="majorBidi" w:hAnsiTheme="majorBidi" w:cstheme="majorBidi"/>
          <w:color w:val="000000" w:themeColor="text1"/>
          <w:sz w:val="28"/>
          <w:szCs w:val="28"/>
        </w:rPr>
        <w:t>.</w:t>
      </w:r>
    </w:p>
    <w:p w14:paraId="2BD7AEC9" w14:textId="6D2051EF" w:rsidR="00E64694" w:rsidRPr="005E5342" w:rsidRDefault="00E64694" w:rsidP="00283D84">
      <w:pPr>
        <w:bidi/>
        <w:spacing w:after="0" w:line="360" w:lineRule="auto"/>
        <w:ind w:left="397" w:hanging="397"/>
        <w:jc w:val="lowKashida"/>
        <w:rPr>
          <w:rFonts w:asciiTheme="majorBidi" w:hAnsiTheme="majorBidi" w:cstheme="majorBidi"/>
          <w:color w:val="000000" w:themeColor="text1"/>
          <w:sz w:val="28"/>
          <w:szCs w:val="28"/>
        </w:rPr>
      </w:pPr>
      <w:r w:rsidRPr="005E5342">
        <w:rPr>
          <w:rFonts w:asciiTheme="majorBidi" w:hAnsiTheme="majorBidi" w:cs="Times New Roman"/>
          <w:color w:val="000000" w:themeColor="text1"/>
          <w:sz w:val="28"/>
          <w:szCs w:val="28"/>
          <w:rtl/>
        </w:rPr>
        <w:t>ب - إذا ارتكب الجاني الجريمة مستغلاً لسلطاته أو نفوذه من خلال مؤسسة</w:t>
      </w:r>
      <w:r w:rsidRPr="005E5342">
        <w:rPr>
          <w:rFonts w:asciiTheme="majorBidi" w:hAnsiTheme="majorBidi" w:cstheme="majorBidi"/>
          <w:color w:val="000000" w:themeColor="text1"/>
          <w:sz w:val="28"/>
          <w:szCs w:val="28"/>
        </w:rPr>
        <w:t xml:space="preserve">. </w:t>
      </w:r>
    </w:p>
    <w:p w14:paraId="3A2F66A2" w14:textId="0522BEF0" w:rsidR="002E3F71" w:rsidRPr="005E5342" w:rsidRDefault="00E64694" w:rsidP="00283D84">
      <w:pPr>
        <w:bidi/>
        <w:spacing w:after="0" w:line="360" w:lineRule="auto"/>
        <w:ind w:left="397" w:hanging="397"/>
        <w:jc w:val="lowKashida"/>
        <w:rPr>
          <w:rFonts w:asciiTheme="majorBidi" w:hAnsiTheme="majorBidi" w:cstheme="majorBidi"/>
          <w:color w:val="000000" w:themeColor="text1"/>
          <w:sz w:val="28"/>
          <w:szCs w:val="28"/>
          <w:rtl/>
        </w:rPr>
      </w:pPr>
      <w:r w:rsidRPr="005E5342">
        <w:rPr>
          <w:rFonts w:asciiTheme="majorBidi" w:hAnsiTheme="majorBidi" w:cs="Times New Roman"/>
          <w:color w:val="000000" w:themeColor="text1"/>
          <w:sz w:val="28"/>
          <w:szCs w:val="28"/>
          <w:rtl/>
        </w:rPr>
        <w:t>ج</w:t>
      </w:r>
      <w:r w:rsidRPr="005E5342">
        <w:rPr>
          <w:rFonts w:asciiTheme="majorBidi" w:hAnsiTheme="majorBidi" w:cs="Times New Roman" w:hint="cs"/>
          <w:color w:val="000000" w:themeColor="text1"/>
          <w:sz w:val="28"/>
          <w:szCs w:val="28"/>
          <w:rtl/>
        </w:rPr>
        <w:t>- إذا</w:t>
      </w:r>
      <w:r w:rsidRPr="005E5342">
        <w:rPr>
          <w:rFonts w:asciiTheme="majorBidi" w:hAnsiTheme="majorBidi" w:cs="Times New Roman"/>
          <w:color w:val="000000" w:themeColor="text1"/>
          <w:sz w:val="28"/>
          <w:szCs w:val="28"/>
          <w:rtl/>
        </w:rPr>
        <w:t xml:space="preserve"> ارتكب الجاني الجريمة بقصد إظهار المال المتحصل من نشاط إجرامي أنه من مصدر مشروع.</w:t>
      </w:r>
    </w:p>
    <w:p w14:paraId="0517254C" w14:textId="6A72F2FE" w:rsidR="0014648D" w:rsidRPr="005E5342" w:rsidRDefault="002E3F71" w:rsidP="0014648D">
      <w:pPr>
        <w:bidi/>
        <w:spacing w:after="0" w:line="360" w:lineRule="auto"/>
        <w:ind w:left="397" w:hanging="397"/>
        <w:jc w:val="highKashida"/>
        <w:rPr>
          <w:rFonts w:asciiTheme="majorBidi" w:hAnsiTheme="majorBidi" w:cstheme="majorBidi"/>
          <w:color w:val="000000" w:themeColor="text1"/>
          <w:sz w:val="28"/>
          <w:szCs w:val="28"/>
          <w:rtl/>
          <w:lang w:bidi="ar-BH"/>
        </w:rPr>
      </w:pPr>
      <w:r w:rsidRPr="005E5342">
        <w:rPr>
          <w:rFonts w:asciiTheme="majorBidi" w:hAnsiTheme="majorBidi" w:cstheme="majorBidi"/>
          <w:color w:val="000000" w:themeColor="text1"/>
          <w:sz w:val="28"/>
          <w:szCs w:val="28"/>
          <w:rtl/>
        </w:rPr>
        <w:t>3-3</w:t>
      </w:r>
      <w:r w:rsidR="00E57EEC" w:rsidRPr="005E5342">
        <w:rPr>
          <w:rFonts w:asciiTheme="majorBidi" w:hAnsiTheme="majorBidi" w:cstheme="majorBidi"/>
          <w:color w:val="000000" w:themeColor="text1"/>
          <w:sz w:val="28"/>
          <w:szCs w:val="28"/>
          <w:rtl/>
        </w:rPr>
        <w:t> </w:t>
      </w:r>
      <w:r w:rsidR="0014648D" w:rsidRPr="005E5342">
        <w:rPr>
          <w:rStyle w:val="FootnoteReference"/>
          <w:rFonts w:asciiTheme="majorBidi" w:hAnsiTheme="majorBidi" w:cstheme="majorBidi"/>
          <w:color w:val="000000" w:themeColor="text1"/>
          <w:sz w:val="28"/>
          <w:szCs w:val="28"/>
          <w:rtl/>
        </w:rPr>
        <w:footnoteReference w:id="20"/>
      </w:r>
      <w:r w:rsidRPr="005E5342">
        <w:rPr>
          <w:rFonts w:asciiTheme="majorBidi" w:hAnsiTheme="majorBidi" w:cstheme="majorBidi"/>
          <w:color w:val="000000" w:themeColor="text1"/>
          <w:sz w:val="28"/>
          <w:szCs w:val="28"/>
          <w:rtl/>
        </w:rPr>
        <w:t> </w:t>
      </w:r>
      <w:r w:rsidR="0014648D" w:rsidRPr="005E5342">
        <w:rPr>
          <w:rFonts w:asciiTheme="majorBidi" w:hAnsiTheme="majorBidi" w:cs="Times New Roman"/>
          <w:color w:val="000000" w:themeColor="text1"/>
          <w:sz w:val="28"/>
          <w:szCs w:val="28"/>
          <w:rtl/>
          <w:lang w:bidi="ar-BH"/>
        </w:rPr>
        <w:t>مع عدم الإخلال بحقوق الغير حسن النية، يُـحكَـم على كل مَـن ارتكب أية جريمة من الجرائم المنصوص عليها في هذا القانون بالإضافة للعقوبة المقرَّرة بمصادرة الأموال موضوع الجريمة ومتحصلات الجريمة والوسائل المرتكبة فيها، أو أية أموال مملوكة له مساوية لذلك في القيمة</w:t>
      </w:r>
      <w:r w:rsidR="0014648D" w:rsidRPr="005E5342">
        <w:rPr>
          <w:rFonts w:asciiTheme="majorBidi" w:hAnsiTheme="majorBidi" w:cstheme="majorBidi"/>
          <w:color w:val="000000" w:themeColor="text1"/>
          <w:sz w:val="28"/>
          <w:szCs w:val="28"/>
          <w:lang w:bidi="ar-BH"/>
        </w:rPr>
        <w:t xml:space="preserve">. </w:t>
      </w:r>
    </w:p>
    <w:p w14:paraId="63FE7BDF" w14:textId="77777777" w:rsidR="0014648D" w:rsidRPr="005E5342" w:rsidRDefault="0014648D" w:rsidP="0014648D">
      <w:pPr>
        <w:bidi/>
        <w:spacing w:after="0" w:line="360" w:lineRule="auto"/>
        <w:ind w:left="397" w:hanging="397"/>
        <w:jc w:val="highKashida"/>
        <w:rPr>
          <w:rFonts w:asciiTheme="majorBidi" w:hAnsiTheme="majorBidi" w:cstheme="majorBidi"/>
          <w:color w:val="000000" w:themeColor="text1"/>
          <w:sz w:val="28"/>
          <w:szCs w:val="28"/>
          <w:rtl/>
          <w:lang w:bidi="ar-BH"/>
        </w:rPr>
      </w:pPr>
      <w:r w:rsidRPr="005E5342">
        <w:rPr>
          <w:rFonts w:asciiTheme="majorBidi" w:hAnsiTheme="majorBidi" w:cs="Times New Roman"/>
          <w:color w:val="000000" w:themeColor="text1"/>
          <w:sz w:val="28"/>
          <w:szCs w:val="28"/>
          <w:rtl/>
          <w:lang w:bidi="ar-BH"/>
        </w:rPr>
        <w:t>ويجب قبل الحكم بالمصادرة، الفصل في حقوق الغير حسن النية على النحو الذي يضمن استيفاء حقوقهم من الأموال المتحفظ عليها أو من أية أموال مملوكة للمتهم</w:t>
      </w:r>
      <w:r w:rsidRPr="005E5342">
        <w:rPr>
          <w:rFonts w:asciiTheme="majorBidi" w:hAnsiTheme="majorBidi" w:cstheme="majorBidi"/>
          <w:color w:val="000000" w:themeColor="text1"/>
          <w:sz w:val="28"/>
          <w:szCs w:val="28"/>
          <w:lang w:bidi="ar-BH"/>
        </w:rPr>
        <w:t>.</w:t>
      </w:r>
    </w:p>
    <w:p w14:paraId="34E2FABF" w14:textId="77777777" w:rsidR="0014648D" w:rsidRPr="005E5342" w:rsidRDefault="0014648D" w:rsidP="0014648D">
      <w:pPr>
        <w:bidi/>
        <w:spacing w:after="0" w:line="360" w:lineRule="auto"/>
        <w:ind w:left="397" w:hanging="397"/>
        <w:jc w:val="highKashida"/>
        <w:rPr>
          <w:rFonts w:asciiTheme="majorBidi" w:hAnsiTheme="majorBidi" w:cstheme="majorBidi"/>
          <w:color w:val="000000" w:themeColor="text1"/>
          <w:sz w:val="28"/>
          <w:szCs w:val="28"/>
          <w:rtl/>
          <w:lang w:bidi="ar-BH"/>
        </w:rPr>
      </w:pPr>
      <w:r w:rsidRPr="005E5342">
        <w:rPr>
          <w:rFonts w:asciiTheme="majorBidi" w:hAnsiTheme="majorBidi" w:cs="Times New Roman"/>
          <w:color w:val="000000" w:themeColor="text1"/>
          <w:sz w:val="28"/>
          <w:szCs w:val="28"/>
          <w:rtl/>
          <w:lang w:bidi="ar-BH"/>
        </w:rPr>
        <w:lastRenderedPageBreak/>
        <w:t>ويُحكم بمصادرة الأموال حال انقضاء الدعوى الجنائية لوفاة المتهم والتي قام الدليل على تَـحَـصُّـلها من الجريمة</w:t>
      </w:r>
      <w:r w:rsidRPr="005E5342">
        <w:rPr>
          <w:rFonts w:asciiTheme="majorBidi" w:hAnsiTheme="majorBidi" w:cstheme="majorBidi"/>
          <w:color w:val="000000" w:themeColor="text1"/>
          <w:sz w:val="28"/>
          <w:szCs w:val="28"/>
          <w:lang w:bidi="ar-BH"/>
        </w:rPr>
        <w:t>.</w:t>
      </w:r>
    </w:p>
    <w:p w14:paraId="11392185" w14:textId="77777777" w:rsidR="0014648D" w:rsidRPr="005E5342" w:rsidRDefault="0014648D" w:rsidP="0014648D">
      <w:pPr>
        <w:bidi/>
        <w:spacing w:after="0" w:line="360" w:lineRule="auto"/>
        <w:ind w:left="397" w:hanging="397"/>
        <w:jc w:val="highKashida"/>
        <w:rPr>
          <w:rFonts w:asciiTheme="majorBidi" w:hAnsiTheme="majorBidi" w:cs="Times New Roman"/>
          <w:color w:val="000000" w:themeColor="text1"/>
          <w:sz w:val="28"/>
          <w:szCs w:val="28"/>
          <w:rtl/>
          <w:lang w:bidi="ar-BH"/>
        </w:rPr>
      </w:pPr>
      <w:r w:rsidRPr="005E5342">
        <w:rPr>
          <w:rFonts w:asciiTheme="majorBidi" w:hAnsiTheme="majorBidi" w:cs="Times New Roman"/>
          <w:color w:val="000000" w:themeColor="text1"/>
          <w:sz w:val="28"/>
          <w:szCs w:val="28"/>
          <w:rtl/>
          <w:lang w:bidi="ar-BH"/>
        </w:rPr>
        <w:t>وعلى المحكمة أن تتصدى لما يتكشف لها من وجود أموال أخرى للمتهم متحصلة من نشاط إجرامي أو مرتبطة به متى ما وجدت قرائن قوية على عدم مشروعيتها.</w:t>
      </w:r>
    </w:p>
    <w:p w14:paraId="13ABDE46" w14:textId="4BA884E0" w:rsidR="002E3F71" w:rsidRPr="005E5342" w:rsidRDefault="002E3F71" w:rsidP="0014648D">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3-</w:t>
      </w:r>
      <w:r w:rsidR="006F5BB1" w:rsidRPr="005E5342">
        <w:rPr>
          <w:rFonts w:asciiTheme="majorBidi" w:eastAsia="Times New Roman" w:hAnsiTheme="majorBidi" w:cstheme="majorBidi" w:hint="cs"/>
          <w:color w:val="000000" w:themeColor="text1"/>
          <w:sz w:val="28"/>
          <w:szCs w:val="28"/>
          <w:rtl/>
        </w:rPr>
        <w:t>4</w:t>
      </w:r>
      <w:r w:rsidR="0014648D" w:rsidRPr="005E5342">
        <w:rPr>
          <w:rStyle w:val="FootnoteReference"/>
          <w:rFonts w:asciiTheme="majorBidi" w:eastAsia="Times New Roman" w:hAnsiTheme="majorBidi" w:cstheme="majorBidi"/>
          <w:color w:val="000000" w:themeColor="text1"/>
          <w:sz w:val="28"/>
          <w:szCs w:val="28"/>
          <w:rtl/>
        </w:rPr>
        <w:footnoteReference w:id="21"/>
      </w:r>
      <w:r w:rsidR="003C315F" w:rsidRPr="005E5342">
        <w:rPr>
          <w:rFonts w:asciiTheme="majorBidi" w:eastAsia="Times New Roman" w:hAnsiTheme="majorBidi" w:cstheme="majorBidi" w:hint="cs"/>
          <w:color w:val="000000" w:themeColor="text1"/>
          <w:sz w:val="28"/>
          <w:szCs w:val="28"/>
          <w:rtl/>
        </w:rPr>
        <w:t xml:space="preserve"> </w:t>
      </w:r>
      <w:r w:rsidR="0014648D" w:rsidRPr="005E5342">
        <w:rPr>
          <w:rFonts w:asciiTheme="majorBidi" w:eastAsia="Times New Roman" w:hAnsiTheme="majorBidi" w:cstheme="majorBidi"/>
          <w:color w:val="000000" w:themeColor="text1"/>
          <w:sz w:val="28"/>
          <w:szCs w:val="28"/>
          <w:rtl/>
        </w:rPr>
        <w:t>مع</w:t>
      </w:r>
      <w:r w:rsidR="0014648D" w:rsidRPr="005E5342">
        <w:rPr>
          <w:rFonts w:asciiTheme="majorBidi" w:eastAsia="Times New Roman" w:hAnsiTheme="majorBidi" w:cstheme="majorBidi"/>
          <w:color w:val="000000" w:themeColor="text1"/>
          <w:sz w:val="28"/>
          <w:szCs w:val="28"/>
          <w:rtl/>
          <w:lang w:bidi="ar-BH"/>
        </w:rPr>
        <w:t xml:space="preserve"> عدم الإخلال بمسئولية الشخص الطبيعي، يُعاقَـب الشخص الاعتباري بالغرامة المقرَّرة في هذا القانون إذا ارتُـكِـبت أية جريمة من الجرائم المنصوص عليها فيه باسمه أو بواسطته أو لحسابه أو ساهم بوصفه فاعلاً أو شريكاً في أي منها، مع مصادرة الأموال موضوع الجريمة ومتحصلات الجريمة والوسائل المرتكبة فيها، أو أية أموال مملوكة له مساوية لذلك في القيمة.</w:t>
      </w:r>
    </w:p>
    <w:p w14:paraId="437AEB5C"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3-5 يعاقب بالحبس مدة لا تزيد على سنتين وبغرامة لا تتجاوز خمسين ألف دينار أو بإحدى هاتين العقوبتين كل من ارتكب جريمة من الجرائم المرتبطة بجريمة غسل الأموال و تمويل الارهاب.</w:t>
      </w:r>
    </w:p>
    <w:p w14:paraId="5DA410A5" w14:textId="77777777"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lang w:bidi="ar-BH"/>
        </w:rPr>
      </w:pPr>
      <w:r w:rsidRPr="005E5342">
        <w:rPr>
          <w:rFonts w:asciiTheme="majorBidi" w:eastAsia="Times New Roman" w:hAnsiTheme="majorBidi" w:cstheme="majorBidi"/>
          <w:color w:val="000000" w:themeColor="text1"/>
          <w:sz w:val="28"/>
          <w:szCs w:val="28"/>
          <w:rtl/>
        </w:rPr>
        <w:t>3-6 </w:t>
      </w:r>
      <w:r w:rsidRPr="005E5342">
        <w:rPr>
          <w:rFonts w:asciiTheme="majorBidi" w:hAnsiTheme="majorBidi" w:cstheme="majorBidi"/>
          <w:color w:val="000000" w:themeColor="text1"/>
          <w:sz w:val="28"/>
          <w:szCs w:val="28"/>
          <w:rtl/>
          <w:lang w:bidi="ar-BH"/>
        </w:rPr>
        <w:t>يعاقَـب كل مَـن يخالف أحكام اللوائح أو القرارات الصادرة بموجب هذا القانون بالحبس أو بالغرامة التي لا تجاوز مائة ألف دينار أو بالعقوبتين معاً.</w:t>
      </w:r>
      <w:r w:rsidRPr="005E5342">
        <w:rPr>
          <w:rFonts w:asciiTheme="majorBidi" w:hAnsiTheme="majorBidi" w:cstheme="majorBidi"/>
          <w:color w:val="000000" w:themeColor="text1"/>
          <w:sz w:val="28"/>
          <w:szCs w:val="28"/>
          <w:vertAlign w:val="superscript"/>
          <w:lang w:bidi="ar-BH"/>
        </w:rPr>
        <w:t>)</w:t>
      </w:r>
      <w:r w:rsidRPr="005E5342">
        <w:rPr>
          <w:rStyle w:val="FootnoteReference"/>
          <w:rFonts w:asciiTheme="majorBidi" w:hAnsiTheme="majorBidi" w:cstheme="majorBidi"/>
          <w:color w:val="000000" w:themeColor="text1"/>
          <w:sz w:val="28"/>
          <w:szCs w:val="28"/>
          <w:rtl/>
          <w:lang w:bidi="ar-BH"/>
        </w:rPr>
        <w:footnoteReference w:id="22"/>
      </w:r>
      <w:r w:rsidRPr="005E5342">
        <w:rPr>
          <w:rFonts w:asciiTheme="majorBidi" w:hAnsiTheme="majorBidi" w:cstheme="majorBidi"/>
          <w:color w:val="000000" w:themeColor="text1"/>
          <w:sz w:val="28"/>
          <w:szCs w:val="28"/>
          <w:vertAlign w:val="superscript"/>
          <w:lang w:bidi="ar-BH"/>
        </w:rPr>
        <w:t>(</w:t>
      </w:r>
    </w:p>
    <w:p w14:paraId="7A1F7D2E"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3-7  لا تسرى الأحكام الخاصة بانقضاء الدعوى الجنائية وسقوط العقوبة بمضي المدة المنصوص عليها في قانون أصول المحاكمات الجزائية أو أي قانون آخر على الجرائم والعقوبات المنصوص عليها في هذا القانون. </w:t>
      </w:r>
    </w:p>
    <w:p w14:paraId="2512357D"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3-8 يعفي من العقوبات المقررة في هذا القانون كل من بادر من الجناة بإبلاغ الوحدة المنفذة عن جريمة غسل الأموال وتمويل الإرهاب قبل علمها بها, فإذا حصل الإبلاغ بعد علم الوحدة المنفذة بالجريمة تعين أن يوصل الإبلاغ فعلا ً إلى ضبط باقي الجناة أو الأموال.</w:t>
      </w:r>
    </w:p>
    <w:p w14:paraId="469AC5EA" w14:textId="77777777" w:rsidR="002E3F71" w:rsidRPr="005E5342" w:rsidRDefault="002E3F71" w:rsidP="00D90CB7">
      <w:pPr>
        <w:ind w:firstLine="397"/>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rPr>
        <w:br w:type="page"/>
      </w:r>
    </w:p>
    <w:p w14:paraId="3AA7831E" w14:textId="17CB00EA"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lastRenderedPageBreak/>
        <w:t xml:space="preserve">مادة </w:t>
      </w:r>
      <w:r w:rsidR="006E4BB4" w:rsidRPr="005E5342">
        <w:rPr>
          <w:rFonts w:asciiTheme="majorBidi" w:eastAsia="Times New Roman" w:hAnsiTheme="majorBidi" w:cs="Sultan bold" w:hint="cs"/>
          <w:b/>
          <w:bCs/>
          <w:color w:val="000000" w:themeColor="text1"/>
          <w:sz w:val="32"/>
          <w:szCs w:val="32"/>
          <w:rtl/>
        </w:rPr>
        <w:t>(4</w:t>
      </w:r>
      <w:r w:rsidRPr="005E5342">
        <w:rPr>
          <w:rFonts w:asciiTheme="majorBidi" w:eastAsia="Times New Roman" w:hAnsiTheme="majorBidi" w:cs="Sultan bold"/>
          <w:b/>
          <w:bCs/>
          <w:color w:val="000000" w:themeColor="text1"/>
          <w:sz w:val="32"/>
          <w:szCs w:val="32"/>
          <w:rtl/>
        </w:rPr>
        <w:t>)</w:t>
      </w:r>
    </w:p>
    <w:p w14:paraId="475DD8F6" w14:textId="58E97ADD" w:rsidR="002E3F71" w:rsidRPr="005E5342" w:rsidRDefault="002E3F71" w:rsidP="001B2D03">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لجنة </w:t>
      </w:r>
      <w:r w:rsidR="001B2D03" w:rsidRPr="005E5342">
        <w:rPr>
          <w:rFonts w:asciiTheme="majorBidi" w:eastAsia="Times New Roman" w:hAnsiTheme="majorBidi" w:cs="Sultan bold"/>
          <w:b/>
          <w:bCs/>
          <w:color w:val="000000" w:themeColor="text1"/>
          <w:sz w:val="32"/>
          <w:szCs w:val="32"/>
          <w:rtl/>
        </w:rPr>
        <w:t xml:space="preserve">مكافحة </w:t>
      </w:r>
      <w:r w:rsidR="001B2D03" w:rsidRPr="005E5342">
        <w:rPr>
          <w:rFonts w:asciiTheme="majorBidi" w:eastAsia="Times New Roman" w:hAnsiTheme="majorBidi" w:cs="Sultan bold"/>
          <w:b/>
          <w:bCs/>
          <w:color w:val="000000" w:themeColor="text1"/>
          <w:sz w:val="32"/>
          <w:szCs w:val="32"/>
          <w:rtl/>
          <w:lang w:bidi="ar-BH"/>
        </w:rPr>
        <w:t xml:space="preserve">غسْل </w:t>
      </w:r>
      <w:r w:rsidR="001B2D03" w:rsidRPr="005E5342">
        <w:rPr>
          <w:rFonts w:asciiTheme="majorBidi" w:eastAsia="Times New Roman" w:hAnsiTheme="majorBidi" w:cs="Sultan bold"/>
          <w:b/>
          <w:bCs/>
          <w:color w:val="000000" w:themeColor="text1"/>
          <w:sz w:val="32"/>
          <w:szCs w:val="32"/>
          <w:rtl/>
        </w:rPr>
        <w:t>الأموال وتمويل الإرهاب</w:t>
      </w:r>
      <w:r w:rsidR="001B2D03" w:rsidRPr="005E5342">
        <w:rPr>
          <w:rStyle w:val="FootnoteReference"/>
          <w:rFonts w:asciiTheme="majorBidi" w:eastAsia="Times New Roman" w:hAnsiTheme="majorBidi" w:cs="Sultan bold"/>
          <w:b/>
          <w:bCs/>
          <w:color w:val="000000" w:themeColor="text1"/>
          <w:sz w:val="32"/>
          <w:szCs w:val="32"/>
          <w:rtl/>
        </w:rPr>
        <w:footnoteReference w:id="23"/>
      </w:r>
    </w:p>
    <w:p w14:paraId="76591EA5" w14:textId="406C41EA" w:rsidR="002E3F71" w:rsidRPr="005E5342" w:rsidRDefault="002E3F71" w:rsidP="001B2D03">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4-1     يعين وزير الداخلية </w:t>
      </w:r>
      <w:r w:rsidRPr="005E5342">
        <w:rPr>
          <w:rFonts w:asciiTheme="majorBidi" w:eastAsia="Times New Roman" w:hAnsiTheme="majorBidi" w:cstheme="majorBidi"/>
          <w:b/>
          <w:bCs/>
          <w:color w:val="000000" w:themeColor="text1"/>
          <w:sz w:val="28"/>
          <w:szCs w:val="28"/>
          <w:vertAlign w:val="superscript"/>
          <w:rtl/>
        </w:rPr>
        <w:t>(</w:t>
      </w:r>
      <w:r w:rsidRPr="005E5342">
        <w:rPr>
          <w:rStyle w:val="FootnoteReference"/>
          <w:rFonts w:asciiTheme="majorBidi" w:eastAsia="Times New Roman" w:hAnsiTheme="majorBidi" w:cstheme="majorBidi"/>
          <w:b/>
          <w:bCs/>
          <w:color w:val="000000" w:themeColor="text1"/>
          <w:sz w:val="28"/>
          <w:szCs w:val="28"/>
          <w:rtl/>
        </w:rPr>
        <w:footnoteReference w:id="24"/>
      </w:r>
      <w:r w:rsidRPr="005E5342">
        <w:rPr>
          <w:rFonts w:asciiTheme="majorBidi" w:eastAsia="Times New Roman" w:hAnsiTheme="majorBidi" w:cstheme="majorBidi"/>
          <w:b/>
          <w:bCs/>
          <w:color w:val="000000" w:themeColor="text1"/>
          <w:sz w:val="28"/>
          <w:szCs w:val="28"/>
          <w:vertAlign w:val="superscript"/>
          <w:rtl/>
        </w:rPr>
        <w:t>)</w:t>
      </w:r>
      <w:r w:rsidRPr="005E5342">
        <w:rPr>
          <w:rFonts w:asciiTheme="majorBidi" w:eastAsia="Times New Roman" w:hAnsiTheme="majorBidi" w:cstheme="majorBidi"/>
          <w:color w:val="000000" w:themeColor="text1"/>
          <w:sz w:val="28"/>
          <w:szCs w:val="28"/>
          <w:rtl/>
        </w:rPr>
        <w:t> </w:t>
      </w:r>
      <w:r w:rsidR="001B2D03" w:rsidRPr="005E5342">
        <w:rPr>
          <w:rFonts w:asciiTheme="majorBidi" w:eastAsia="Times New Roman" w:hAnsiTheme="majorBidi" w:cstheme="majorBidi"/>
          <w:color w:val="000000" w:themeColor="text1"/>
          <w:sz w:val="28"/>
          <w:szCs w:val="28"/>
          <w:rtl/>
        </w:rPr>
        <w:t xml:space="preserve">لجنة مكافحة </w:t>
      </w:r>
      <w:r w:rsidR="001B2D03" w:rsidRPr="005E5342">
        <w:rPr>
          <w:rFonts w:asciiTheme="majorBidi" w:eastAsia="Times New Roman" w:hAnsiTheme="majorBidi" w:cstheme="majorBidi"/>
          <w:color w:val="000000" w:themeColor="text1"/>
          <w:sz w:val="28"/>
          <w:szCs w:val="28"/>
          <w:rtl/>
          <w:lang w:bidi="ar-BH"/>
        </w:rPr>
        <w:t xml:space="preserve">غسْل </w:t>
      </w:r>
      <w:r w:rsidR="001B2D03" w:rsidRPr="005E5342">
        <w:rPr>
          <w:rFonts w:asciiTheme="majorBidi" w:eastAsia="Times New Roman" w:hAnsiTheme="majorBidi" w:cstheme="majorBidi"/>
          <w:color w:val="000000" w:themeColor="text1"/>
          <w:sz w:val="28"/>
          <w:szCs w:val="28"/>
          <w:rtl/>
        </w:rPr>
        <w:t>الأموال وتمويل الإرهاب</w:t>
      </w:r>
      <w:r w:rsidRPr="005E5342">
        <w:rPr>
          <w:rFonts w:asciiTheme="majorBidi" w:eastAsia="Times New Roman" w:hAnsiTheme="majorBidi" w:cstheme="majorBidi"/>
          <w:color w:val="000000" w:themeColor="text1"/>
          <w:sz w:val="28"/>
          <w:szCs w:val="28"/>
          <w:rtl/>
        </w:rPr>
        <w:t xml:space="preserve">، وذلك بالتنسيق مع الجهات المختصة. </w:t>
      </w:r>
    </w:p>
    <w:p w14:paraId="5504AD41" w14:textId="74043870" w:rsidR="00C75CB1" w:rsidRPr="005E5342" w:rsidRDefault="002E3F71" w:rsidP="00C75CB1">
      <w:pPr>
        <w:bidi/>
        <w:spacing w:after="0" w:line="360" w:lineRule="auto"/>
        <w:ind w:left="397" w:hanging="397"/>
        <w:jc w:val="both"/>
        <w:rPr>
          <w:rFonts w:asciiTheme="majorBidi" w:hAnsiTheme="majorBidi" w:cstheme="majorBidi"/>
          <w:color w:val="000000" w:themeColor="text1"/>
          <w:sz w:val="28"/>
          <w:szCs w:val="28"/>
          <w:lang w:bidi="ar-BH"/>
        </w:rPr>
      </w:pPr>
      <w:r w:rsidRPr="005E5342">
        <w:rPr>
          <w:rFonts w:asciiTheme="majorBidi" w:eastAsia="Times New Roman" w:hAnsiTheme="majorBidi" w:cstheme="majorBidi"/>
          <w:color w:val="000000" w:themeColor="text1"/>
          <w:sz w:val="28"/>
          <w:szCs w:val="28"/>
          <w:rtl/>
        </w:rPr>
        <w:t>4-2  </w:t>
      </w:r>
      <w:r w:rsidR="00C75CB1" w:rsidRPr="005E5342">
        <w:rPr>
          <w:rStyle w:val="FootnoteReference"/>
          <w:rFonts w:asciiTheme="majorBidi" w:eastAsia="Times New Roman" w:hAnsiTheme="majorBidi" w:cstheme="majorBidi"/>
          <w:color w:val="000000" w:themeColor="text1"/>
          <w:sz w:val="28"/>
          <w:szCs w:val="28"/>
          <w:rtl/>
        </w:rPr>
        <w:footnoteReference w:id="25"/>
      </w:r>
      <w:r w:rsidRPr="005E5342">
        <w:rPr>
          <w:rFonts w:asciiTheme="majorBidi" w:eastAsia="Times New Roman" w:hAnsiTheme="majorBidi" w:cstheme="majorBidi"/>
          <w:color w:val="000000" w:themeColor="text1"/>
          <w:sz w:val="28"/>
          <w:szCs w:val="28"/>
          <w:rtl/>
        </w:rPr>
        <w:t xml:space="preserve">  </w:t>
      </w:r>
      <w:r w:rsidR="00C75CB1" w:rsidRPr="005E5342">
        <w:rPr>
          <w:rFonts w:asciiTheme="majorBidi" w:hAnsiTheme="majorBidi" w:cstheme="majorBidi"/>
          <w:color w:val="000000" w:themeColor="text1"/>
          <w:sz w:val="28"/>
          <w:szCs w:val="28"/>
          <w:rtl/>
          <w:lang w:bidi="ar-BH"/>
        </w:rPr>
        <w:t>تختص اللجنة على وجه الخصوص بما يلي:</w:t>
      </w:r>
    </w:p>
    <w:p w14:paraId="2F777147" w14:textId="77777777" w:rsidR="00C75CB1" w:rsidRPr="005E5342" w:rsidRDefault="00C75CB1" w:rsidP="00C75CB1">
      <w:pPr>
        <w:numPr>
          <w:ilvl w:val="0"/>
          <w:numId w:val="1"/>
        </w:numPr>
        <w:bidi/>
        <w:spacing w:after="0" w:line="360" w:lineRule="auto"/>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‌وضْـع الإجراءات المنظِّـمة لعملها.</w:t>
      </w:r>
    </w:p>
    <w:p w14:paraId="14418265" w14:textId="77777777" w:rsidR="00C75CB1" w:rsidRPr="005E5342" w:rsidRDefault="00C75CB1" w:rsidP="00C75CB1">
      <w:pPr>
        <w:numPr>
          <w:ilvl w:val="0"/>
          <w:numId w:val="1"/>
        </w:numPr>
        <w:bidi/>
        <w:spacing w:after="0" w:line="360" w:lineRule="auto"/>
        <w:jc w:val="both"/>
        <w:rPr>
          <w:rFonts w:asciiTheme="majorBidi" w:hAnsiTheme="majorBidi" w:cstheme="majorBidi"/>
          <w:color w:val="000000" w:themeColor="text1"/>
          <w:sz w:val="28"/>
          <w:szCs w:val="28"/>
          <w:rtl/>
          <w:lang w:bidi="ar-BH"/>
        </w:rPr>
      </w:pPr>
      <w:r w:rsidRPr="005E5342">
        <w:rPr>
          <w:rFonts w:asciiTheme="majorBidi" w:hAnsiTheme="majorBidi" w:cstheme="majorBidi"/>
          <w:color w:val="000000" w:themeColor="text1"/>
          <w:sz w:val="28"/>
          <w:szCs w:val="28"/>
          <w:rtl/>
          <w:lang w:bidi="ar-BH"/>
        </w:rPr>
        <w:t>دراسة تطوير السياسات العامة بشأن حظْـر ومكافحة غسْـل الأموال وتمويل الإرهاب وتمويل انتشار التسلح اتساقاً مع التقييم الوطني للمخاطر.</w:t>
      </w:r>
    </w:p>
    <w:p w14:paraId="303408C0" w14:textId="77777777" w:rsidR="00C75CB1" w:rsidRPr="005E5342" w:rsidRDefault="00C75CB1" w:rsidP="00C75CB1">
      <w:pPr>
        <w:numPr>
          <w:ilvl w:val="0"/>
          <w:numId w:val="1"/>
        </w:numPr>
        <w:bidi/>
        <w:spacing w:after="0" w:line="360" w:lineRule="auto"/>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دراسة القواعد الإرشادية للإبلاغ عن العمليات المشتبه فيها بالتنسيق مع الجهات المختصة.</w:t>
      </w:r>
    </w:p>
    <w:p w14:paraId="57408018" w14:textId="77777777" w:rsidR="00C75CB1" w:rsidRPr="005E5342" w:rsidRDefault="00C75CB1" w:rsidP="00C75CB1">
      <w:pPr>
        <w:numPr>
          <w:ilvl w:val="0"/>
          <w:numId w:val="1"/>
        </w:numPr>
        <w:bidi/>
        <w:spacing w:after="0" w:line="360" w:lineRule="auto"/>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دراسة ومتابعة التطورات العالمية والإقليمية في مجال غسْـل الأموال وتمويل الإرهاب وتمويل انتشار التسلح وتقديم التوصيات بشأن تطوير القواعد الإرشادية واقتراح التعديلات المناسبة في القوانين والقرارات ذات الصلة.</w:t>
      </w:r>
    </w:p>
    <w:p w14:paraId="607F0A75" w14:textId="77777777" w:rsidR="00C75CB1" w:rsidRPr="005E5342" w:rsidRDefault="00C75CB1" w:rsidP="00C75CB1">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هـ -</w:t>
      </w:r>
      <w:r w:rsidRPr="005E5342">
        <w:rPr>
          <w:rFonts w:asciiTheme="majorBidi" w:hAnsiTheme="majorBidi" w:cstheme="majorBidi"/>
          <w:color w:val="000000" w:themeColor="text1"/>
          <w:sz w:val="28"/>
          <w:szCs w:val="28"/>
          <w:rtl/>
          <w:lang w:bidi="ar-BH"/>
        </w:rPr>
        <w:tab/>
        <w:t>التنسيق مع الجهات المختصة بهدف تنفيذ اتفاقية الأمم المتحدة لمكافحة الإتجار غير المشروع في المخدرات والمؤثِّـرات العقلية، والاتفاقية العربية لمكافحة الإتجار غير المشروع في المخدرات والمؤثِّـرات العقلية، والاتفاقية الدولية لقمْـع تمويل الإرهاب، واتفاقية الأمم المتحدة لمكافحة الجريمة المنظَّـمة عبر الوطنية والبروتوكولين المكمِّـلين لها، وغير ذلك من الاتفاقيات والمواثيق والأنظمة والقرارات ذات الصلة المعمول بها بما يشمل تلك المرتبطة بتمويل انتشار التسلح، ومراعاة ما يصدر من توصيات عن مجموعة العمل المالي لمكافحة غسْـل الأموال وتمويل الإرهاب.</w:t>
      </w:r>
    </w:p>
    <w:p w14:paraId="04C1205F" w14:textId="77777777" w:rsidR="00C75CB1" w:rsidRPr="005E5342" w:rsidRDefault="00C75CB1" w:rsidP="00C75CB1">
      <w:pPr>
        <w:numPr>
          <w:ilvl w:val="0"/>
          <w:numId w:val="2"/>
        </w:numPr>
        <w:bidi/>
        <w:spacing w:after="0" w:line="360" w:lineRule="auto"/>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 xml:space="preserve">إعداد مقترح متطلبات </w:t>
      </w:r>
      <w:r w:rsidRPr="005E5342">
        <w:rPr>
          <w:rFonts w:asciiTheme="majorBidi" w:hAnsiTheme="majorBidi" w:cstheme="majorBidi"/>
          <w:color w:val="000000" w:themeColor="text1"/>
          <w:sz w:val="28"/>
          <w:szCs w:val="28"/>
          <w:rtl/>
        </w:rPr>
        <w:t>التقييم</w:t>
      </w:r>
      <w:r w:rsidRPr="005E5342">
        <w:rPr>
          <w:rFonts w:asciiTheme="majorBidi" w:hAnsiTheme="majorBidi" w:cstheme="majorBidi"/>
          <w:color w:val="000000" w:themeColor="text1"/>
          <w:sz w:val="28"/>
          <w:szCs w:val="28"/>
          <w:rtl/>
          <w:lang w:bidi="ar-BH"/>
        </w:rPr>
        <w:t xml:space="preserve"> الوطني للمخاطر (</w:t>
      </w:r>
      <w:r w:rsidRPr="005E5342">
        <w:rPr>
          <w:rFonts w:asciiTheme="majorBidi" w:hAnsiTheme="majorBidi" w:cstheme="majorBidi"/>
          <w:color w:val="000000" w:themeColor="text1"/>
          <w:sz w:val="28"/>
          <w:szCs w:val="28"/>
          <w:lang w:bidi="ar-BH"/>
        </w:rPr>
        <w:t>NRA</w:t>
      </w:r>
      <w:r w:rsidRPr="005E5342">
        <w:rPr>
          <w:rFonts w:asciiTheme="majorBidi" w:hAnsiTheme="majorBidi" w:cstheme="majorBidi"/>
          <w:color w:val="000000" w:themeColor="text1"/>
          <w:sz w:val="28"/>
          <w:szCs w:val="28"/>
          <w:rtl/>
          <w:lang w:bidi="ar-BH"/>
        </w:rPr>
        <w:t>) ومتابعة أية مستجدات في هذا الشأن.</w:t>
      </w:r>
    </w:p>
    <w:p w14:paraId="00038547" w14:textId="77777777" w:rsidR="00C75CB1" w:rsidRPr="005E5342" w:rsidRDefault="00C75CB1" w:rsidP="00C75CB1">
      <w:pPr>
        <w:numPr>
          <w:ilvl w:val="0"/>
          <w:numId w:val="2"/>
        </w:numPr>
        <w:bidi/>
        <w:spacing w:after="0" w:line="360" w:lineRule="auto"/>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rPr>
        <w:lastRenderedPageBreak/>
        <w:t xml:space="preserve">جمع وتصنيف وتحليل البيانات والإحصائيات المتعلقة بمكافحة </w:t>
      </w:r>
      <w:r w:rsidRPr="005E5342">
        <w:rPr>
          <w:rFonts w:asciiTheme="majorBidi" w:hAnsiTheme="majorBidi" w:cstheme="majorBidi"/>
          <w:color w:val="000000" w:themeColor="text1"/>
          <w:sz w:val="28"/>
          <w:szCs w:val="28"/>
          <w:rtl/>
          <w:lang w:bidi="ar-BH"/>
        </w:rPr>
        <w:t xml:space="preserve">غسْل </w:t>
      </w:r>
      <w:r w:rsidRPr="005E5342">
        <w:rPr>
          <w:rFonts w:asciiTheme="majorBidi" w:hAnsiTheme="majorBidi" w:cstheme="majorBidi"/>
          <w:color w:val="000000" w:themeColor="text1"/>
          <w:sz w:val="28"/>
          <w:szCs w:val="28"/>
          <w:rtl/>
        </w:rPr>
        <w:t xml:space="preserve">الأموال وتمويل الإرهاب وتمويل انتشار التسلح، وطلب البيانات ذات الصلة من الجهات المختصة، وذلك لاستخدامها في إعداد التقييم الوطني للمخاطر </w:t>
      </w:r>
      <w:r w:rsidRPr="005E5342">
        <w:rPr>
          <w:rFonts w:asciiTheme="majorBidi" w:hAnsiTheme="majorBidi" w:cstheme="majorBidi"/>
          <w:color w:val="000000" w:themeColor="text1"/>
          <w:sz w:val="28"/>
          <w:szCs w:val="28"/>
          <w:rtl/>
          <w:lang w:bidi="ar-BH"/>
        </w:rPr>
        <w:t>(</w:t>
      </w:r>
      <w:r w:rsidRPr="005E5342">
        <w:rPr>
          <w:rFonts w:asciiTheme="majorBidi" w:hAnsiTheme="majorBidi" w:cstheme="majorBidi"/>
          <w:color w:val="000000" w:themeColor="text1"/>
          <w:sz w:val="28"/>
          <w:szCs w:val="28"/>
          <w:lang w:bidi="ar-BH"/>
        </w:rPr>
        <w:t>NRA</w:t>
      </w:r>
      <w:r w:rsidRPr="005E5342">
        <w:rPr>
          <w:rFonts w:asciiTheme="majorBidi" w:hAnsiTheme="majorBidi" w:cstheme="majorBidi"/>
          <w:color w:val="000000" w:themeColor="text1"/>
          <w:sz w:val="28"/>
          <w:szCs w:val="28"/>
          <w:rtl/>
          <w:lang w:bidi="ar-BH"/>
        </w:rPr>
        <w:t>)</w:t>
      </w:r>
      <w:r w:rsidRPr="005E5342">
        <w:rPr>
          <w:rFonts w:asciiTheme="majorBidi" w:hAnsiTheme="majorBidi" w:cstheme="majorBidi"/>
          <w:color w:val="000000" w:themeColor="text1"/>
          <w:sz w:val="28"/>
          <w:szCs w:val="28"/>
          <w:rtl/>
        </w:rPr>
        <w:t xml:space="preserve"> والإستراتيجية الوطنية لمكافحة </w:t>
      </w:r>
      <w:r w:rsidRPr="005E5342">
        <w:rPr>
          <w:rFonts w:asciiTheme="majorBidi" w:hAnsiTheme="majorBidi" w:cstheme="majorBidi"/>
          <w:color w:val="000000" w:themeColor="text1"/>
          <w:sz w:val="28"/>
          <w:szCs w:val="28"/>
          <w:rtl/>
          <w:lang w:bidi="ar-BH"/>
        </w:rPr>
        <w:t xml:space="preserve">غسْل </w:t>
      </w:r>
      <w:r w:rsidRPr="005E5342">
        <w:rPr>
          <w:rFonts w:asciiTheme="majorBidi" w:hAnsiTheme="majorBidi" w:cstheme="majorBidi"/>
          <w:color w:val="000000" w:themeColor="text1"/>
          <w:sz w:val="28"/>
          <w:szCs w:val="28"/>
          <w:rtl/>
        </w:rPr>
        <w:t>الأموال وتمويل الإرهاب وتمويل انتشار التسلح، وتقييم فعالية أنظمة تلك المكافحة، وغير ذلك من الأغراض المتعلقة باختصاصاتها</w:t>
      </w:r>
      <w:r w:rsidRPr="005E5342">
        <w:rPr>
          <w:rFonts w:asciiTheme="majorBidi" w:hAnsiTheme="majorBidi" w:cstheme="majorBidi"/>
          <w:color w:val="000000" w:themeColor="text1"/>
          <w:sz w:val="28"/>
          <w:szCs w:val="28"/>
          <w:rtl/>
          <w:lang w:bidi="ar-BH"/>
        </w:rPr>
        <w:t>.</w:t>
      </w:r>
    </w:p>
    <w:p w14:paraId="221CA114" w14:textId="77777777" w:rsidR="00C75CB1" w:rsidRPr="005E5342" w:rsidRDefault="00C75CB1" w:rsidP="00C75CB1">
      <w:pPr>
        <w:numPr>
          <w:ilvl w:val="0"/>
          <w:numId w:val="2"/>
        </w:numPr>
        <w:bidi/>
        <w:spacing w:after="0" w:line="360" w:lineRule="auto"/>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تقديم التوصيات المتعلقة بتنظيم آليات وإجراءات وقواعد تطبيق وتنفيذ القرارات الصادرة عن مجلس الأمن التابع للأمم المتحدة تحت الفصل السابع من ميثاق الأمم المتحدة بشأن منْـع وقمْـع الإرهاب وتمويله ومنْـع وقمْـع ووقْـف انتشار أسلحة الدمار الشامل وتمويلها، وكذلك المتعلقة بقوائم الإرهاب الوطنية، والقرارات ذات الصلة وما يرتبط بها من التزامات.</w:t>
      </w:r>
    </w:p>
    <w:p w14:paraId="3F5C3D28" w14:textId="77777777" w:rsidR="00C75CB1" w:rsidRPr="005E5342" w:rsidRDefault="00C75CB1" w:rsidP="00C75CB1">
      <w:pPr>
        <w:numPr>
          <w:ilvl w:val="0"/>
          <w:numId w:val="2"/>
        </w:numPr>
        <w:bidi/>
        <w:spacing w:after="0" w:line="360" w:lineRule="auto"/>
        <w:jc w:val="both"/>
        <w:rPr>
          <w:rFonts w:asciiTheme="majorBidi" w:hAnsiTheme="majorBidi" w:cstheme="majorBidi"/>
          <w:color w:val="000000" w:themeColor="text1"/>
          <w:sz w:val="28"/>
          <w:szCs w:val="28"/>
          <w:lang w:bidi="ar-BH"/>
        </w:rPr>
      </w:pPr>
      <w:r w:rsidRPr="005E5342">
        <w:rPr>
          <w:rFonts w:asciiTheme="majorBidi" w:hAnsiTheme="majorBidi" w:cstheme="majorBidi"/>
          <w:color w:val="000000" w:themeColor="text1"/>
          <w:sz w:val="28"/>
          <w:szCs w:val="28"/>
          <w:rtl/>
          <w:lang w:bidi="ar-BH"/>
        </w:rPr>
        <w:t xml:space="preserve">التنسيق مع الجهات المختصة للتحقق من قيامها بإعلام المؤسسات بنتائج </w:t>
      </w:r>
      <w:r w:rsidRPr="005E5342">
        <w:rPr>
          <w:rFonts w:asciiTheme="majorBidi" w:hAnsiTheme="majorBidi" w:cstheme="majorBidi"/>
          <w:color w:val="000000" w:themeColor="text1"/>
          <w:sz w:val="28"/>
          <w:szCs w:val="28"/>
          <w:rtl/>
        </w:rPr>
        <w:t xml:space="preserve">التقييم الوطني للمخاطر </w:t>
      </w:r>
      <w:r w:rsidRPr="005E5342">
        <w:rPr>
          <w:rFonts w:asciiTheme="majorBidi" w:hAnsiTheme="majorBidi" w:cstheme="majorBidi"/>
          <w:color w:val="000000" w:themeColor="text1"/>
          <w:sz w:val="28"/>
          <w:szCs w:val="28"/>
          <w:rtl/>
          <w:lang w:bidi="ar-BH"/>
        </w:rPr>
        <w:t>(</w:t>
      </w:r>
      <w:r w:rsidRPr="005E5342">
        <w:rPr>
          <w:rFonts w:asciiTheme="majorBidi" w:hAnsiTheme="majorBidi" w:cstheme="majorBidi"/>
          <w:color w:val="000000" w:themeColor="text1"/>
          <w:sz w:val="28"/>
          <w:szCs w:val="28"/>
          <w:lang w:bidi="ar-BH"/>
        </w:rPr>
        <w:t>NRA</w:t>
      </w:r>
      <w:r w:rsidRPr="005E5342">
        <w:rPr>
          <w:rFonts w:asciiTheme="majorBidi" w:hAnsiTheme="majorBidi" w:cstheme="majorBidi"/>
          <w:color w:val="000000" w:themeColor="text1"/>
          <w:sz w:val="28"/>
          <w:szCs w:val="28"/>
          <w:rtl/>
          <w:lang w:bidi="ar-BH"/>
        </w:rPr>
        <w:t xml:space="preserve">)، ومعالجة المخاطر، </w:t>
      </w:r>
      <w:r w:rsidRPr="005E5342">
        <w:rPr>
          <w:rFonts w:asciiTheme="majorBidi" w:hAnsiTheme="majorBidi" w:cstheme="majorBidi"/>
          <w:color w:val="000000" w:themeColor="text1"/>
          <w:sz w:val="28"/>
          <w:szCs w:val="28"/>
          <w:rtl/>
        </w:rPr>
        <w:t xml:space="preserve">وفقاً للإستراتيجية الوطنية لمكافحة </w:t>
      </w:r>
      <w:r w:rsidRPr="005E5342">
        <w:rPr>
          <w:rFonts w:asciiTheme="majorBidi" w:hAnsiTheme="majorBidi" w:cstheme="majorBidi"/>
          <w:color w:val="000000" w:themeColor="text1"/>
          <w:sz w:val="28"/>
          <w:szCs w:val="28"/>
          <w:rtl/>
          <w:lang w:bidi="ar-BH"/>
        </w:rPr>
        <w:t xml:space="preserve">غسْل </w:t>
      </w:r>
      <w:r w:rsidRPr="005E5342">
        <w:rPr>
          <w:rFonts w:asciiTheme="majorBidi" w:hAnsiTheme="majorBidi" w:cstheme="majorBidi"/>
          <w:color w:val="000000" w:themeColor="text1"/>
          <w:sz w:val="28"/>
          <w:szCs w:val="28"/>
          <w:rtl/>
        </w:rPr>
        <w:t>الأموال وتمويل الإرهاب وتمويل انتشار التسلح.</w:t>
      </w:r>
    </w:p>
    <w:p w14:paraId="50A2F45F" w14:textId="77777777" w:rsidR="00C75CB1" w:rsidRPr="005E5342" w:rsidRDefault="00C75CB1" w:rsidP="00C75CB1">
      <w:pPr>
        <w:numPr>
          <w:ilvl w:val="0"/>
          <w:numId w:val="2"/>
        </w:numPr>
        <w:bidi/>
        <w:spacing w:after="0" w:line="360" w:lineRule="auto"/>
        <w:jc w:val="both"/>
        <w:rPr>
          <w:rFonts w:asciiTheme="majorBidi" w:hAnsiTheme="majorBidi" w:cstheme="majorBidi"/>
          <w:color w:val="000000" w:themeColor="text1"/>
          <w:sz w:val="28"/>
          <w:szCs w:val="28"/>
          <w:lang w:bidi="ar-BH"/>
        </w:rPr>
      </w:pPr>
      <w:r w:rsidRPr="005E5342">
        <w:rPr>
          <w:rFonts w:asciiTheme="majorBidi" w:hAnsiTheme="majorBidi" w:cstheme="majorBidi"/>
          <w:color w:val="000000" w:themeColor="text1"/>
          <w:sz w:val="28"/>
          <w:szCs w:val="28"/>
          <w:rtl/>
          <w:lang w:bidi="ar-BH"/>
        </w:rPr>
        <w:t xml:space="preserve">الإشراف على التنسيق والتعاون وتبادل المعلومات بين الجهات الممثلة فيها والجهات المختصة بشأن حظْـر ومكافحة غسْـل الأموال وتمويل الإرهاب </w:t>
      </w:r>
      <w:r w:rsidRPr="005E5342">
        <w:rPr>
          <w:rFonts w:asciiTheme="majorBidi" w:hAnsiTheme="majorBidi" w:cstheme="majorBidi"/>
          <w:color w:val="000000" w:themeColor="text1"/>
          <w:sz w:val="28"/>
          <w:szCs w:val="28"/>
          <w:rtl/>
        </w:rPr>
        <w:t xml:space="preserve">وتمويل انتشار التسلح على مستوى السياسات </w:t>
      </w:r>
      <w:r w:rsidRPr="005E5342">
        <w:rPr>
          <w:rFonts w:asciiTheme="majorBidi" w:hAnsiTheme="majorBidi" w:cstheme="majorBidi"/>
          <w:color w:val="000000" w:themeColor="text1"/>
          <w:sz w:val="28"/>
          <w:szCs w:val="28"/>
          <w:rtl/>
          <w:lang w:bidi="ar-BH"/>
        </w:rPr>
        <w:t>والمستوى التشغيلي.</w:t>
      </w:r>
    </w:p>
    <w:p w14:paraId="1685B196" w14:textId="77777777" w:rsidR="00C75CB1" w:rsidRPr="005E5342" w:rsidRDefault="00C75CB1" w:rsidP="00C75CB1">
      <w:pPr>
        <w:numPr>
          <w:ilvl w:val="0"/>
          <w:numId w:val="2"/>
        </w:numPr>
        <w:bidi/>
        <w:spacing w:after="0" w:line="360" w:lineRule="auto"/>
        <w:jc w:val="both"/>
        <w:rPr>
          <w:rFonts w:asciiTheme="majorBidi" w:hAnsiTheme="majorBidi" w:cstheme="majorBidi"/>
          <w:color w:val="000000" w:themeColor="text1"/>
          <w:sz w:val="28"/>
          <w:szCs w:val="28"/>
          <w:lang w:bidi="ar-BH"/>
        </w:rPr>
      </w:pPr>
      <w:r w:rsidRPr="005E5342">
        <w:rPr>
          <w:rFonts w:asciiTheme="majorBidi" w:hAnsiTheme="majorBidi" w:cstheme="majorBidi"/>
          <w:color w:val="000000" w:themeColor="text1"/>
          <w:sz w:val="28"/>
          <w:szCs w:val="28"/>
          <w:rtl/>
        </w:rPr>
        <w:t xml:space="preserve">التنسيق مع الجهات المختصة بشأن إعداد الخطط والبرامج اللازمة لتدريب الأشخاص المعنيين بمكافحة </w:t>
      </w:r>
      <w:r w:rsidRPr="005E5342">
        <w:rPr>
          <w:rFonts w:asciiTheme="majorBidi" w:hAnsiTheme="majorBidi" w:cstheme="majorBidi"/>
          <w:color w:val="000000" w:themeColor="text1"/>
          <w:sz w:val="28"/>
          <w:szCs w:val="28"/>
          <w:rtl/>
          <w:lang w:bidi="ar-BH"/>
        </w:rPr>
        <w:t xml:space="preserve">غسْل </w:t>
      </w:r>
      <w:r w:rsidRPr="005E5342">
        <w:rPr>
          <w:rFonts w:asciiTheme="majorBidi" w:hAnsiTheme="majorBidi" w:cstheme="majorBidi"/>
          <w:color w:val="000000" w:themeColor="text1"/>
          <w:sz w:val="28"/>
          <w:szCs w:val="28"/>
          <w:rtl/>
        </w:rPr>
        <w:t>الأموال وتمويل الإرهاب وتمويل انتشار التسلح.</w:t>
      </w:r>
    </w:p>
    <w:p w14:paraId="21FA8F80" w14:textId="77777777" w:rsidR="00C75CB1" w:rsidRPr="005E5342" w:rsidRDefault="00C75CB1" w:rsidP="00C75CB1">
      <w:pPr>
        <w:numPr>
          <w:ilvl w:val="0"/>
          <w:numId w:val="2"/>
        </w:numPr>
        <w:bidi/>
        <w:spacing w:after="0" w:line="360" w:lineRule="auto"/>
        <w:jc w:val="both"/>
        <w:rPr>
          <w:rFonts w:asciiTheme="majorBidi" w:hAnsiTheme="majorBidi" w:cstheme="majorBidi"/>
          <w:color w:val="000000" w:themeColor="text1"/>
          <w:sz w:val="28"/>
          <w:szCs w:val="28"/>
          <w:u w:val="single"/>
          <w:lang w:bidi="ar-BH"/>
        </w:rPr>
      </w:pPr>
      <w:r w:rsidRPr="005E5342">
        <w:rPr>
          <w:rFonts w:asciiTheme="majorBidi" w:hAnsiTheme="majorBidi" w:cstheme="majorBidi"/>
          <w:color w:val="000000" w:themeColor="text1"/>
          <w:sz w:val="28"/>
          <w:szCs w:val="28"/>
          <w:rtl/>
        </w:rPr>
        <w:t xml:space="preserve">إصدار التعميمات اللازمة المرتبطة بأوجه الضعف في أنظمة مكافحة </w:t>
      </w:r>
      <w:r w:rsidRPr="005E5342">
        <w:rPr>
          <w:rFonts w:asciiTheme="majorBidi" w:hAnsiTheme="majorBidi" w:cstheme="majorBidi"/>
          <w:color w:val="000000" w:themeColor="text1"/>
          <w:sz w:val="28"/>
          <w:szCs w:val="28"/>
          <w:rtl/>
          <w:lang w:bidi="ar-BH"/>
        </w:rPr>
        <w:t xml:space="preserve">غسْل </w:t>
      </w:r>
      <w:r w:rsidRPr="005E5342">
        <w:rPr>
          <w:rFonts w:asciiTheme="majorBidi" w:hAnsiTheme="majorBidi" w:cstheme="majorBidi"/>
          <w:color w:val="000000" w:themeColor="text1"/>
          <w:sz w:val="28"/>
          <w:szCs w:val="28"/>
          <w:rtl/>
        </w:rPr>
        <w:t>الأموال وتمويل الإرهاب وتمويل انتشار التسلح في الدول الأجنبية، وإبلاغ الجهات المختصة والمؤسسات بهذه التعميمات.</w:t>
      </w:r>
    </w:p>
    <w:p w14:paraId="245FEA55" w14:textId="77777777" w:rsidR="00C75CB1" w:rsidRPr="005E5342" w:rsidRDefault="00C75CB1" w:rsidP="00C75CB1">
      <w:pPr>
        <w:numPr>
          <w:ilvl w:val="0"/>
          <w:numId w:val="2"/>
        </w:numPr>
        <w:bidi/>
        <w:spacing w:after="0" w:line="360" w:lineRule="auto"/>
        <w:jc w:val="both"/>
        <w:rPr>
          <w:rFonts w:asciiTheme="majorBidi" w:hAnsiTheme="majorBidi" w:cstheme="majorBidi"/>
          <w:color w:val="000000" w:themeColor="text1"/>
          <w:sz w:val="28"/>
          <w:szCs w:val="28"/>
          <w:lang w:bidi="ar-BH"/>
        </w:rPr>
      </w:pPr>
      <w:r w:rsidRPr="005E5342">
        <w:rPr>
          <w:rFonts w:asciiTheme="majorBidi" w:hAnsiTheme="majorBidi" w:cstheme="majorBidi"/>
          <w:color w:val="000000" w:themeColor="text1"/>
          <w:sz w:val="28"/>
          <w:szCs w:val="28"/>
          <w:rtl/>
        </w:rPr>
        <w:t>تنسيق الشراكة بين القطاعين العام والخاص من أجل إعداد إطار عمل مشترك بهدف التعاون لرفع مستوى الوعي وتحقيق أفضل سبل الشراكة على مستوى تطبيق السياسات الوطنية وتحسين جودة العمل على المستوى التشغيلي، وتعزيز فهم القطاعين للمخاطر على المستوى الوطني وسبل الحد منها.</w:t>
      </w:r>
    </w:p>
    <w:p w14:paraId="0EAD87A3" w14:textId="77777777" w:rsidR="00C75CB1" w:rsidRPr="005E5342" w:rsidRDefault="00C75CB1" w:rsidP="00C75CB1">
      <w:pPr>
        <w:bidi/>
        <w:spacing w:after="0" w:line="360" w:lineRule="auto"/>
        <w:ind w:left="397" w:hanging="397"/>
        <w:jc w:val="both"/>
        <w:rPr>
          <w:rFonts w:asciiTheme="majorBidi" w:hAnsiTheme="majorBidi" w:cstheme="majorBidi"/>
          <w:color w:val="000000" w:themeColor="text1"/>
          <w:sz w:val="28"/>
          <w:szCs w:val="28"/>
          <w:lang w:bidi="ar-BH"/>
        </w:rPr>
      </w:pPr>
      <w:r w:rsidRPr="005E5342">
        <w:rPr>
          <w:rFonts w:asciiTheme="majorBidi" w:hAnsiTheme="majorBidi" w:cstheme="majorBidi"/>
          <w:color w:val="000000" w:themeColor="text1"/>
          <w:sz w:val="28"/>
          <w:szCs w:val="28"/>
          <w:rtl/>
          <w:lang w:bidi="ar-BH"/>
        </w:rPr>
        <w:t>وترفع اللجنة إلى وزير الداخلية مقترحاتها وتوصياتها طبقاً لأحكام هذه المادة، وتقارير دورية بنتائج أعمالها.</w:t>
      </w:r>
    </w:p>
    <w:p w14:paraId="15FC75E4" w14:textId="32393A01" w:rsidR="002E3F71" w:rsidRPr="005E5342" w:rsidRDefault="002E3F71" w:rsidP="00C75CB1">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4-3    يجوز للجنة </w:t>
      </w:r>
      <w:r w:rsidRPr="005E5342">
        <w:rPr>
          <w:rFonts w:asciiTheme="majorBidi" w:eastAsia="Times New Roman" w:hAnsiTheme="majorBidi" w:cstheme="majorBidi"/>
          <w:color w:val="000000" w:themeColor="text1"/>
          <w:sz w:val="28"/>
          <w:szCs w:val="28"/>
          <w:rtl/>
          <w:lang w:bidi="ar-BH"/>
        </w:rPr>
        <w:t xml:space="preserve">في سبيل أداء عملها </w:t>
      </w:r>
      <w:r w:rsidRPr="005E5342">
        <w:rPr>
          <w:rFonts w:asciiTheme="majorBidi" w:eastAsia="Times New Roman" w:hAnsiTheme="majorBidi" w:cstheme="majorBidi"/>
          <w:color w:val="000000" w:themeColor="text1"/>
          <w:sz w:val="28"/>
          <w:szCs w:val="28"/>
          <w:rtl/>
        </w:rPr>
        <w:t>أن تستعين بأية جهة تراها مناسبة.</w:t>
      </w:r>
    </w:p>
    <w:p w14:paraId="38B17C73" w14:textId="59287885" w:rsidR="002E3F71" w:rsidRPr="005E5342" w:rsidRDefault="002E3F71" w:rsidP="00254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lastRenderedPageBreak/>
        <w:t>4-4 </w:t>
      </w:r>
      <w:r w:rsidR="00254CB7" w:rsidRPr="005E5342">
        <w:rPr>
          <w:rFonts w:asciiTheme="majorBidi" w:eastAsia="Times New Roman" w:hAnsiTheme="majorBidi" w:cstheme="majorBidi" w:hint="cs"/>
          <w:color w:val="000000" w:themeColor="text1"/>
          <w:sz w:val="28"/>
          <w:szCs w:val="28"/>
          <w:rtl/>
        </w:rPr>
        <w:t>ملغاة</w:t>
      </w:r>
      <w:r w:rsidR="00254CB7" w:rsidRPr="005E5342">
        <w:rPr>
          <w:rStyle w:val="FootnoteReference"/>
          <w:rFonts w:asciiTheme="majorBidi" w:eastAsia="Times New Roman" w:hAnsiTheme="majorBidi" w:cstheme="majorBidi"/>
          <w:color w:val="000000" w:themeColor="text1"/>
          <w:sz w:val="28"/>
          <w:szCs w:val="28"/>
          <w:rtl/>
        </w:rPr>
        <w:footnoteReference w:id="26"/>
      </w:r>
    </w:p>
    <w:p w14:paraId="0C002BBD" w14:textId="6455D799"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4-5 </w:t>
      </w:r>
      <w:r w:rsidR="004B6555" w:rsidRPr="005E5342">
        <w:rPr>
          <w:rStyle w:val="FootnoteReference"/>
          <w:rFonts w:asciiTheme="majorBidi" w:eastAsia="Times New Roman" w:hAnsiTheme="majorBidi" w:cstheme="majorBidi"/>
          <w:color w:val="000000" w:themeColor="text1"/>
          <w:sz w:val="28"/>
          <w:szCs w:val="28"/>
          <w:rtl/>
        </w:rPr>
        <w:footnoteReference w:id="27"/>
      </w:r>
      <w:r w:rsidRPr="005E5342">
        <w:rPr>
          <w:rFonts w:asciiTheme="majorBidi" w:eastAsia="Times New Roman" w:hAnsiTheme="majorBidi" w:cstheme="majorBidi"/>
          <w:color w:val="000000" w:themeColor="text1"/>
          <w:sz w:val="28"/>
          <w:szCs w:val="28"/>
          <w:rtl/>
        </w:rPr>
        <w:t xml:space="preserve"> </w:t>
      </w:r>
      <w:r w:rsidRPr="005E5342">
        <w:rPr>
          <w:rFonts w:asciiTheme="majorBidi" w:hAnsiTheme="majorBidi" w:cstheme="majorBidi"/>
          <w:color w:val="000000" w:themeColor="text1"/>
          <w:sz w:val="28"/>
          <w:szCs w:val="28"/>
          <w:rtl/>
          <w:lang w:bidi="ar-BH"/>
        </w:rPr>
        <w:t>تُـصدِر الجهات المختصة بالتنسيق مع الوحدة المنفِّـذة القرارات اللازمة بشأن إجراءات حظْـر ومكافحة غسْـل الأموال وتمويل الإرهاب والنقل غير المشروع للأموال عبر الحدود بما في ذلك الآتي:</w:t>
      </w:r>
    </w:p>
    <w:p w14:paraId="7D9AA19C" w14:textId="77777777" w:rsidR="002E3F71" w:rsidRPr="005E5342"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 xml:space="preserve">‌أ-       التقارير المنتظمة من المؤسسات بشكل دقيق ومتكامل يحتوي على كافة المعلومات والتفاصيل اللازمة بشأن العمليات المشتبه فيها - بما في ذلك محاولات إجراء العمليات - بغض النظر عن قيمتها. </w:t>
      </w:r>
    </w:p>
    <w:p w14:paraId="3036E777" w14:textId="4346EB11" w:rsidR="002E3F71" w:rsidRPr="005E5342"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‌ب</w:t>
      </w:r>
      <w:r w:rsidR="0061434C" w:rsidRPr="005E5342">
        <w:rPr>
          <w:rFonts w:asciiTheme="majorBidi" w:hAnsiTheme="majorBidi" w:cstheme="majorBidi" w:hint="cs"/>
          <w:color w:val="000000" w:themeColor="text1"/>
          <w:sz w:val="28"/>
          <w:szCs w:val="28"/>
          <w:rtl/>
          <w:lang w:bidi="ar-BH"/>
        </w:rPr>
        <w:t>- قيام</w:t>
      </w:r>
      <w:r w:rsidRPr="005E5342">
        <w:rPr>
          <w:rFonts w:asciiTheme="majorBidi" w:hAnsiTheme="majorBidi" w:cstheme="majorBidi"/>
          <w:color w:val="000000" w:themeColor="text1"/>
          <w:sz w:val="28"/>
          <w:szCs w:val="28"/>
          <w:rtl/>
          <w:lang w:bidi="ar-BH"/>
        </w:rPr>
        <w:t xml:space="preserve"> المؤسسات بالإبلاغ فوراً عن أية عمليات مشتبه فيها - بما في ذلك محاولات إجراء العمليات</w:t>
      </w:r>
      <w:r w:rsidR="006E4BB4" w:rsidRPr="005E5342">
        <w:rPr>
          <w:rFonts w:asciiTheme="majorBidi" w:hAnsiTheme="majorBidi" w:cstheme="majorBidi" w:hint="cs"/>
          <w:color w:val="000000" w:themeColor="text1"/>
          <w:sz w:val="28"/>
          <w:szCs w:val="28"/>
          <w:rtl/>
          <w:lang w:bidi="ar-BH"/>
        </w:rPr>
        <w:t xml:space="preserve"> </w:t>
      </w:r>
      <w:r w:rsidRPr="005E5342">
        <w:rPr>
          <w:rFonts w:asciiTheme="majorBidi" w:hAnsiTheme="majorBidi" w:cstheme="majorBidi"/>
          <w:color w:val="000000" w:themeColor="text1"/>
          <w:sz w:val="28"/>
          <w:szCs w:val="28"/>
          <w:rtl/>
          <w:lang w:bidi="ar-BH"/>
        </w:rPr>
        <w:t>- بشكل دقيق ومتكامل يحتوي على كافة المعلومات والتفاصيل اللازمة بغض النظر عن قيمتها.</w:t>
      </w:r>
    </w:p>
    <w:p w14:paraId="455A9B91" w14:textId="5BD436D0" w:rsidR="002E3F71" w:rsidRPr="005E5342"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‌ج</w:t>
      </w:r>
      <w:r w:rsidR="006E4BB4" w:rsidRPr="005E5342">
        <w:rPr>
          <w:rFonts w:asciiTheme="majorBidi" w:hAnsiTheme="majorBidi" w:cstheme="majorBidi" w:hint="cs"/>
          <w:color w:val="000000" w:themeColor="text1"/>
          <w:sz w:val="28"/>
          <w:szCs w:val="28"/>
          <w:rtl/>
          <w:lang w:bidi="ar-BH"/>
        </w:rPr>
        <w:t>- إثبات</w:t>
      </w:r>
      <w:r w:rsidRPr="005E5342">
        <w:rPr>
          <w:rFonts w:asciiTheme="majorBidi" w:hAnsiTheme="majorBidi" w:cstheme="majorBidi"/>
          <w:color w:val="000000" w:themeColor="text1"/>
          <w:sz w:val="28"/>
          <w:szCs w:val="28"/>
          <w:rtl/>
          <w:lang w:bidi="ar-BH"/>
        </w:rPr>
        <w:t xml:space="preserve"> المؤسسات لهوية عملائها والمنتفعين من عملائها والتحقُّـق من تلك الهوية.</w:t>
      </w:r>
    </w:p>
    <w:p w14:paraId="400EF3A0" w14:textId="38C366E2" w:rsidR="002E3F71" w:rsidRPr="005E5342"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‌د- متطلبات الإبلاغ الداخلية لدى المؤسسات.</w:t>
      </w:r>
    </w:p>
    <w:p w14:paraId="18A514D3" w14:textId="79BB90F5" w:rsidR="002E3F71" w:rsidRPr="005E5342" w:rsidRDefault="002E3F71" w:rsidP="00D90CB7">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‌ه</w:t>
      </w:r>
      <w:r w:rsidR="006E4BB4" w:rsidRPr="005E5342">
        <w:rPr>
          <w:rFonts w:asciiTheme="majorBidi" w:hAnsiTheme="majorBidi" w:cstheme="majorBidi" w:hint="cs"/>
          <w:color w:val="000000" w:themeColor="text1"/>
          <w:sz w:val="28"/>
          <w:szCs w:val="28"/>
          <w:rtl/>
          <w:lang w:bidi="ar-BH"/>
        </w:rPr>
        <w:t xml:space="preserve">ـ </w:t>
      </w:r>
      <w:r w:rsidRPr="005E5342">
        <w:rPr>
          <w:rFonts w:asciiTheme="majorBidi" w:hAnsiTheme="majorBidi" w:cstheme="majorBidi"/>
          <w:color w:val="000000" w:themeColor="text1"/>
          <w:sz w:val="28"/>
          <w:szCs w:val="28"/>
          <w:rtl/>
          <w:lang w:bidi="ar-BH"/>
        </w:rPr>
        <w:t xml:space="preserve">- كافة الاشتراطات التنظيمية بما فيها المؤهلات الأكاديمية والخبرات العملية اللازم توفرها لدى العاملين في المؤسسات الذين يتوَلَّون مسئولية الإبلاغ عن العمليات المشتبه فيها، وذلك بما يكفل قيامهم بإرسال تقارير دقيقة ومتكاملة عن هذه </w:t>
      </w:r>
      <w:r w:rsidR="0061434C" w:rsidRPr="005E5342">
        <w:rPr>
          <w:rFonts w:asciiTheme="majorBidi" w:hAnsiTheme="majorBidi" w:cstheme="majorBidi" w:hint="cs"/>
          <w:color w:val="000000" w:themeColor="text1"/>
          <w:sz w:val="28"/>
          <w:szCs w:val="28"/>
          <w:rtl/>
          <w:lang w:bidi="ar-BH"/>
        </w:rPr>
        <w:t>العمليات.</w:t>
      </w:r>
      <w:r w:rsidR="0061434C" w:rsidRPr="005E5342">
        <w:rPr>
          <w:rFonts w:asciiTheme="majorBidi" w:hAnsiTheme="majorBidi" w:cstheme="majorBidi" w:hint="cs"/>
          <w:color w:val="000000" w:themeColor="text1"/>
          <w:sz w:val="28"/>
          <w:szCs w:val="28"/>
          <w:vertAlign w:val="superscript"/>
          <w:rtl/>
          <w:lang w:bidi="ar-BH"/>
        </w:rPr>
        <w:t xml:space="preserve"> </w:t>
      </w:r>
    </w:p>
    <w:p w14:paraId="101C9203"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vertAlign w:val="superscript"/>
          <w:rtl/>
        </w:rPr>
      </w:pPr>
      <w:r w:rsidRPr="005E5342">
        <w:rPr>
          <w:rFonts w:asciiTheme="majorBidi" w:eastAsia="Times New Roman" w:hAnsiTheme="majorBidi" w:cstheme="majorBidi"/>
          <w:color w:val="000000" w:themeColor="text1"/>
          <w:sz w:val="28"/>
          <w:szCs w:val="28"/>
          <w:rtl/>
        </w:rPr>
        <w:t xml:space="preserve">4-6     ملغاة </w:t>
      </w:r>
      <w:r w:rsidRPr="005E5342">
        <w:rPr>
          <w:rFonts w:asciiTheme="majorBidi" w:eastAsia="Times New Roman" w:hAnsiTheme="majorBidi" w:cstheme="majorBidi"/>
          <w:color w:val="000000" w:themeColor="text1"/>
          <w:sz w:val="28"/>
          <w:szCs w:val="28"/>
          <w:vertAlign w:val="superscript"/>
          <w:rtl/>
        </w:rPr>
        <w:t>(</w:t>
      </w:r>
      <w:r w:rsidRPr="005E5342">
        <w:rPr>
          <w:rStyle w:val="FootnoteReference"/>
          <w:rFonts w:asciiTheme="majorBidi" w:eastAsia="Times New Roman" w:hAnsiTheme="majorBidi" w:cstheme="majorBidi"/>
          <w:color w:val="000000" w:themeColor="text1"/>
          <w:sz w:val="28"/>
          <w:szCs w:val="28"/>
          <w:rtl/>
        </w:rPr>
        <w:footnoteReference w:id="28"/>
      </w:r>
      <w:r w:rsidRPr="005E5342">
        <w:rPr>
          <w:rFonts w:asciiTheme="majorBidi" w:eastAsia="Times New Roman" w:hAnsiTheme="majorBidi" w:cstheme="majorBidi"/>
          <w:color w:val="000000" w:themeColor="text1"/>
          <w:sz w:val="28"/>
          <w:szCs w:val="28"/>
          <w:vertAlign w:val="superscript"/>
          <w:rtl/>
        </w:rPr>
        <w:t>)</w:t>
      </w:r>
    </w:p>
    <w:p w14:paraId="70AA0855" w14:textId="1525F450" w:rsidR="00CE5FE3" w:rsidRPr="005E5342" w:rsidRDefault="00CE5FE3" w:rsidP="00CE5FE3">
      <w:pPr>
        <w:bidi/>
        <w:spacing w:after="0" w:line="360" w:lineRule="auto"/>
        <w:ind w:left="397" w:hanging="397"/>
        <w:jc w:val="center"/>
        <w:rPr>
          <w:rFonts w:asciiTheme="majorBidi" w:eastAsia="Times New Roman" w:hAnsiTheme="majorBidi" w:cstheme="majorBidi"/>
          <w:b/>
          <w:bCs/>
          <w:color w:val="000000" w:themeColor="text1"/>
          <w:sz w:val="28"/>
          <w:szCs w:val="28"/>
        </w:rPr>
      </w:pPr>
      <w:r w:rsidRPr="005E5342">
        <w:rPr>
          <w:rFonts w:asciiTheme="majorBidi" w:eastAsia="Times New Roman" w:hAnsiTheme="majorBidi" w:cstheme="majorBidi"/>
          <w:b/>
          <w:bCs/>
          <w:color w:val="000000" w:themeColor="text1"/>
          <w:sz w:val="28"/>
          <w:szCs w:val="28"/>
          <w:rtl/>
          <w:lang w:bidi="ar-BH"/>
        </w:rPr>
        <w:t>مادة (4) مكرراً</w:t>
      </w:r>
      <w:r w:rsidRPr="005E5342">
        <w:rPr>
          <w:rStyle w:val="FootnoteReference"/>
          <w:rFonts w:asciiTheme="majorBidi" w:eastAsia="Times New Roman" w:hAnsiTheme="majorBidi" w:cstheme="majorBidi"/>
          <w:b/>
          <w:bCs/>
          <w:color w:val="000000" w:themeColor="text1"/>
          <w:sz w:val="28"/>
          <w:szCs w:val="28"/>
          <w:rtl/>
          <w:lang w:bidi="ar-BH"/>
        </w:rPr>
        <w:footnoteReference w:id="29"/>
      </w:r>
    </w:p>
    <w:p w14:paraId="460E9EDD" w14:textId="77777777" w:rsidR="00CE5FE3" w:rsidRPr="005E5342" w:rsidRDefault="00CE5FE3" w:rsidP="00CE5FE3">
      <w:pPr>
        <w:bidi/>
        <w:spacing w:after="0" w:line="360" w:lineRule="auto"/>
        <w:ind w:left="397" w:hanging="397"/>
        <w:jc w:val="both"/>
        <w:rPr>
          <w:rFonts w:asciiTheme="majorBidi" w:eastAsia="Times New Roman" w:hAnsiTheme="majorBidi" w:cstheme="majorBidi"/>
          <w:b/>
          <w:bCs/>
          <w:color w:val="000000" w:themeColor="text1"/>
          <w:sz w:val="28"/>
          <w:szCs w:val="28"/>
          <w:rtl/>
          <w:lang w:bidi="ar-BH"/>
        </w:rPr>
      </w:pPr>
      <w:r w:rsidRPr="005E5342">
        <w:rPr>
          <w:rFonts w:asciiTheme="majorBidi" w:eastAsia="Times New Roman" w:hAnsiTheme="majorBidi" w:cstheme="majorBidi"/>
          <w:b/>
          <w:bCs/>
          <w:color w:val="000000" w:themeColor="text1"/>
          <w:sz w:val="28"/>
          <w:szCs w:val="28"/>
          <w:rtl/>
          <w:lang w:bidi="ar-BH"/>
        </w:rPr>
        <w:t>المركز الوطني للتحريات المالية</w:t>
      </w:r>
    </w:p>
    <w:p w14:paraId="39F15309" w14:textId="77777777" w:rsidR="00CE5FE3" w:rsidRPr="005E5342" w:rsidRDefault="00CE5FE3" w:rsidP="00CE5FE3">
      <w:pPr>
        <w:bidi/>
        <w:spacing w:after="0" w:line="360" w:lineRule="auto"/>
        <w:ind w:left="397" w:hanging="397"/>
        <w:jc w:val="both"/>
        <w:rPr>
          <w:rFonts w:asciiTheme="majorBidi" w:eastAsia="Times New Roman" w:hAnsiTheme="majorBidi" w:cstheme="majorBidi"/>
          <w:color w:val="000000" w:themeColor="text1"/>
          <w:sz w:val="28"/>
          <w:szCs w:val="28"/>
          <w:rtl/>
          <w:lang w:bidi="ar-BH"/>
        </w:rPr>
      </w:pPr>
      <w:r w:rsidRPr="005E5342">
        <w:rPr>
          <w:rFonts w:asciiTheme="majorBidi" w:eastAsia="Times New Roman" w:hAnsiTheme="majorBidi" w:cstheme="majorBidi"/>
          <w:color w:val="000000" w:themeColor="text1"/>
          <w:sz w:val="28"/>
          <w:szCs w:val="28"/>
          <w:rtl/>
          <w:lang w:bidi="ar-BH"/>
        </w:rPr>
        <w:t xml:space="preserve">يتولى المركز الوطني للتحريات المالية كافة المهام المقررة للوحدة المنفذة طبقاً لأحكام هذا القانون، وله على الأخص القيام بما يلي: </w:t>
      </w:r>
    </w:p>
    <w:p w14:paraId="7A0B566F" w14:textId="77777777" w:rsidR="00CE5FE3" w:rsidRPr="005E5342" w:rsidRDefault="00CE5FE3" w:rsidP="00CE5FE3">
      <w:pPr>
        <w:numPr>
          <w:ilvl w:val="0"/>
          <w:numId w:val="4"/>
        </w:numPr>
        <w:bidi/>
        <w:spacing w:after="0" w:line="360" w:lineRule="auto"/>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تلقي البلاغات وتقارير العمليات المشتبه فيها والمعلومات المتعلقة بها حول جرائم </w:t>
      </w:r>
      <w:r w:rsidRPr="005E5342">
        <w:rPr>
          <w:rFonts w:asciiTheme="majorBidi" w:eastAsia="Times New Roman" w:hAnsiTheme="majorBidi" w:cstheme="majorBidi"/>
          <w:color w:val="000000" w:themeColor="text1"/>
          <w:sz w:val="28"/>
          <w:szCs w:val="28"/>
          <w:rtl/>
          <w:lang w:bidi="ar-BH"/>
        </w:rPr>
        <w:t xml:space="preserve">غسْل </w:t>
      </w:r>
      <w:r w:rsidRPr="005E5342">
        <w:rPr>
          <w:rFonts w:asciiTheme="majorBidi" w:eastAsia="Times New Roman" w:hAnsiTheme="majorBidi" w:cstheme="majorBidi"/>
          <w:color w:val="000000" w:themeColor="text1"/>
          <w:sz w:val="28"/>
          <w:szCs w:val="28"/>
          <w:rtl/>
        </w:rPr>
        <w:t xml:space="preserve">الأموال وتمويل الإرهاب والجرائم المرتبطة بها والنقل غير المشروع للأموال عبر الحدود، من </w:t>
      </w:r>
      <w:r w:rsidRPr="005E5342">
        <w:rPr>
          <w:rFonts w:asciiTheme="majorBidi" w:eastAsia="Times New Roman" w:hAnsiTheme="majorBidi" w:cstheme="majorBidi"/>
          <w:color w:val="000000" w:themeColor="text1"/>
          <w:sz w:val="28"/>
          <w:szCs w:val="28"/>
          <w:rtl/>
        </w:rPr>
        <w:lastRenderedPageBreak/>
        <w:t xml:space="preserve">المؤسسات والجهات المختصة، وكل </w:t>
      </w:r>
      <w:r w:rsidRPr="005E5342">
        <w:rPr>
          <w:rFonts w:asciiTheme="majorBidi" w:eastAsia="Times New Roman" w:hAnsiTheme="majorBidi" w:cstheme="majorBidi"/>
          <w:color w:val="000000" w:themeColor="text1"/>
          <w:sz w:val="28"/>
          <w:szCs w:val="28"/>
          <w:rtl/>
          <w:lang w:bidi="ar-BH"/>
        </w:rPr>
        <w:t>من توافرت لديه هذه المعلومات من واقع مهنته أو نشاطه أو أعماله أو وظيفته أو بأي طريق آخر</w:t>
      </w:r>
      <w:r w:rsidRPr="005E5342">
        <w:rPr>
          <w:rFonts w:asciiTheme="majorBidi" w:eastAsia="Times New Roman" w:hAnsiTheme="majorBidi" w:cstheme="majorBidi"/>
          <w:color w:val="000000" w:themeColor="text1"/>
          <w:sz w:val="28"/>
          <w:szCs w:val="28"/>
          <w:rtl/>
        </w:rPr>
        <w:t xml:space="preserve">. </w:t>
      </w:r>
    </w:p>
    <w:p w14:paraId="1FFFDC2F" w14:textId="77777777" w:rsidR="00CE5FE3" w:rsidRPr="005E5342" w:rsidRDefault="00CE5FE3" w:rsidP="00CE5FE3">
      <w:pPr>
        <w:numPr>
          <w:ilvl w:val="0"/>
          <w:numId w:val="4"/>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rPr>
        <w:t>اتخاذ إجراءات التحري وجمع الاستدلالات وإجراء عمليات التتبع المالي في جرائم </w:t>
      </w:r>
      <w:r w:rsidRPr="005E5342">
        <w:rPr>
          <w:rFonts w:asciiTheme="majorBidi" w:eastAsia="Times New Roman" w:hAnsiTheme="majorBidi" w:cstheme="majorBidi"/>
          <w:color w:val="000000" w:themeColor="text1"/>
          <w:sz w:val="28"/>
          <w:szCs w:val="28"/>
          <w:rtl/>
          <w:lang w:bidi="ar-BH"/>
        </w:rPr>
        <w:t xml:space="preserve">غسْل </w:t>
      </w:r>
      <w:r w:rsidRPr="005E5342">
        <w:rPr>
          <w:rFonts w:asciiTheme="majorBidi" w:eastAsia="Times New Roman" w:hAnsiTheme="majorBidi" w:cstheme="majorBidi"/>
          <w:color w:val="000000" w:themeColor="text1"/>
          <w:sz w:val="28"/>
          <w:szCs w:val="28"/>
          <w:rtl/>
        </w:rPr>
        <w:t xml:space="preserve">الأموال وتمويل الإرهاب والجرائم المرتبطة بها والنقل غير المشروع للأموال عبر الحدود. </w:t>
      </w:r>
    </w:p>
    <w:p w14:paraId="35AEB44B" w14:textId="77777777" w:rsidR="00CE5FE3" w:rsidRPr="005E5342" w:rsidRDefault="00CE5FE3" w:rsidP="00CE5FE3">
      <w:pPr>
        <w:numPr>
          <w:ilvl w:val="0"/>
          <w:numId w:val="4"/>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rPr>
        <w:t>تنفيذ الإجراءات المتعلقة بالتعاون الدولي الواردة في هذا القانون.</w:t>
      </w:r>
    </w:p>
    <w:p w14:paraId="32CC72B7" w14:textId="7540BD57" w:rsidR="00CE5FE3" w:rsidRPr="005E5342" w:rsidRDefault="00CE5FE3" w:rsidP="00F04C55">
      <w:pPr>
        <w:numPr>
          <w:ilvl w:val="0"/>
          <w:numId w:val="4"/>
        </w:numPr>
        <w:bidi/>
        <w:spacing w:after="0" w:line="360" w:lineRule="auto"/>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تنفيذ القرارات والأوامر القضائية والأحكام الصادرة بصدد جرائم </w:t>
      </w:r>
      <w:r w:rsidRPr="005E5342">
        <w:rPr>
          <w:rFonts w:asciiTheme="majorBidi" w:eastAsia="Times New Roman" w:hAnsiTheme="majorBidi" w:cstheme="majorBidi"/>
          <w:color w:val="000000" w:themeColor="text1"/>
          <w:sz w:val="28"/>
          <w:szCs w:val="28"/>
          <w:rtl/>
          <w:lang w:bidi="ar-BH"/>
        </w:rPr>
        <w:t xml:space="preserve">غسْل </w:t>
      </w:r>
      <w:r w:rsidRPr="005E5342">
        <w:rPr>
          <w:rFonts w:asciiTheme="majorBidi" w:eastAsia="Times New Roman" w:hAnsiTheme="majorBidi" w:cstheme="majorBidi"/>
          <w:color w:val="000000" w:themeColor="text1"/>
          <w:sz w:val="28"/>
          <w:szCs w:val="28"/>
          <w:rtl/>
        </w:rPr>
        <w:t>الأموال وتمويل الإرهاب والجرائم المرتبطة بها والنقل غير المشروع للأموال عبر الحدود.</w:t>
      </w:r>
    </w:p>
    <w:p w14:paraId="6859A4EE" w14:textId="77777777" w:rsidR="00CE5FE3" w:rsidRPr="005E5342" w:rsidRDefault="00CE5FE3" w:rsidP="00CE5FE3">
      <w:pPr>
        <w:bidi/>
        <w:spacing w:after="0" w:line="360" w:lineRule="auto"/>
        <w:ind w:left="397" w:hanging="397"/>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lang w:bidi="ar-BH"/>
        </w:rPr>
        <w:t>هـ-</w:t>
      </w:r>
      <w:r w:rsidRPr="005E5342">
        <w:rPr>
          <w:rFonts w:asciiTheme="majorBidi" w:eastAsia="Times New Roman" w:hAnsiTheme="majorBidi" w:cstheme="majorBidi"/>
          <w:color w:val="000000" w:themeColor="text1"/>
          <w:sz w:val="28"/>
          <w:szCs w:val="28"/>
          <w:rtl/>
          <w:lang w:bidi="ar-BH"/>
        </w:rPr>
        <w:tab/>
        <w:t>إنشاء قاعدة بيانات أو سجل خاص تحفظ فيها المعلومات والبيانات المتوافرة لديها أو التي تحصل عليها لاستخدامها، وحماية تلك البيانات بوضع قواعد تحكم أمن المعلومات وسريتها بما في ذلك إجراءات معالجة المعلومات وتخزينها وإحالتها، والتأكد من محدودية إمكانية الوصول إلى المنشآت والمعلومات وأنظمتها التقنية مراعاة لسريتها.</w:t>
      </w:r>
    </w:p>
    <w:p w14:paraId="52191F1E" w14:textId="77777777" w:rsidR="00CE5FE3" w:rsidRPr="005E5342" w:rsidRDefault="00CE5FE3" w:rsidP="00CE5FE3">
      <w:pPr>
        <w:numPr>
          <w:ilvl w:val="0"/>
          <w:numId w:val="5"/>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lang w:bidi="ar-BH"/>
        </w:rPr>
        <w:t>الطلب من المؤسسات والجهات المختصة، تقديم أي معلومات أو مستندات إضافية متعلقة بتقارير العمليات المشبوهة أو المعلومات الواردة وغيرها من المعلومات التي تراها ضرورية لأداء مهامها بما في ذلك التقارير المتعلقة بنقل الأموال عبر الحدود (التقارير الجمركية) وذلك في الموعد والشكل المحددين.</w:t>
      </w:r>
    </w:p>
    <w:p w14:paraId="28CBA7E1" w14:textId="77777777" w:rsidR="00CE5FE3" w:rsidRPr="005E5342" w:rsidRDefault="00CE5FE3" w:rsidP="00CE5FE3">
      <w:pPr>
        <w:numPr>
          <w:ilvl w:val="0"/>
          <w:numId w:val="5"/>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lang w:bidi="ar-BH"/>
        </w:rPr>
        <w:t>تنفيذ عمليات التحليل التشغيلي والتحليل الإستراتيجي وإعداد البلاغات والدراسات المتعلقة بالأنماط والاشتباهات المرصودة والمتعلقة بجرائم غسْل الأموال وتمويل الإرهاب والجرائم المرتبطة بهما والنقل غير المشروع للأموال عبر الحدود.</w:t>
      </w:r>
    </w:p>
    <w:p w14:paraId="27F41E62" w14:textId="77777777" w:rsidR="00CE5FE3" w:rsidRPr="005E5342" w:rsidRDefault="00CE5FE3" w:rsidP="00CE5FE3">
      <w:pPr>
        <w:numPr>
          <w:ilvl w:val="0"/>
          <w:numId w:val="5"/>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lang w:bidi="ar-BH"/>
        </w:rPr>
        <w:t>الوصول بصورة مباشرة أو غير مباشرة إلى أقصى حد ممكن من المعلومات الإدارية والمالية وتلك التي تجمعها أو تحتفظ بها الجهات المختصة أو من ينوب عنها، ويراها المركز ضرورية في إنجاز مهامه.</w:t>
      </w:r>
    </w:p>
    <w:p w14:paraId="5B3E5F8E" w14:textId="77777777" w:rsidR="00CE5FE3" w:rsidRPr="005E5342" w:rsidRDefault="00CE5FE3" w:rsidP="00CE5FE3">
      <w:pPr>
        <w:numPr>
          <w:ilvl w:val="0"/>
          <w:numId w:val="5"/>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rPr>
        <w:t xml:space="preserve">دعم جهات إنفاذ القانون </w:t>
      </w:r>
      <w:r w:rsidRPr="005E5342">
        <w:rPr>
          <w:rFonts w:asciiTheme="majorBidi" w:eastAsia="Times New Roman" w:hAnsiTheme="majorBidi" w:cstheme="majorBidi"/>
          <w:color w:val="000000" w:themeColor="text1"/>
          <w:sz w:val="28"/>
          <w:szCs w:val="28"/>
          <w:rtl/>
          <w:lang w:bidi="ar-BH"/>
        </w:rPr>
        <w:t xml:space="preserve">التي تقوم بأعمال المكافحة والبحث والتحري وجمع الاستدلالات، عن طريق </w:t>
      </w:r>
      <w:r w:rsidRPr="005E5342">
        <w:rPr>
          <w:rFonts w:asciiTheme="majorBidi" w:eastAsia="Times New Roman" w:hAnsiTheme="majorBidi" w:cstheme="majorBidi"/>
          <w:color w:val="000000" w:themeColor="text1"/>
          <w:sz w:val="28"/>
          <w:szCs w:val="28"/>
          <w:rtl/>
        </w:rPr>
        <w:t>تقديم المعلومات ذات الطابع المالي وفيما يتعلق بالأمور التشغيلية التي تدعم التتبع المالي وإجراء التحري المالي الموازي.</w:t>
      </w:r>
    </w:p>
    <w:p w14:paraId="02E4AF25" w14:textId="77777777" w:rsidR="00CE5FE3" w:rsidRPr="005E5342" w:rsidRDefault="00CE5FE3" w:rsidP="00CE5FE3">
      <w:pPr>
        <w:numPr>
          <w:ilvl w:val="0"/>
          <w:numId w:val="5"/>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rPr>
        <w:t xml:space="preserve">إصدار التعليمات والإرشادات </w:t>
      </w:r>
      <w:r w:rsidRPr="005E5342">
        <w:rPr>
          <w:rFonts w:asciiTheme="majorBidi" w:eastAsia="Times New Roman" w:hAnsiTheme="majorBidi" w:cstheme="majorBidi"/>
          <w:color w:val="000000" w:themeColor="text1"/>
          <w:sz w:val="28"/>
          <w:szCs w:val="28"/>
          <w:rtl/>
          <w:lang w:bidi="ar-BH"/>
        </w:rPr>
        <w:t xml:space="preserve">للمؤسسات، بالتنسيق مع الجهات المختصة، بشأن تنفيذ المتطلبات الخاصة بها في مجال مكافحة غسْل الأموال وتمويل الإرهاب، وكل ما يتعلق بالإبلاغ عن العمليات المشتبه فيها، وذلك بمراعاة الفقرة </w:t>
      </w:r>
      <w:r w:rsidRPr="005E5342">
        <w:rPr>
          <w:rFonts w:asciiTheme="majorBidi" w:eastAsia="Times New Roman" w:hAnsiTheme="majorBidi" w:cstheme="majorBidi"/>
          <w:color w:val="000000" w:themeColor="text1"/>
          <w:sz w:val="28"/>
          <w:szCs w:val="28"/>
          <w:rtl/>
        </w:rPr>
        <w:t>(ب) من الفقرة (4-5) من المادة (4) من هذا القانون</w:t>
      </w:r>
      <w:r w:rsidRPr="005E5342">
        <w:rPr>
          <w:rFonts w:asciiTheme="majorBidi" w:eastAsia="Times New Roman" w:hAnsiTheme="majorBidi" w:cstheme="majorBidi"/>
          <w:color w:val="000000" w:themeColor="text1"/>
          <w:sz w:val="28"/>
          <w:szCs w:val="28"/>
          <w:rtl/>
          <w:lang w:bidi="ar-BH"/>
        </w:rPr>
        <w:t xml:space="preserve">. </w:t>
      </w:r>
    </w:p>
    <w:p w14:paraId="1A1FC8C7" w14:textId="77777777" w:rsidR="00CE5FE3" w:rsidRPr="005E5342" w:rsidRDefault="00CE5FE3" w:rsidP="00CE5FE3">
      <w:pPr>
        <w:numPr>
          <w:ilvl w:val="0"/>
          <w:numId w:val="5"/>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rPr>
        <w:lastRenderedPageBreak/>
        <w:t>تحديد المعلومات والتفاصيل اللازمة بشأن التقارير التي يجب على المؤسسات أن تقدمها طبقاً للفقرة (أ) من الفقرة (4-5) من المادة (4) من هذا القانون، والتوقيتات الزمنية المرتبطة بها، بالتنسيق مع الجهات المختصة.</w:t>
      </w:r>
    </w:p>
    <w:p w14:paraId="506645D3" w14:textId="77777777" w:rsidR="00CE5FE3" w:rsidRPr="005E5342" w:rsidRDefault="00CE5FE3" w:rsidP="00CE5FE3">
      <w:pPr>
        <w:numPr>
          <w:ilvl w:val="0"/>
          <w:numId w:val="5"/>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lang w:bidi="ar-BH"/>
        </w:rPr>
        <w:t>التنسيق مع كافة الجهات من أعضاء ل</w:t>
      </w:r>
      <w:r w:rsidRPr="005E5342">
        <w:rPr>
          <w:rFonts w:asciiTheme="majorBidi" w:eastAsia="Times New Roman" w:hAnsiTheme="majorBidi" w:cstheme="majorBidi"/>
          <w:color w:val="000000" w:themeColor="text1"/>
          <w:sz w:val="28"/>
          <w:szCs w:val="28"/>
          <w:rtl/>
        </w:rPr>
        <w:t xml:space="preserve">جنة مكافحة </w:t>
      </w:r>
      <w:r w:rsidRPr="005E5342">
        <w:rPr>
          <w:rFonts w:asciiTheme="majorBidi" w:eastAsia="Times New Roman" w:hAnsiTheme="majorBidi" w:cstheme="majorBidi"/>
          <w:color w:val="000000" w:themeColor="text1"/>
          <w:sz w:val="28"/>
          <w:szCs w:val="28"/>
          <w:rtl/>
          <w:lang w:bidi="ar-BH"/>
        </w:rPr>
        <w:t xml:space="preserve">غسْل </w:t>
      </w:r>
      <w:r w:rsidRPr="005E5342">
        <w:rPr>
          <w:rFonts w:asciiTheme="majorBidi" w:eastAsia="Times New Roman" w:hAnsiTheme="majorBidi" w:cstheme="majorBidi"/>
          <w:color w:val="000000" w:themeColor="text1"/>
          <w:sz w:val="28"/>
          <w:szCs w:val="28"/>
          <w:rtl/>
        </w:rPr>
        <w:t>الأموال وتمويل الإرهاب</w:t>
      </w:r>
      <w:r w:rsidRPr="005E5342">
        <w:rPr>
          <w:rFonts w:asciiTheme="majorBidi" w:eastAsia="Times New Roman" w:hAnsiTheme="majorBidi" w:cstheme="majorBidi"/>
          <w:color w:val="000000" w:themeColor="text1"/>
          <w:sz w:val="28"/>
          <w:szCs w:val="28"/>
          <w:rtl/>
          <w:lang w:bidi="ar-BH"/>
        </w:rPr>
        <w:t xml:space="preserve"> وغيرها من الجهات المعنية والجهات الأمنية ذات الصلة، وذلك بشأن </w:t>
      </w:r>
      <w:r w:rsidRPr="005E5342">
        <w:rPr>
          <w:rFonts w:asciiTheme="majorBidi" w:eastAsia="Times New Roman" w:hAnsiTheme="majorBidi" w:cstheme="majorBidi"/>
          <w:color w:val="000000" w:themeColor="text1"/>
          <w:sz w:val="28"/>
          <w:szCs w:val="28"/>
          <w:rtl/>
        </w:rPr>
        <w:t>البلاغات وتقارير العمليات المشتبه فيها</w:t>
      </w:r>
      <w:r w:rsidRPr="005E5342">
        <w:rPr>
          <w:rFonts w:asciiTheme="majorBidi" w:eastAsia="Times New Roman" w:hAnsiTheme="majorBidi" w:cstheme="majorBidi"/>
          <w:color w:val="000000" w:themeColor="text1"/>
          <w:sz w:val="28"/>
          <w:szCs w:val="28"/>
          <w:rtl/>
          <w:lang w:bidi="ar-BH"/>
        </w:rPr>
        <w:t xml:space="preserve"> والوصول إلى المعلومات المالية وإجراء عمليات التتبع المالي وتبادل المعلومات اللازمة في جرائم غسْل الأموال وتمويل الإرهاب والجرائم المرتبطة بهما والنقل غير المشروع للأموال عبر الحدود.</w:t>
      </w:r>
    </w:p>
    <w:p w14:paraId="26FC5EB0" w14:textId="77777777" w:rsidR="00CE5FE3" w:rsidRPr="005E5342" w:rsidRDefault="00CE5FE3" w:rsidP="00CE5FE3">
      <w:pPr>
        <w:bidi/>
        <w:spacing w:after="0" w:line="360" w:lineRule="auto"/>
        <w:ind w:left="397" w:hanging="397"/>
        <w:jc w:val="both"/>
        <w:rPr>
          <w:rFonts w:asciiTheme="majorBidi" w:eastAsia="Times New Roman" w:hAnsiTheme="majorBidi" w:cstheme="majorBidi"/>
          <w:color w:val="000000" w:themeColor="text1"/>
          <w:sz w:val="28"/>
          <w:szCs w:val="28"/>
          <w:rtl/>
        </w:rPr>
      </w:pPr>
    </w:p>
    <w:p w14:paraId="331A28C6" w14:textId="52325DE5"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مادة </w:t>
      </w:r>
      <w:r w:rsidR="006E4BB4" w:rsidRPr="005E5342">
        <w:rPr>
          <w:rFonts w:asciiTheme="majorBidi" w:eastAsia="Times New Roman" w:hAnsiTheme="majorBidi" w:cs="Sultan bold" w:hint="cs"/>
          <w:b/>
          <w:bCs/>
          <w:color w:val="000000" w:themeColor="text1"/>
          <w:sz w:val="32"/>
          <w:szCs w:val="32"/>
          <w:rtl/>
        </w:rPr>
        <w:t>(5</w:t>
      </w:r>
      <w:r w:rsidRPr="005E5342">
        <w:rPr>
          <w:rFonts w:asciiTheme="majorBidi" w:eastAsia="Times New Roman" w:hAnsiTheme="majorBidi" w:cs="Sultan bold"/>
          <w:b/>
          <w:bCs/>
          <w:color w:val="000000" w:themeColor="text1"/>
          <w:sz w:val="32"/>
          <w:szCs w:val="32"/>
          <w:rtl/>
        </w:rPr>
        <w:t>)</w:t>
      </w:r>
      <w:r w:rsidRPr="005E5342">
        <w:rPr>
          <w:rStyle w:val="FootnoteReference"/>
          <w:rFonts w:asciiTheme="majorBidi" w:eastAsia="Times New Roman" w:hAnsiTheme="majorBidi" w:cs="Sultan bold"/>
          <w:b/>
          <w:bCs/>
          <w:color w:val="000000" w:themeColor="text1"/>
          <w:sz w:val="32"/>
          <w:szCs w:val="32"/>
          <w:rtl/>
        </w:rPr>
        <w:t xml:space="preserve"> </w:t>
      </w:r>
      <w:r w:rsidRPr="005E5342">
        <w:rPr>
          <w:rFonts w:asciiTheme="majorBidi" w:eastAsia="Times New Roman" w:hAnsiTheme="majorBidi" w:cs="Sultan bold"/>
          <w:b/>
          <w:bCs/>
          <w:color w:val="000000" w:themeColor="text1"/>
          <w:sz w:val="32"/>
          <w:szCs w:val="32"/>
          <w:vertAlign w:val="superscript"/>
          <w:rtl/>
        </w:rPr>
        <w:t>(</w:t>
      </w:r>
      <w:r w:rsidRPr="005E5342">
        <w:rPr>
          <w:rStyle w:val="FootnoteReference"/>
          <w:rFonts w:asciiTheme="majorBidi" w:eastAsia="Times New Roman" w:hAnsiTheme="majorBidi" w:cs="Sultan bold"/>
          <w:b/>
          <w:bCs/>
          <w:color w:val="000000" w:themeColor="text1"/>
          <w:sz w:val="32"/>
          <w:szCs w:val="32"/>
          <w:rtl/>
        </w:rPr>
        <w:footnoteReference w:id="30"/>
      </w:r>
      <w:r w:rsidRPr="005E5342">
        <w:rPr>
          <w:rFonts w:asciiTheme="majorBidi" w:eastAsia="Times New Roman" w:hAnsiTheme="majorBidi" w:cs="Sultan bold"/>
          <w:b/>
          <w:bCs/>
          <w:color w:val="000000" w:themeColor="text1"/>
          <w:sz w:val="32"/>
          <w:szCs w:val="32"/>
          <w:vertAlign w:val="superscript"/>
          <w:rtl/>
        </w:rPr>
        <w:t>)</w:t>
      </w:r>
    </w:p>
    <w:p w14:paraId="0D9B09CD" w14:textId="77777777" w:rsidR="002E3F71" w:rsidRPr="005E5342" w:rsidRDefault="002E3F71" w:rsidP="00D90CB7">
      <w:pPr>
        <w:bidi/>
        <w:spacing w:after="0" w:line="360" w:lineRule="auto"/>
        <w:ind w:firstLine="397"/>
        <w:jc w:val="center"/>
        <w:rPr>
          <w:rFonts w:asciiTheme="majorBidi" w:hAnsiTheme="majorBidi" w:cs="Sultan bold"/>
          <w:b/>
          <w:bCs/>
          <w:color w:val="000000" w:themeColor="text1"/>
          <w:sz w:val="32"/>
          <w:szCs w:val="32"/>
          <w:rtl/>
        </w:rPr>
      </w:pPr>
      <w:r w:rsidRPr="005E5342">
        <w:rPr>
          <w:rFonts w:asciiTheme="majorBidi" w:hAnsiTheme="majorBidi" w:cs="Sultan bold"/>
          <w:b/>
          <w:bCs/>
          <w:color w:val="000000" w:themeColor="text1"/>
          <w:sz w:val="32"/>
          <w:szCs w:val="32"/>
          <w:rtl/>
          <w:lang w:bidi="ar-BH"/>
        </w:rPr>
        <w:t>المؤسسات</w:t>
      </w:r>
    </w:p>
    <w:p w14:paraId="0FD3B719" w14:textId="77777777" w:rsidR="002E3F71" w:rsidRPr="005E5342" w:rsidRDefault="002E3F71" w:rsidP="00D90CB7">
      <w:pPr>
        <w:bidi/>
        <w:spacing w:after="0" w:line="360" w:lineRule="auto"/>
        <w:ind w:firstLine="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تلتزم المؤسسات بما يلي:</w:t>
      </w:r>
    </w:p>
    <w:p w14:paraId="4823E158" w14:textId="1511BC3D" w:rsidR="002E3F71" w:rsidRPr="005E5342"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‌أ- الاحتفاظ لمدة خمس سنين بعد انتهاء العملية بنسخة من مستندات الهوية لكل متعامل حسب ما يحدَّد في اللوائح والقرارات الصادرة بموجب هذا القانون.</w:t>
      </w:r>
    </w:p>
    <w:p w14:paraId="2388CDB4" w14:textId="593AA603" w:rsidR="002E3F71" w:rsidRPr="005E5342"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‌ب</w:t>
      </w:r>
      <w:r w:rsidR="00B55D8E" w:rsidRPr="005E5342">
        <w:rPr>
          <w:rFonts w:asciiTheme="majorBidi" w:hAnsiTheme="majorBidi" w:cstheme="majorBidi" w:hint="cs"/>
          <w:color w:val="000000" w:themeColor="text1"/>
          <w:sz w:val="28"/>
          <w:szCs w:val="28"/>
          <w:rtl/>
          <w:lang w:bidi="ar-BH"/>
        </w:rPr>
        <w:t>- الاحتفـاظ</w:t>
      </w:r>
      <w:r w:rsidRPr="005E5342">
        <w:rPr>
          <w:rFonts w:asciiTheme="majorBidi" w:hAnsiTheme="majorBidi" w:cstheme="majorBidi"/>
          <w:color w:val="000000" w:themeColor="text1"/>
          <w:sz w:val="28"/>
          <w:szCs w:val="28"/>
          <w:rtl/>
          <w:lang w:bidi="ar-BH"/>
        </w:rPr>
        <w:t xml:space="preserve"> بسجـل دقيق ومتكامل يحتوي على كافة المعلومات والتفاصيل اللازمة لكل عملية جديدة أو غيـر متصلة - بما في ذلك محاولات إجراء العمليات - لمدة خمس سنين بعد انتهاء العملية التي تم تسجيلها أو محاولة إجرائها بغض النظر عن قيمتها.</w:t>
      </w:r>
    </w:p>
    <w:p w14:paraId="205174B9" w14:textId="6FF7982C" w:rsidR="00C75CB1" w:rsidRPr="005E5342" w:rsidRDefault="00C75CB1" w:rsidP="00D90CB7">
      <w:pPr>
        <w:pStyle w:val="ListParagraph"/>
        <w:bidi/>
        <w:spacing w:after="0" w:line="360" w:lineRule="auto"/>
        <w:ind w:left="397" w:hanging="397"/>
        <w:jc w:val="both"/>
        <w:rPr>
          <w:rFonts w:asciiTheme="majorBidi" w:hAnsiTheme="majorBidi" w:cs="Times New Roman"/>
          <w:color w:val="000000" w:themeColor="text1"/>
          <w:sz w:val="28"/>
          <w:szCs w:val="28"/>
          <w:rtl/>
          <w:lang w:bidi="ar-BH"/>
        </w:rPr>
      </w:pPr>
      <w:r w:rsidRPr="005E5342">
        <w:rPr>
          <w:rFonts w:asciiTheme="majorBidi" w:hAnsiTheme="majorBidi" w:cs="Times New Roman"/>
          <w:color w:val="000000" w:themeColor="text1"/>
          <w:sz w:val="28"/>
          <w:szCs w:val="28"/>
          <w:rtl/>
          <w:lang w:bidi="ar-BH"/>
        </w:rPr>
        <w:t>ج- إبلاغ الوحدة المنفِّـذة والجهات المختصة فوراً بشكل دقيق ومتكامل على كافة المعلومات والتفاصيل اللازمة بأية عملية - بما في ذلك محاولة إجرائها - يشتبه فيها الموظف المختص عـن طبيعة الأشخاص المتعاملين أو طبيعة العملية أو أية ظروف أخرى بغض النظر عن قيمتها، وذلك كله بما لا يخل مع مبدأ سرية الإبلاغ.</w:t>
      </w:r>
      <w:r w:rsidRPr="005E5342">
        <w:rPr>
          <w:rStyle w:val="FootnoteReference"/>
          <w:rFonts w:asciiTheme="majorBidi" w:hAnsiTheme="majorBidi" w:cs="Times New Roman"/>
          <w:color w:val="000000" w:themeColor="text1"/>
          <w:sz w:val="28"/>
          <w:szCs w:val="28"/>
          <w:rtl/>
          <w:lang w:bidi="ar-BH"/>
        </w:rPr>
        <w:footnoteReference w:id="31"/>
      </w:r>
    </w:p>
    <w:p w14:paraId="37BE8658" w14:textId="0C5B2970" w:rsidR="002E3F71" w:rsidRPr="005E5342" w:rsidRDefault="002E3F71" w:rsidP="00C75CB1">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‌د-</w:t>
      </w:r>
      <w:r w:rsidR="006E4BB4" w:rsidRPr="005E5342">
        <w:rPr>
          <w:rFonts w:asciiTheme="majorBidi" w:hAnsiTheme="majorBidi" w:cstheme="majorBidi" w:hint="cs"/>
          <w:color w:val="000000" w:themeColor="text1"/>
          <w:sz w:val="28"/>
          <w:szCs w:val="28"/>
          <w:rtl/>
          <w:lang w:bidi="ar-BH"/>
        </w:rPr>
        <w:t xml:space="preserve"> </w:t>
      </w:r>
      <w:r w:rsidRPr="005E5342">
        <w:rPr>
          <w:rFonts w:asciiTheme="majorBidi" w:hAnsiTheme="majorBidi" w:cstheme="majorBidi"/>
          <w:color w:val="000000" w:themeColor="text1"/>
          <w:sz w:val="28"/>
          <w:szCs w:val="28"/>
          <w:rtl/>
          <w:lang w:bidi="ar-BH"/>
        </w:rPr>
        <w:t>تقديم أية مستندات أو معلومات أو مساعدة إضافية تطلبها الوحدة المنفِّـذة أو الجهات المختصة.</w:t>
      </w:r>
    </w:p>
    <w:p w14:paraId="58AE6C4B" w14:textId="367D6838" w:rsidR="00C75CB1" w:rsidRPr="005E5342" w:rsidRDefault="00C75CB1" w:rsidP="00D90CB7">
      <w:pPr>
        <w:pStyle w:val="ListParagraph"/>
        <w:bidi/>
        <w:spacing w:after="0" w:line="360" w:lineRule="auto"/>
        <w:ind w:left="397" w:hanging="397"/>
        <w:jc w:val="both"/>
        <w:rPr>
          <w:rFonts w:asciiTheme="majorBidi" w:hAnsiTheme="majorBidi" w:cs="Times New Roman"/>
          <w:color w:val="000000" w:themeColor="text1"/>
          <w:sz w:val="28"/>
          <w:szCs w:val="28"/>
          <w:rtl/>
          <w:lang w:bidi="ar-BH"/>
        </w:rPr>
      </w:pPr>
      <w:r w:rsidRPr="005E5342">
        <w:rPr>
          <w:rFonts w:asciiTheme="majorBidi" w:hAnsiTheme="majorBidi" w:cs="Times New Roman"/>
          <w:color w:val="000000" w:themeColor="text1"/>
          <w:sz w:val="28"/>
          <w:szCs w:val="28"/>
          <w:rtl/>
          <w:lang w:bidi="ar-BH"/>
        </w:rPr>
        <w:lastRenderedPageBreak/>
        <w:t>هـ - الالتـزام بتوجيهات الجهات المختصة فيما يختص بوضْـع وتطبيق سياسات وإجراءات ووسائل الرقابة الداخلية بما في ذلك تحديد موظفي التطبيق والرقابة على مستوى الإدارة لمكافحة غسْـل الأموال وتمويل الإرهاب وتمويل انتشار التسلح، ووضْـع قواعد للتدقيق تتيح تقييم تلك الإجراءات والسياسات ووسائل الرقابة الداخلية.</w:t>
      </w:r>
      <w:r w:rsidRPr="005E5342">
        <w:rPr>
          <w:rStyle w:val="FootnoteReference"/>
          <w:rFonts w:asciiTheme="majorBidi" w:hAnsiTheme="majorBidi" w:cs="Times New Roman"/>
          <w:color w:val="000000" w:themeColor="text1"/>
          <w:sz w:val="28"/>
          <w:szCs w:val="28"/>
          <w:rtl/>
          <w:lang w:bidi="ar-BH"/>
        </w:rPr>
        <w:footnoteReference w:id="32"/>
      </w:r>
    </w:p>
    <w:p w14:paraId="36294CA4" w14:textId="00124A06" w:rsidR="002E3F71" w:rsidRPr="005E5342" w:rsidRDefault="002E3F71" w:rsidP="00C75CB1">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‌و</w:t>
      </w:r>
      <w:r w:rsidR="006E4BB4" w:rsidRPr="005E5342">
        <w:rPr>
          <w:rFonts w:asciiTheme="majorBidi" w:hAnsiTheme="majorBidi" w:cstheme="majorBidi" w:hint="cs"/>
          <w:color w:val="000000" w:themeColor="text1"/>
          <w:sz w:val="28"/>
          <w:szCs w:val="28"/>
          <w:rtl/>
          <w:lang w:bidi="ar-BH"/>
        </w:rPr>
        <w:t>- التعاون</w:t>
      </w:r>
      <w:r w:rsidRPr="005E5342">
        <w:rPr>
          <w:rFonts w:asciiTheme="majorBidi" w:hAnsiTheme="majorBidi" w:cstheme="majorBidi"/>
          <w:color w:val="000000" w:themeColor="text1"/>
          <w:sz w:val="28"/>
          <w:szCs w:val="28"/>
          <w:rtl/>
          <w:lang w:bidi="ar-BH"/>
        </w:rPr>
        <w:t xml:space="preserve"> مع أية جهة حكومية بما في ذلك الوحدة المنفِّـذة.</w:t>
      </w:r>
    </w:p>
    <w:p w14:paraId="696E1208" w14:textId="0177B5CE" w:rsidR="002E3F71" w:rsidRPr="005E5342"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‌ز-</w:t>
      </w:r>
      <w:r w:rsidR="006E4BB4" w:rsidRPr="005E5342">
        <w:rPr>
          <w:rFonts w:asciiTheme="majorBidi" w:hAnsiTheme="majorBidi" w:cstheme="majorBidi" w:hint="cs"/>
          <w:color w:val="000000" w:themeColor="text1"/>
          <w:sz w:val="28"/>
          <w:szCs w:val="28"/>
          <w:rtl/>
          <w:lang w:bidi="ar-BH"/>
        </w:rPr>
        <w:t xml:space="preserve"> </w:t>
      </w:r>
      <w:r w:rsidRPr="005E5342">
        <w:rPr>
          <w:rFonts w:asciiTheme="majorBidi" w:hAnsiTheme="majorBidi" w:cstheme="majorBidi"/>
          <w:color w:val="000000" w:themeColor="text1"/>
          <w:sz w:val="28"/>
          <w:szCs w:val="28"/>
          <w:rtl/>
          <w:lang w:bidi="ar-BH"/>
        </w:rPr>
        <w:t>وضْـع وتطبيق إجراءات التدقيق لضمان الالتزام بأحكام هذه المادة.</w:t>
      </w:r>
    </w:p>
    <w:p w14:paraId="3EB6B0AC" w14:textId="03E9593B" w:rsidR="002E3F71" w:rsidRPr="005E5342" w:rsidRDefault="002E3F7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color w:val="000000" w:themeColor="text1"/>
          <w:sz w:val="28"/>
          <w:szCs w:val="28"/>
          <w:rtl/>
          <w:lang w:bidi="ar-BH"/>
        </w:rPr>
        <w:t>‌ح-</w:t>
      </w:r>
      <w:r w:rsidR="006E4BB4" w:rsidRPr="005E5342">
        <w:rPr>
          <w:rFonts w:asciiTheme="majorBidi" w:hAnsiTheme="majorBidi" w:cstheme="majorBidi" w:hint="cs"/>
          <w:color w:val="000000" w:themeColor="text1"/>
          <w:sz w:val="28"/>
          <w:szCs w:val="28"/>
          <w:rtl/>
          <w:lang w:bidi="ar-BH"/>
        </w:rPr>
        <w:t xml:space="preserve"> </w:t>
      </w:r>
      <w:r w:rsidRPr="005E5342">
        <w:rPr>
          <w:rFonts w:asciiTheme="majorBidi" w:hAnsiTheme="majorBidi" w:cstheme="majorBidi"/>
          <w:color w:val="000000" w:themeColor="text1"/>
          <w:sz w:val="28"/>
          <w:szCs w:val="28"/>
          <w:rtl/>
          <w:lang w:bidi="ar-BH"/>
        </w:rPr>
        <w:t>حظْـر فتْـح أو الاحتفاظ بأية حسابات سرية أو وهمية أو مجهولة.</w:t>
      </w:r>
    </w:p>
    <w:p w14:paraId="01A48251" w14:textId="60527C6A" w:rsidR="002E3F71" w:rsidRPr="005E5342" w:rsidRDefault="00C75CB1" w:rsidP="00D90CB7">
      <w:pPr>
        <w:pStyle w:val="ListParagraph"/>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imes New Roman"/>
          <w:color w:val="000000" w:themeColor="text1"/>
          <w:sz w:val="28"/>
          <w:szCs w:val="28"/>
          <w:rtl/>
          <w:lang w:bidi="ar-BH"/>
        </w:rPr>
        <w:t>ط- تطبيق السياسات والإجراءات الكفيلة بمكافحة غسْـل الأموال وتمويل الإرهاب وتمويل انتشار التسلح، بما فيها المنظمة للمنهج القائم على المخاطر، وتدابير العناية الواجبة والعناية المعززة، وتحديد وتقييم المخاطر التي قد تنشأ عن استخدام التقنيات الحديثة، وتحليل التقارير، وإقامة البرامج التدريبية، ووضْـع نُـظُـم رقابة داخلية وإجراءات تضمن سرية المعلومات، والتي تسري على كافة الشركات في المجموعة التجارية بما فيها الفروع والشركات التابعة لها والمرتبطة بها سواءً كانت داخل المملكة أو خارجها، وذلك وِفْـق القرارات الصادرة عن الجهات المختصة في هذا الشأن.</w:t>
      </w:r>
      <w:r w:rsidRPr="005E5342">
        <w:rPr>
          <w:rStyle w:val="FootnoteReference"/>
          <w:rFonts w:asciiTheme="majorBidi" w:hAnsiTheme="majorBidi" w:cs="Times New Roman"/>
          <w:color w:val="000000" w:themeColor="text1"/>
          <w:sz w:val="28"/>
          <w:szCs w:val="28"/>
          <w:rtl/>
          <w:lang w:bidi="ar-BH"/>
        </w:rPr>
        <w:footnoteReference w:id="33"/>
      </w:r>
      <w:r w:rsidR="002E3F71" w:rsidRPr="005E5342">
        <w:rPr>
          <w:rFonts w:asciiTheme="majorBidi" w:hAnsiTheme="majorBidi" w:cstheme="majorBidi"/>
          <w:color w:val="000000" w:themeColor="text1"/>
          <w:sz w:val="28"/>
          <w:szCs w:val="28"/>
          <w:rtl/>
          <w:lang w:bidi="ar-BH"/>
        </w:rPr>
        <w:t xml:space="preserve"> </w:t>
      </w:r>
    </w:p>
    <w:p w14:paraId="1F280A03"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مادة (5) مكرراً </w:t>
      </w:r>
      <w:r w:rsidRPr="005E5342">
        <w:rPr>
          <w:rFonts w:asciiTheme="majorBidi" w:eastAsia="Times New Roman" w:hAnsiTheme="majorBidi" w:cs="Sultan bold"/>
          <w:b/>
          <w:bCs/>
          <w:color w:val="000000" w:themeColor="text1"/>
          <w:sz w:val="32"/>
          <w:szCs w:val="32"/>
          <w:vertAlign w:val="superscript"/>
          <w:rtl/>
        </w:rPr>
        <w:t>(</w:t>
      </w:r>
      <w:r w:rsidRPr="005E5342">
        <w:rPr>
          <w:rFonts w:asciiTheme="majorBidi" w:hAnsiTheme="majorBidi" w:cs="Sultan bold"/>
          <w:b/>
          <w:bCs/>
          <w:color w:val="000000" w:themeColor="text1"/>
          <w:sz w:val="32"/>
          <w:szCs w:val="32"/>
          <w:vertAlign w:val="superscript"/>
          <w:rtl/>
        </w:rPr>
        <w:footnoteReference w:id="34"/>
      </w:r>
      <w:r w:rsidRPr="005E5342">
        <w:rPr>
          <w:rFonts w:asciiTheme="majorBidi" w:eastAsia="Times New Roman" w:hAnsiTheme="majorBidi" w:cs="Sultan bold"/>
          <w:b/>
          <w:bCs/>
          <w:color w:val="000000" w:themeColor="text1"/>
          <w:sz w:val="32"/>
          <w:szCs w:val="32"/>
          <w:vertAlign w:val="superscript"/>
          <w:rtl/>
        </w:rPr>
        <w:t>)</w:t>
      </w:r>
    </w:p>
    <w:p w14:paraId="5E14CB7D"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نظام الافصاح</w:t>
      </w:r>
    </w:p>
    <w:p w14:paraId="5ECF5ACE" w14:textId="4BDC0FCE" w:rsidR="002E3F71" w:rsidRPr="005E5342" w:rsidRDefault="002E3F71" w:rsidP="001B2D03">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إدخال الأموال إلى الدولة أو إخراجها منها مكفول لجميع المسافرين وفقا للقانون، و يجوز للوزير المعني بشئون </w:t>
      </w:r>
      <w:r w:rsidR="00B55D8E" w:rsidRPr="005E5342">
        <w:rPr>
          <w:rFonts w:asciiTheme="majorBidi" w:eastAsia="Times New Roman" w:hAnsiTheme="majorBidi" w:cstheme="majorBidi" w:hint="cs"/>
          <w:color w:val="000000" w:themeColor="text1"/>
          <w:sz w:val="28"/>
          <w:szCs w:val="28"/>
          <w:rtl/>
        </w:rPr>
        <w:t>الجمارك</w:t>
      </w:r>
      <w:r w:rsidR="00B55D8E" w:rsidRPr="005E5342">
        <w:rPr>
          <w:rFonts w:asciiTheme="majorBidi" w:eastAsia="Times New Roman" w:hAnsiTheme="majorBidi" w:cstheme="majorBidi" w:hint="cs"/>
          <w:b/>
          <w:bCs/>
          <w:color w:val="000000" w:themeColor="text1"/>
          <w:sz w:val="28"/>
          <w:szCs w:val="28"/>
          <w:vertAlign w:val="superscript"/>
          <w:rtl/>
        </w:rPr>
        <w:t xml:space="preserve"> </w:t>
      </w:r>
      <w:r w:rsidR="00B55D8E" w:rsidRPr="005E5342">
        <w:rPr>
          <w:rFonts w:asciiTheme="majorBidi" w:eastAsia="Times New Roman" w:hAnsiTheme="majorBidi" w:cstheme="majorBidi"/>
          <w:b/>
          <w:bCs/>
          <w:color w:val="000000" w:themeColor="text1"/>
          <w:sz w:val="28"/>
          <w:szCs w:val="28"/>
          <w:vertAlign w:val="superscript"/>
          <w:rtl/>
        </w:rPr>
        <w:t>(</w:t>
      </w:r>
      <w:r w:rsidRPr="005E5342">
        <w:rPr>
          <w:rFonts w:asciiTheme="majorBidi" w:eastAsia="Times New Roman" w:hAnsiTheme="majorBidi" w:cstheme="majorBidi"/>
          <w:b/>
          <w:bCs/>
          <w:color w:val="000000" w:themeColor="text1"/>
          <w:sz w:val="28"/>
          <w:szCs w:val="28"/>
          <w:vertAlign w:val="superscript"/>
          <w:rtl/>
        </w:rPr>
        <w:footnoteReference w:id="35"/>
      </w:r>
      <w:r w:rsidRPr="005E5342">
        <w:rPr>
          <w:rFonts w:asciiTheme="majorBidi" w:eastAsia="Times New Roman" w:hAnsiTheme="majorBidi" w:cstheme="majorBidi"/>
          <w:b/>
          <w:bCs/>
          <w:color w:val="000000" w:themeColor="text1"/>
          <w:sz w:val="28"/>
          <w:szCs w:val="28"/>
          <w:vertAlign w:val="superscript"/>
          <w:rtl/>
        </w:rPr>
        <w:t>)</w:t>
      </w:r>
      <w:r w:rsidRPr="005E5342">
        <w:rPr>
          <w:rFonts w:asciiTheme="majorBidi" w:eastAsia="Times New Roman" w:hAnsiTheme="majorBidi" w:cstheme="majorBidi"/>
          <w:color w:val="000000" w:themeColor="text1"/>
          <w:sz w:val="28"/>
          <w:szCs w:val="28"/>
          <w:rtl/>
        </w:rPr>
        <w:t xml:space="preserve"> أن يحدد بقرار منه الحد الأقصى للأموال التي يسمح بإدخالها إلى الدولة أو بإخراجها منها دون الحاجة إلى الإفصاح عنها، ويخضع ما زاد عن الحد الأقصى في حالة صدور قرار بتحديده إلى نظام الإفصاح الذي يصدر بقرار من الوزير المعني بشئون </w:t>
      </w:r>
      <w:r w:rsidR="00B55D8E" w:rsidRPr="005E5342">
        <w:rPr>
          <w:rFonts w:asciiTheme="majorBidi" w:eastAsia="Times New Roman" w:hAnsiTheme="majorBidi" w:cstheme="majorBidi" w:hint="cs"/>
          <w:color w:val="000000" w:themeColor="text1"/>
          <w:sz w:val="28"/>
          <w:szCs w:val="28"/>
          <w:rtl/>
        </w:rPr>
        <w:t>الجمارك</w:t>
      </w:r>
      <w:r w:rsidR="00B55D8E" w:rsidRPr="005E5342">
        <w:rPr>
          <w:rFonts w:asciiTheme="majorBidi" w:eastAsia="Times New Roman" w:hAnsiTheme="majorBidi" w:cstheme="majorBidi" w:hint="cs"/>
          <w:b/>
          <w:bCs/>
          <w:color w:val="000000" w:themeColor="text1"/>
          <w:sz w:val="28"/>
          <w:szCs w:val="28"/>
          <w:vertAlign w:val="superscript"/>
          <w:rtl/>
        </w:rPr>
        <w:t xml:space="preserve"> </w:t>
      </w:r>
      <w:r w:rsidR="00B55D8E" w:rsidRPr="005E5342">
        <w:rPr>
          <w:rFonts w:asciiTheme="majorBidi" w:eastAsia="Times New Roman" w:hAnsiTheme="majorBidi" w:cstheme="majorBidi"/>
          <w:b/>
          <w:bCs/>
          <w:color w:val="000000" w:themeColor="text1"/>
          <w:sz w:val="28"/>
          <w:szCs w:val="28"/>
          <w:vertAlign w:val="superscript"/>
          <w:rtl/>
        </w:rPr>
        <w:t>(</w:t>
      </w:r>
      <w:r w:rsidRPr="005E5342">
        <w:rPr>
          <w:rFonts w:asciiTheme="majorBidi" w:eastAsia="Times New Roman" w:hAnsiTheme="majorBidi" w:cstheme="majorBidi"/>
          <w:b/>
          <w:bCs/>
          <w:color w:val="000000" w:themeColor="text1"/>
          <w:sz w:val="28"/>
          <w:szCs w:val="28"/>
          <w:vertAlign w:val="superscript"/>
          <w:rtl/>
        </w:rPr>
        <w:footnoteReference w:id="36"/>
      </w:r>
      <w:r w:rsidRPr="005E5342">
        <w:rPr>
          <w:rFonts w:asciiTheme="majorBidi" w:eastAsia="Times New Roman" w:hAnsiTheme="majorBidi" w:cstheme="majorBidi"/>
          <w:b/>
          <w:bCs/>
          <w:color w:val="000000" w:themeColor="text1"/>
          <w:sz w:val="28"/>
          <w:szCs w:val="28"/>
          <w:vertAlign w:val="superscript"/>
          <w:rtl/>
        </w:rPr>
        <w:t xml:space="preserve">) </w:t>
      </w:r>
      <w:r w:rsidRPr="005E5342">
        <w:rPr>
          <w:rFonts w:asciiTheme="majorBidi" w:eastAsia="Times New Roman" w:hAnsiTheme="majorBidi" w:cstheme="majorBidi"/>
          <w:color w:val="000000" w:themeColor="text1"/>
          <w:sz w:val="28"/>
          <w:szCs w:val="28"/>
          <w:rtl/>
        </w:rPr>
        <w:t xml:space="preserve">بناءً على اقتراح من </w:t>
      </w:r>
      <w:r w:rsidR="001B2D03" w:rsidRPr="005E5342">
        <w:rPr>
          <w:rFonts w:asciiTheme="majorBidi" w:eastAsia="Times New Roman" w:hAnsiTheme="majorBidi" w:cstheme="majorBidi"/>
          <w:color w:val="000000" w:themeColor="text1"/>
          <w:sz w:val="28"/>
          <w:szCs w:val="28"/>
          <w:rtl/>
        </w:rPr>
        <w:t xml:space="preserve">لجنة مكافحة </w:t>
      </w:r>
      <w:r w:rsidR="001B2D03" w:rsidRPr="005E5342">
        <w:rPr>
          <w:rFonts w:asciiTheme="majorBidi" w:eastAsia="Times New Roman" w:hAnsiTheme="majorBidi" w:cstheme="majorBidi"/>
          <w:color w:val="000000" w:themeColor="text1"/>
          <w:sz w:val="28"/>
          <w:szCs w:val="28"/>
          <w:rtl/>
          <w:lang w:bidi="ar-BH"/>
        </w:rPr>
        <w:t xml:space="preserve">غسْل </w:t>
      </w:r>
      <w:r w:rsidR="001B2D03" w:rsidRPr="005E5342">
        <w:rPr>
          <w:rFonts w:asciiTheme="majorBidi" w:eastAsia="Times New Roman" w:hAnsiTheme="majorBidi" w:cstheme="majorBidi"/>
          <w:color w:val="000000" w:themeColor="text1"/>
          <w:sz w:val="28"/>
          <w:szCs w:val="28"/>
          <w:rtl/>
        </w:rPr>
        <w:t>الأموال وتمويل الإرهاب</w:t>
      </w:r>
      <w:r w:rsidRPr="005E5342">
        <w:rPr>
          <w:rFonts w:asciiTheme="majorBidi" w:eastAsia="Times New Roman" w:hAnsiTheme="majorBidi" w:cstheme="majorBidi"/>
          <w:color w:val="000000" w:themeColor="text1"/>
          <w:sz w:val="28"/>
          <w:szCs w:val="28"/>
          <w:rtl/>
        </w:rPr>
        <w:t>.</w:t>
      </w:r>
    </w:p>
    <w:p w14:paraId="53DB71A4" w14:textId="68D282E4"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lastRenderedPageBreak/>
        <w:t xml:space="preserve">مادة </w:t>
      </w:r>
      <w:r w:rsidR="00B55D8E" w:rsidRPr="005E5342">
        <w:rPr>
          <w:rFonts w:asciiTheme="majorBidi" w:eastAsia="Times New Roman" w:hAnsiTheme="majorBidi" w:cs="Sultan bold" w:hint="cs"/>
          <w:b/>
          <w:bCs/>
          <w:color w:val="000000" w:themeColor="text1"/>
          <w:sz w:val="32"/>
          <w:szCs w:val="32"/>
          <w:rtl/>
        </w:rPr>
        <w:t>(6)</w:t>
      </w:r>
    </w:p>
    <w:p w14:paraId="3DB68016" w14:textId="1E9D9D90" w:rsidR="00C75CB1" w:rsidRPr="005E5342" w:rsidRDefault="002E3F71" w:rsidP="00C75CB1">
      <w:pPr>
        <w:bidi/>
        <w:spacing w:after="0" w:line="360" w:lineRule="auto"/>
        <w:ind w:left="397" w:hanging="397"/>
        <w:jc w:val="both"/>
        <w:rPr>
          <w:rFonts w:asciiTheme="majorBidi" w:eastAsia="Times New Roman" w:hAnsiTheme="majorBidi" w:cstheme="majorBidi"/>
          <w:b/>
          <w:bCs/>
          <w:color w:val="000000" w:themeColor="text1"/>
          <w:sz w:val="28"/>
          <w:szCs w:val="28"/>
        </w:rPr>
      </w:pPr>
      <w:r w:rsidRPr="005E5342">
        <w:rPr>
          <w:rFonts w:asciiTheme="majorBidi" w:eastAsia="Times New Roman" w:hAnsiTheme="majorBidi" w:cstheme="majorBidi"/>
          <w:color w:val="000000" w:themeColor="text1"/>
          <w:sz w:val="28"/>
          <w:szCs w:val="28"/>
          <w:rtl/>
        </w:rPr>
        <w:t>6-</w:t>
      </w:r>
      <w:r w:rsidR="00F04C55" w:rsidRPr="005E5342">
        <w:rPr>
          <w:rFonts w:asciiTheme="majorBidi" w:eastAsia="Times New Roman" w:hAnsiTheme="majorBidi" w:cstheme="majorBidi" w:hint="cs"/>
          <w:color w:val="000000" w:themeColor="text1"/>
          <w:sz w:val="28"/>
          <w:szCs w:val="28"/>
          <w:rtl/>
        </w:rPr>
        <w:t>1</w:t>
      </w:r>
      <w:r w:rsidR="00AB3E64" w:rsidRPr="005E5342">
        <w:rPr>
          <w:rStyle w:val="FootnoteReference"/>
          <w:rFonts w:asciiTheme="majorBidi" w:eastAsia="Times New Roman" w:hAnsiTheme="majorBidi" w:cstheme="majorBidi"/>
          <w:color w:val="000000" w:themeColor="text1"/>
          <w:sz w:val="28"/>
          <w:szCs w:val="28"/>
          <w:rtl/>
        </w:rPr>
        <w:footnoteReference w:id="37"/>
      </w:r>
      <w:r w:rsidRPr="005E5342">
        <w:rPr>
          <w:rFonts w:asciiTheme="majorBidi" w:eastAsia="Times New Roman" w:hAnsiTheme="majorBidi" w:cstheme="majorBidi"/>
          <w:color w:val="000000" w:themeColor="text1"/>
          <w:sz w:val="28"/>
          <w:szCs w:val="28"/>
          <w:rtl/>
        </w:rPr>
        <w:t xml:space="preserve">     </w:t>
      </w:r>
      <w:r w:rsidR="00C75CB1" w:rsidRPr="005E5342">
        <w:rPr>
          <w:rFonts w:asciiTheme="majorBidi" w:eastAsia="Times New Roman" w:hAnsiTheme="majorBidi" w:cstheme="majorBidi"/>
          <w:b/>
          <w:bCs/>
          <w:color w:val="000000" w:themeColor="text1"/>
          <w:sz w:val="28"/>
          <w:szCs w:val="28"/>
          <w:rtl/>
        </w:rPr>
        <w:t xml:space="preserve">إجـراءات التحري والتحقيـق: </w:t>
      </w:r>
    </w:p>
    <w:p w14:paraId="1D5CA3A9" w14:textId="77777777" w:rsidR="00C75CB1" w:rsidRPr="005E5342" w:rsidRDefault="00C75CB1" w:rsidP="00C75CB1">
      <w:pPr>
        <w:bidi/>
        <w:spacing w:after="0" w:line="360" w:lineRule="auto"/>
        <w:ind w:left="397" w:hanging="397"/>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rPr>
        <w:t xml:space="preserve">يجوز للوحدة المنفذة إذا توفر لديها دلائل عن ارتكاب شخص أو شروعه أو اشتراكه في جريمة من جرائم </w:t>
      </w:r>
      <w:r w:rsidRPr="005E5342">
        <w:rPr>
          <w:rFonts w:asciiTheme="majorBidi" w:eastAsia="Times New Roman" w:hAnsiTheme="majorBidi" w:cstheme="majorBidi"/>
          <w:color w:val="000000" w:themeColor="text1"/>
          <w:sz w:val="28"/>
          <w:szCs w:val="28"/>
          <w:rtl/>
          <w:lang w:bidi="ar-BH"/>
        </w:rPr>
        <w:t xml:space="preserve">غسْل </w:t>
      </w:r>
      <w:r w:rsidRPr="005E5342">
        <w:rPr>
          <w:rFonts w:asciiTheme="majorBidi" w:eastAsia="Times New Roman" w:hAnsiTheme="majorBidi" w:cstheme="majorBidi"/>
          <w:color w:val="000000" w:themeColor="text1"/>
          <w:sz w:val="28"/>
          <w:szCs w:val="28"/>
          <w:rtl/>
        </w:rPr>
        <w:t xml:space="preserve">الأموال وتمويل الإرهاب أن تستصدر أمراً من النيابة العامة بشأن تنفيذ أي من الإجراءات الآتية:  </w:t>
      </w:r>
    </w:p>
    <w:p w14:paraId="05FF51CE" w14:textId="77777777" w:rsidR="00C75CB1" w:rsidRPr="005E5342" w:rsidRDefault="00C75CB1" w:rsidP="00C75CB1">
      <w:pPr>
        <w:numPr>
          <w:ilvl w:val="0"/>
          <w:numId w:val="3"/>
        </w:numPr>
        <w:bidi/>
        <w:spacing w:after="0" w:line="360" w:lineRule="auto"/>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إلزام المتهم أو غيره سواء كان شخصاً طبيعياً أو اعتبارياً بتسليم أية مستندات أو سجلات أو أوراق أو تقديم أية معلومات تتعلق بالحسابات أو الودائع أو الأمانات أو الخزائن لدى البنوك أو غيرها من المعلومات التي تفيد التحقيقات، وتمكين الوحدة المنفذة من الاطلاع أو الحصول على أي من ذلك.</w:t>
      </w:r>
    </w:p>
    <w:p w14:paraId="2EF20349" w14:textId="77777777" w:rsidR="00C75CB1" w:rsidRPr="005E5342" w:rsidRDefault="00C75CB1" w:rsidP="00C75CB1">
      <w:pPr>
        <w:numPr>
          <w:ilvl w:val="0"/>
          <w:numId w:val="3"/>
        </w:numPr>
        <w:bidi/>
        <w:spacing w:after="0" w:line="360" w:lineRule="auto"/>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color w:val="000000" w:themeColor="text1"/>
          <w:sz w:val="28"/>
          <w:szCs w:val="28"/>
          <w:rtl/>
        </w:rPr>
        <w:t>دخول الأماكن العامة أو الخاصة لضبط أية أشياء أو مستندات أو سجلات أو أوراق، والكشف عن الأموال والعمليات والمعاملات بما يفيد التحقيقات.</w:t>
      </w:r>
    </w:p>
    <w:p w14:paraId="1574CAE2" w14:textId="77777777" w:rsidR="00C75CB1" w:rsidRPr="005E5342" w:rsidRDefault="00C75CB1" w:rsidP="00C75CB1">
      <w:pPr>
        <w:numPr>
          <w:ilvl w:val="0"/>
          <w:numId w:val="3"/>
        </w:numPr>
        <w:bidi/>
        <w:spacing w:after="0" w:line="360" w:lineRule="auto"/>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lang w:bidi="ar-BH"/>
        </w:rPr>
        <w:t>التَّـحَـفُّـظ ومنْـع التصرف أو الإدارة بالنسبة لأية أموال تخضع للمصادرة أو أية أموال مملوكة مساوية لذلك في القيمة وِفْـق أحكام هذا القانون.</w:t>
      </w:r>
    </w:p>
    <w:p w14:paraId="3C97FEE4" w14:textId="77777777" w:rsidR="00C75CB1" w:rsidRPr="005E5342" w:rsidRDefault="00C75CB1" w:rsidP="00C75CB1">
      <w:pPr>
        <w:numPr>
          <w:ilvl w:val="0"/>
          <w:numId w:val="3"/>
        </w:numPr>
        <w:bidi/>
        <w:spacing w:after="0" w:line="360" w:lineRule="auto"/>
        <w:jc w:val="both"/>
        <w:rPr>
          <w:rFonts w:asciiTheme="majorBidi" w:eastAsia="Times New Roman" w:hAnsiTheme="majorBidi" w:cstheme="majorBidi"/>
          <w:b/>
          <w:bCs/>
          <w:color w:val="000000" w:themeColor="text1"/>
          <w:sz w:val="28"/>
          <w:szCs w:val="28"/>
          <w:rtl/>
        </w:rPr>
      </w:pPr>
      <w:r w:rsidRPr="005E5342">
        <w:rPr>
          <w:rFonts w:asciiTheme="majorBidi" w:eastAsia="Times New Roman" w:hAnsiTheme="majorBidi" w:cstheme="majorBidi"/>
          <w:color w:val="000000" w:themeColor="text1"/>
          <w:sz w:val="28"/>
          <w:szCs w:val="28"/>
          <w:rtl/>
          <w:lang w:bidi="ar-BH"/>
        </w:rPr>
        <w:t>حظر تحويل تلك الأموال.</w:t>
      </w:r>
    </w:p>
    <w:p w14:paraId="410D2272" w14:textId="2E1A52E9" w:rsidR="002E3F71" w:rsidRPr="005E5342" w:rsidRDefault="002E3F71" w:rsidP="00C75CB1">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6-2    يجوز للوحدة المنفذة في حالة الخشية من التصرف في الأموال محل الجريمة أن تأمر بالتحفظ عليها مع عرض الأمر على النيابة العامة خلال ثلاثة أيام من تاريخ صدور هذا الأمر.  ويجوز لكل ذي مصلحة التظلم لدى المحكمة المختصة من أي من الأوامر المذكورة في الفقرة السابقة خلال خمسة عشر يوماً من تاريخ صدور </w:t>
      </w:r>
      <w:r w:rsidR="00B55D8E" w:rsidRPr="005E5342">
        <w:rPr>
          <w:rFonts w:asciiTheme="majorBidi" w:eastAsia="Times New Roman" w:hAnsiTheme="majorBidi" w:cstheme="majorBidi" w:hint="cs"/>
          <w:color w:val="000000" w:themeColor="text1"/>
          <w:sz w:val="28"/>
          <w:szCs w:val="28"/>
          <w:rtl/>
        </w:rPr>
        <w:t>الأمر،</w:t>
      </w:r>
      <w:r w:rsidRPr="005E5342">
        <w:rPr>
          <w:rFonts w:asciiTheme="majorBidi" w:eastAsia="Times New Roman" w:hAnsiTheme="majorBidi" w:cstheme="majorBidi"/>
          <w:color w:val="000000" w:themeColor="text1"/>
          <w:sz w:val="28"/>
          <w:szCs w:val="28"/>
          <w:rtl/>
        </w:rPr>
        <w:t xml:space="preserve"> ويكون قرار المحكمة في التظلم نهائياً حتى يفصل في موضوع الدعوى الجزائية أو يتم التصرف فيها.</w:t>
      </w:r>
    </w:p>
    <w:p w14:paraId="117C95D9" w14:textId="77777777" w:rsidR="00CE5FE3" w:rsidRPr="005E5342" w:rsidRDefault="00CE5FE3" w:rsidP="00CE5FE3">
      <w:pPr>
        <w:bidi/>
        <w:spacing w:after="0" w:line="360" w:lineRule="auto"/>
        <w:ind w:left="397" w:hanging="397"/>
        <w:jc w:val="both"/>
        <w:rPr>
          <w:rFonts w:asciiTheme="majorBidi" w:eastAsia="Times New Roman" w:hAnsiTheme="majorBidi" w:cstheme="majorBidi"/>
          <w:color w:val="000000" w:themeColor="text1"/>
          <w:sz w:val="28"/>
          <w:szCs w:val="28"/>
          <w:rtl/>
        </w:rPr>
      </w:pPr>
    </w:p>
    <w:p w14:paraId="3E539078" w14:textId="738D5183" w:rsidR="00CE5FE3" w:rsidRPr="005E5342" w:rsidRDefault="00CE5FE3" w:rsidP="00CE5FE3">
      <w:pPr>
        <w:bidi/>
        <w:spacing w:after="0" w:line="360" w:lineRule="auto"/>
        <w:ind w:left="397" w:hanging="397"/>
        <w:jc w:val="both"/>
        <w:rPr>
          <w:rFonts w:asciiTheme="majorBidi" w:eastAsia="Times New Roman" w:hAnsiTheme="majorBidi" w:cstheme="majorBidi"/>
          <w:color w:val="000000" w:themeColor="text1"/>
          <w:sz w:val="28"/>
          <w:szCs w:val="28"/>
        </w:rPr>
      </w:pPr>
      <w:r w:rsidRPr="005E5342">
        <w:rPr>
          <w:rFonts w:asciiTheme="majorBidi" w:eastAsia="Times New Roman" w:hAnsiTheme="majorBidi" w:cstheme="majorBidi" w:hint="cs"/>
          <w:color w:val="000000" w:themeColor="text1"/>
          <w:sz w:val="28"/>
          <w:szCs w:val="28"/>
          <w:rtl/>
          <w:lang w:bidi="ar-BH"/>
        </w:rPr>
        <w:t xml:space="preserve">6-3 </w:t>
      </w:r>
      <w:r w:rsidRPr="005E5342">
        <w:rPr>
          <w:rFonts w:asciiTheme="majorBidi" w:eastAsia="Times New Roman" w:hAnsiTheme="majorBidi" w:cstheme="majorBidi"/>
          <w:color w:val="000000" w:themeColor="text1"/>
          <w:sz w:val="28"/>
          <w:szCs w:val="28"/>
          <w:rtl/>
          <w:lang w:bidi="ar-BH"/>
        </w:rPr>
        <w:t>يجوز للوحدة المنفذة التوجيه بإيقاف تنفيذ العملية أو تأجيلها في حالة الاشتباه في أي جريمة منصوص عليها في هذا القانون لمدة لا تتجاوز (72) ساعة فقط لاستكمال عملية التحريات، وإذا تبين لها في هذه المدة بناءً على نتائج التحليل عدم وجود أسباب كافية للاشتباه فإنها توجه بإلغاء وقف تنفيذ العملية.</w:t>
      </w:r>
      <w:r w:rsidRPr="005E5342">
        <w:rPr>
          <w:rStyle w:val="FootnoteReference"/>
          <w:rFonts w:asciiTheme="majorBidi" w:eastAsia="Times New Roman" w:hAnsiTheme="majorBidi" w:cstheme="majorBidi"/>
          <w:color w:val="000000" w:themeColor="text1"/>
          <w:sz w:val="28"/>
          <w:szCs w:val="28"/>
          <w:rtl/>
          <w:lang w:bidi="ar-BH"/>
        </w:rPr>
        <w:footnoteReference w:id="38"/>
      </w:r>
    </w:p>
    <w:p w14:paraId="74E577F6" w14:textId="77777777" w:rsidR="00CE5FE3" w:rsidRPr="005E5342" w:rsidRDefault="00CE5FE3" w:rsidP="00CE5FE3">
      <w:pPr>
        <w:bidi/>
        <w:spacing w:after="0" w:line="360" w:lineRule="auto"/>
        <w:ind w:left="397" w:hanging="397"/>
        <w:jc w:val="both"/>
        <w:rPr>
          <w:rFonts w:asciiTheme="majorBidi" w:eastAsia="Times New Roman" w:hAnsiTheme="majorBidi" w:cstheme="majorBidi"/>
          <w:color w:val="000000" w:themeColor="text1"/>
          <w:sz w:val="28"/>
          <w:szCs w:val="28"/>
          <w:rtl/>
        </w:rPr>
      </w:pPr>
    </w:p>
    <w:p w14:paraId="2FEF4E6D" w14:textId="55CC17DC"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مادة </w:t>
      </w:r>
      <w:r w:rsidR="00B55D8E" w:rsidRPr="005E5342">
        <w:rPr>
          <w:rFonts w:asciiTheme="majorBidi" w:eastAsia="Times New Roman" w:hAnsiTheme="majorBidi" w:cs="Sultan bold" w:hint="cs"/>
          <w:b/>
          <w:bCs/>
          <w:color w:val="000000" w:themeColor="text1"/>
          <w:sz w:val="32"/>
          <w:szCs w:val="32"/>
          <w:rtl/>
        </w:rPr>
        <w:t>(7)</w:t>
      </w:r>
    </w:p>
    <w:p w14:paraId="0AA06B5D"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سرية الحسابات والسجلات</w:t>
      </w:r>
    </w:p>
    <w:p w14:paraId="4743985D" w14:textId="7777777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عند تطبيق أحكام هذا القانون لا يجوز لأية مؤسسة الاحتجاج أمام النيابة العامة أو المحكمة المختصة بمبدأ سرية الحسابات وهوية العملاء أو المعلومات المسجلة طبقاً لأحكام أي قانون آخر.</w:t>
      </w:r>
    </w:p>
    <w:p w14:paraId="07390FDD" w14:textId="790A95A8"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مادة </w:t>
      </w:r>
      <w:r w:rsidR="00B55D8E" w:rsidRPr="005E5342">
        <w:rPr>
          <w:rFonts w:asciiTheme="majorBidi" w:eastAsia="Times New Roman" w:hAnsiTheme="majorBidi" w:cs="Sultan bold" w:hint="cs"/>
          <w:b/>
          <w:bCs/>
          <w:color w:val="000000" w:themeColor="text1"/>
          <w:sz w:val="32"/>
          <w:szCs w:val="32"/>
          <w:rtl/>
        </w:rPr>
        <w:t>(8)</w:t>
      </w:r>
    </w:p>
    <w:p w14:paraId="3322503A"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طلب المساعدة من دولة أجنبية</w:t>
      </w:r>
    </w:p>
    <w:p w14:paraId="466C8ABA" w14:textId="4466E11E" w:rsidR="002E3F71" w:rsidRPr="005E5342" w:rsidRDefault="002E3F71" w:rsidP="00240182">
      <w:pPr>
        <w:bidi/>
        <w:spacing w:after="0" w:line="360" w:lineRule="auto"/>
        <w:ind w:left="397" w:hanging="397"/>
        <w:jc w:val="both"/>
        <w:rPr>
          <w:rFonts w:asciiTheme="majorBidi" w:hAnsiTheme="majorBidi" w:cstheme="majorBidi"/>
          <w:color w:val="000000" w:themeColor="text1"/>
          <w:sz w:val="28"/>
          <w:szCs w:val="28"/>
          <w:rtl/>
          <w:lang w:bidi="ar-BH"/>
        </w:rPr>
      </w:pPr>
      <w:r w:rsidRPr="005E5342">
        <w:rPr>
          <w:rFonts w:asciiTheme="majorBidi" w:eastAsia="Times New Roman" w:hAnsiTheme="majorBidi" w:cstheme="majorBidi"/>
          <w:color w:val="000000" w:themeColor="text1"/>
          <w:sz w:val="28"/>
          <w:szCs w:val="28"/>
          <w:rtl/>
        </w:rPr>
        <w:t xml:space="preserve">8(1) </w:t>
      </w:r>
      <w:r w:rsidR="00240182" w:rsidRPr="005E5342">
        <w:rPr>
          <w:rFonts w:asciiTheme="majorBidi" w:hAnsiTheme="majorBidi" w:cstheme="majorBidi"/>
          <w:color w:val="000000" w:themeColor="text1"/>
          <w:sz w:val="28"/>
          <w:szCs w:val="28"/>
          <w:rtl/>
        </w:rPr>
        <w:t>في حالة طلب دولة أجنبية معلومات محدَّدة تتعلق بعمليات مشتبه فيها أو أشخاص طبيعيين أو اعتباريين متورطين في تلك العمليات أو ضمن تحقيق أو اتهام بشأن جريمة غسْـل الأموال وتمويل الإرهاب والجرائم المرتبطة بها، على الوحدة المنفِّـذة أن تقوم بتنفيذ الطلب، أو إبلاغ الدولة الأجنبية بالأسباب التي تحول دون الاستجابة لطلبها أو أيِّ تأخير في تنفيذه، ولا يخل ذلك بترتيب الأولويات في الطلبات الواردة بصفة عاجلة.</w:t>
      </w:r>
      <w:r w:rsidR="00B55D8E" w:rsidRPr="005E5342">
        <w:rPr>
          <w:rFonts w:asciiTheme="majorBidi" w:hAnsiTheme="majorBidi" w:cstheme="majorBidi"/>
          <w:color w:val="000000" w:themeColor="text1"/>
          <w:sz w:val="28"/>
          <w:szCs w:val="28"/>
          <w:vertAlign w:val="superscript"/>
          <w:rtl/>
          <w:lang w:bidi="ar-BH"/>
        </w:rPr>
        <w:t>(</w:t>
      </w:r>
      <w:r w:rsidRPr="005E5342">
        <w:rPr>
          <w:rStyle w:val="FootnoteReference"/>
          <w:rFonts w:asciiTheme="majorBidi" w:hAnsiTheme="majorBidi" w:cstheme="majorBidi"/>
          <w:color w:val="000000" w:themeColor="text1"/>
          <w:sz w:val="28"/>
          <w:szCs w:val="28"/>
          <w:rtl/>
          <w:lang w:bidi="ar-BH"/>
        </w:rPr>
        <w:footnoteReference w:id="39"/>
      </w:r>
      <w:r w:rsidRPr="005E5342">
        <w:rPr>
          <w:rFonts w:asciiTheme="majorBidi" w:hAnsiTheme="majorBidi" w:cstheme="majorBidi"/>
          <w:color w:val="000000" w:themeColor="text1"/>
          <w:sz w:val="28"/>
          <w:szCs w:val="28"/>
          <w:vertAlign w:val="superscript"/>
          <w:rtl/>
          <w:lang w:bidi="ar-BH"/>
        </w:rPr>
        <w:t>)</w:t>
      </w:r>
    </w:p>
    <w:p w14:paraId="4D12CA40" w14:textId="40455853"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8 (2</w:t>
      </w:r>
      <w:r w:rsidR="006E4BB4" w:rsidRPr="005E5342">
        <w:rPr>
          <w:rFonts w:asciiTheme="majorBidi" w:eastAsia="Times New Roman" w:hAnsiTheme="majorBidi" w:cstheme="majorBidi" w:hint="cs"/>
          <w:color w:val="000000" w:themeColor="text1"/>
          <w:sz w:val="28"/>
          <w:szCs w:val="28"/>
          <w:rtl/>
        </w:rPr>
        <w:t>) يجــوز</w:t>
      </w:r>
      <w:r w:rsidRPr="005E5342">
        <w:rPr>
          <w:rFonts w:asciiTheme="majorBidi" w:eastAsia="Times New Roman" w:hAnsiTheme="majorBidi" w:cstheme="majorBidi"/>
          <w:color w:val="000000" w:themeColor="text1"/>
          <w:sz w:val="28"/>
          <w:szCs w:val="28"/>
          <w:rtl/>
        </w:rPr>
        <w:t xml:space="preserve"> للوحدة </w:t>
      </w:r>
      <w:r w:rsidR="00B55D8E" w:rsidRPr="005E5342">
        <w:rPr>
          <w:rFonts w:asciiTheme="majorBidi" w:eastAsia="Times New Roman" w:hAnsiTheme="majorBidi" w:cstheme="majorBidi" w:hint="cs"/>
          <w:color w:val="000000" w:themeColor="text1"/>
          <w:sz w:val="28"/>
          <w:szCs w:val="28"/>
          <w:rtl/>
        </w:rPr>
        <w:t>المنفذة،</w:t>
      </w:r>
      <w:r w:rsidRPr="005E5342">
        <w:rPr>
          <w:rFonts w:asciiTheme="majorBidi" w:eastAsia="Times New Roman" w:hAnsiTheme="majorBidi" w:cstheme="majorBidi"/>
          <w:color w:val="000000" w:themeColor="text1"/>
          <w:sz w:val="28"/>
          <w:szCs w:val="28"/>
          <w:rtl/>
        </w:rPr>
        <w:t xml:space="preserve"> استجابة لطلب من دولة </w:t>
      </w:r>
      <w:r w:rsidR="006E4BB4" w:rsidRPr="005E5342">
        <w:rPr>
          <w:rFonts w:asciiTheme="majorBidi" w:eastAsia="Times New Roman" w:hAnsiTheme="majorBidi" w:cstheme="majorBidi" w:hint="cs"/>
          <w:color w:val="000000" w:themeColor="text1"/>
          <w:sz w:val="28"/>
          <w:szCs w:val="28"/>
          <w:rtl/>
        </w:rPr>
        <w:t>أجنبية،</w:t>
      </w:r>
      <w:r w:rsidRPr="005E5342">
        <w:rPr>
          <w:rFonts w:asciiTheme="majorBidi" w:eastAsia="Times New Roman" w:hAnsiTheme="majorBidi" w:cstheme="majorBidi"/>
          <w:color w:val="000000" w:themeColor="text1"/>
          <w:sz w:val="28"/>
          <w:szCs w:val="28"/>
          <w:rtl/>
        </w:rPr>
        <w:t xml:space="preserve"> أن تستصدر أمراً من النيابة العامة بالآتي:-</w:t>
      </w:r>
    </w:p>
    <w:p w14:paraId="64E5DA6E"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أ-   إذن بتفتيش أية أماكن أو أشخاص لضبط أي مستند أو مادة أو أي شيء.  </w:t>
      </w:r>
    </w:p>
    <w:p w14:paraId="60F99E5A" w14:textId="7D2E8956"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ب- تسليم الوحدة المنفذة أي مستند أو أي شئ آخر يمكن أن يساعد على التعرف على أية أموال ومكان وجودها </w:t>
      </w:r>
      <w:r w:rsidR="00B55D8E" w:rsidRPr="005E5342">
        <w:rPr>
          <w:rFonts w:asciiTheme="majorBidi" w:eastAsia="Times New Roman" w:hAnsiTheme="majorBidi" w:cstheme="majorBidi" w:hint="cs"/>
          <w:color w:val="000000" w:themeColor="text1"/>
          <w:sz w:val="28"/>
          <w:szCs w:val="28"/>
          <w:rtl/>
        </w:rPr>
        <w:t>وكميتها،</w:t>
      </w:r>
      <w:r w:rsidRPr="005E5342">
        <w:rPr>
          <w:rFonts w:asciiTheme="majorBidi" w:eastAsia="Times New Roman" w:hAnsiTheme="majorBidi" w:cstheme="majorBidi"/>
          <w:color w:val="000000" w:themeColor="text1"/>
          <w:sz w:val="28"/>
          <w:szCs w:val="28"/>
          <w:rtl/>
        </w:rPr>
        <w:t xml:space="preserve"> أو التعرف على أي مستند أو أي شئ آخر يتصل بتحويل الأموال ومكان وجوده, يكون في حيازة أو ملكية الشخص موضوع الطـلب, وكذلك المعلومات المتوفرة حول أية عملية قام بها ذلك الشخص أو تم القيام بها لمصلحته خلال الفترة التي تحددها النيابة العامة.</w:t>
      </w:r>
    </w:p>
    <w:p w14:paraId="633CCE37" w14:textId="25DD7B10"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ج</w:t>
      </w:r>
      <w:r w:rsidR="00B55D8E" w:rsidRPr="005E5342">
        <w:rPr>
          <w:rFonts w:asciiTheme="majorBidi" w:eastAsia="Times New Roman" w:hAnsiTheme="majorBidi" w:cstheme="majorBidi" w:hint="cs"/>
          <w:color w:val="000000" w:themeColor="text1"/>
          <w:sz w:val="28"/>
          <w:szCs w:val="28"/>
          <w:rtl/>
        </w:rPr>
        <w:t>- التحفظ</w:t>
      </w:r>
      <w:r w:rsidRPr="005E5342">
        <w:rPr>
          <w:rFonts w:asciiTheme="majorBidi" w:eastAsia="Times New Roman" w:hAnsiTheme="majorBidi" w:cstheme="majorBidi"/>
          <w:color w:val="000000" w:themeColor="text1"/>
          <w:sz w:val="28"/>
          <w:szCs w:val="28"/>
          <w:rtl/>
        </w:rPr>
        <w:t xml:space="preserve"> على الأموال التي تكون في ملكية أو حيازة الشخص المسمى في الطلب لمدة يحددها الأمر, وإدارة الأموال أو التصرف فيها لغرض إنهاء أي  نزاع حول ملكيتها أو أية مصلحة فيها أو في أي جزء منها, ولسداد أية مصروفات.</w:t>
      </w:r>
    </w:p>
    <w:p w14:paraId="2EC006EC" w14:textId="77777777"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lastRenderedPageBreak/>
        <w:t xml:space="preserve">8(3)      بناء على طلب مقدم من دولة أجنبية مصحوب بأمر صادر من إحدى محاكمها إلى شخص مقيم في دولة البحرين يقضي بأن يسلم نفسه أو مستند أو مادة في حيازته أو ملكيته إلى الدولة الأجنبية </w:t>
      </w:r>
    </w:p>
    <w:p w14:paraId="17D657A4" w14:textId="4AFD0CD7"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لأغراض تتعلق بمجريات تحقيق تجريه تلك </w:t>
      </w:r>
      <w:r w:rsidR="006E4BB4" w:rsidRPr="005E5342">
        <w:rPr>
          <w:rFonts w:asciiTheme="majorBidi" w:eastAsia="Times New Roman" w:hAnsiTheme="majorBidi" w:cstheme="majorBidi" w:hint="cs"/>
          <w:color w:val="000000" w:themeColor="text1"/>
          <w:sz w:val="28"/>
          <w:szCs w:val="28"/>
          <w:rtl/>
        </w:rPr>
        <w:t>الدولة،</w:t>
      </w:r>
      <w:r w:rsidRPr="005E5342">
        <w:rPr>
          <w:rFonts w:asciiTheme="majorBidi" w:eastAsia="Times New Roman" w:hAnsiTheme="majorBidi" w:cstheme="majorBidi"/>
          <w:color w:val="000000" w:themeColor="text1"/>
          <w:sz w:val="28"/>
          <w:szCs w:val="28"/>
          <w:rtl/>
        </w:rPr>
        <w:t xml:space="preserve"> يجوز للوحدة المنفذة أن تستصدر أمراً من المحكمة إلى ذلك الشخص بنفس محتوى الأمر المرفق بطلب الدولة الأجنبية.</w:t>
      </w:r>
    </w:p>
    <w:p w14:paraId="14ECE222" w14:textId="30821C83"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8(4)      تتولى النيابة العامة إجراءات سماع الشخص المشار إليه في الفقرة السابقة من هذه </w:t>
      </w:r>
      <w:r w:rsidR="006E4BB4" w:rsidRPr="005E5342">
        <w:rPr>
          <w:rFonts w:asciiTheme="majorBidi" w:eastAsia="Times New Roman" w:hAnsiTheme="majorBidi" w:cstheme="majorBidi" w:hint="cs"/>
          <w:color w:val="000000" w:themeColor="text1"/>
          <w:sz w:val="28"/>
          <w:szCs w:val="28"/>
          <w:rtl/>
        </w:rPr>
        <w:t>المادة،</w:t>
      </w:r>
      <w:r w:rsidRPr="005E5342">
        <w:rPr>
          <w:rFonts w:asciiTheme="majorBidi" w:eastAsia="Times New Roman" w:hAnsiTheme="majorBidi" w:cstheme="majorBidi"/>
          <w:color w:val="000000" w:themeColor="text1"/>
          <w:sz w:val="28"/>
          <w:szCs w:val="28"/>
          <w:rtl/>
        </w:rPr>
        <w:t xml:space="preserve"> وتقوم الوحدة المنفذة بإرسال المحضر إلى الدولة الأجنبية.</w:t>
      </w:r>
    </w:p>
    <w:p w14:paraId="5EABE4A0" w14:textId="7EF5612C"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8(5)      للوحدة المنفذة فيما يتصل بإجراءات جريمة غسل الأموال وتمويل الإرهاب أن تستصدر أمراً من النيابة العامة موجه إلى شخص متواجد في دولة أجنبية بأن يسلم نفسه أو </w:t>
      </w:r>
      <w:r w:rsidR="006E4BB4" w:rsidRPr="005E5342">
        <w:rPr>
          <w:rFonts w:asciiTheme="majorBidi" w:eastAsia="Times New Roman" w:hAnsiTheme="majorBidi" w:cstheme="majorBidi" w:hint="cs"/>
          <w:color w:val="000000" w:themeColor="text1"/>
          <w:sz w:val="28"/>
          <w:szCs w:val="28"/>
          <w:rtl/>
        </w:rPr>
        <w:t>أي</w:t>
      </w:r>
      <w:r w:rsidRPr="005E5342">
        <w:rPr>
          <w:rFonts w:asciiTheme="majorBidi" w:eastAsia="Times New Roman" w:hAnsiTheme="majorBidi" w:cstheme="majorBidi"/>
          <w:color w:val="000000" w:themeColor="text1"/>
          <w:sz w:val="28"/>
          <w:szCs w:val="28"/>
          <w:rtl/>
        </w:rPr>
        <w:t xml:space="preserve"> مستند أو أي </w:t>
      </w:r>
      <w:r w:rsidR="006E4BB4" w:rsidRPr="005E5342">
        <w:rPr>
          <w:rFonts w:asciiTheme="majorBidi" w:eastAsia="Times New Roman" w:hAnsiTheme="majorBidi" w:cstheme="majorBidi" w:hint="cs"/>
          <w:color w:val="000000" w:themeColor="text1"/>
          <w:sz w:val="28"/>
          <w:szCs w:val="28"/>
          <w:rtl/>
        </w:rPr>
        <w:t>شي</w:t>
      </w:r>
      <w:r w:rsidR="006E4BB4" w:rsidRPr="005E5342">
        <w:rPr>
          <w:rFonts w:asciiTheme="majorBidi" w:eastAsia="Times New Roman" w:hAnsiTheme="majorBidi" w:cstheme="majorBidi" w:hint="eastAsia"/>
          <w:color w:val="000000" w:themeColor="text1"/>
          <w:sz w:val="28"/>
          <w:szCs w:val="28"/>
          <w:rtl/>
        </w:rPr>
        <w:t>ء</w:t>
      </w:r>
      <w:r w:rsidRPr="005E5342">
        <w:rPr>
          <w:rFonts w:asciiTheme="majorBidi" w:eastAsia="Times New Roman" w:hAnsiTheme="majorBidi" w:cstheme="majorBidi"/>
          <w:color w:val="000000" w:themeColor="text1"/>
          <w:sz w:val="28"/>
          <w:szCs w:val="28"/>
          <w:rtl/>
        </w:rPr>
        <w:t xml:space="preserve"> في حيازته أو ملكيته إلى النيابة </w:t>
      </w:r>
      <w:r w:rsidR="006E4BB4" w:rsidRPr="005E5342">
        <w:rPr>
          <w:rFonts w:asciiTheme="majorBidi" w:eastAsia="Times New Roman" w:hAnsiTheme="majorBidi" w:cstheme="majorBidi" w:hint="cs"/>
          <w:color w:val="000000" w:themeColor="text1"/>
          <w:sz w:val="28"/>
          <w:szCs w:val="28"/>
          <w:rtl/>
        </w:rPr>
        <w:t>العامة، أو</w:t>
      </w:r>
      <w:r w:rsidRPr="005E5342">
        <w:rPr>
          <w:rFonts w:asciiTheme="majorBidi" w:eastAsia="Times New Roman" w:hAnsiTheme="majorBidi" w:cstheme="majorBidi"/>
          <w:color w:val="000000" w:themeColor="text1"/>
          <w:sz w:val="28"/>
          <w:szCs w:val="28"/>
          <w:rtl/>
        </w:rPr>
        <w:t xml:space="preserve"> إلى المحكمة المختصة في الدولة الأجنبية بموافقة تلك الدولة.</w:t>
      </w:r>
    </w:p>
    <w:p w14:paraId="036EC9C3" w14:textId="690A350F" w:rsidR="002E3F71" w:rsidRPr="005E5342" w:rsidRDefault="002E3F71" w:rsidP="00D90CB7">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8(6) يجوز لوزير العدل </w:t>
      </w:r>
      <w:r w:rsidRPr="005E5342">
        <w:rPr>
          <w:rFonts w:asciiTheme="majorBidi" w:eastAsia="Times New Roman" w:hAnsiTheme="majorBidi" w:cstheme="majorBidi"/>
          <w:color w:val="000000" w:themeColor="text1"/>
          <w:sz w:val="28"/>
          <w:szCs w:val="28"/>
          <w:vertAlign w:val="superscript"/>
          <w:rtl/>
        </w:rPr>
        <w:t>(</w:t>
      </w:r>
      <w:r w:rsidRPr="005E5342">
        <w:rPr>
          <w:rFonts w:asciiTheme="majorBidi" w:hAnsiTheme="majorBidi" w:cstheme="majorBidi"/>
          <w:color w:val="000000" w:themeColor="text1"/>
          <w:sz w:val="28"/>
          <w:szCs w:val="28"/>
          <w:vertAlign w:val="superscript"/>
          <w:rtl/>
        </w:rPr>
        <w:footnoteReference w:id="40"/>
      </w:r>
      <w:r w:rsidRPr="005E5342">
        <w:rPr>
          <w:rFonts w:asciiTheme="majorBidi" w:eastAsia="Times New Roman" w:hAnsiTheme="majorBidi" w:cstheme="majorBidi"/>
          <w:color w:val="000000" w:themeColor="text1"/>
          <w:sz w:val="28"/>
          <w:szCs w:val="28"/>
          <w:vertAlign w:val="superscript"/>
          <w:rtl/>
        </w:rPr>
        <w:t>)</w:t>
      </w:r>
      <w:r w:rsidRPr="005E5342">
        <w:rPr>
          <w:rFonts w:asciiTheme="majorBidi" w:eastAsia="Times New Roman" w:hAnsiTheme="majorBidi" w:cstheme="majorBidi"/>
          <w:color w:val="000000" w:themeColor="text1"/>
          <w:sz w:val="28"/>
          <w:szCs w:val="28"/>
          <w:rtl/>
        </w:rPr>
        <w:t xml:space="preserve"> أن يأمر بتسليم كل أو جزء من الأموال المصادرة طبقـاً لأحكام هذا القانون إلى دولـة أجنبية أو مشاركتها في تلك الأموال.</w:t>
      </w:r>
    </w:p>
    <w:p w14:paraId="1B58A722" w14:textId="3E090724" w:rsidR="00851255" w:rsidRPr="005E5342" w:rsidRDefault="00AE5C18" w:rsidP="00851255">
      <w:pPr>
        <w:bidi/>
        <w:spacing w:after="0" w:line="360" w:lineRule="auto"/>
        <w:ind w:left="397" w:hanging="397"/>
        <w:jc w:val="both"/>
        <w:rPr>
          <w:color w:val="000000" w:themeColor="text1"/>
          <w:sz w:val="27"/>
          <w:szCs w:val="27"/>
          <w:rtl/>
        </w:rPr>
      </w:pPr>
      <w:r w:rsidRPr="005E5342">
        <w:rPr>
          <w:rFonts w:asciiTheme="majorBidi" w:hAnsiTheme="majorBidi" w:cstheme="majorBidi" w:hint="cs"/>
          <w:color w:val="000000" w:themeColor="text1"/>
          <w:sz w:val="28"/>
          <w:szCs w:val="28"/>
          <w:rtl/>
          <w:lang w:bidi="ar-BH"/>
        </w:rPr>
        <w:t>8</w:t>
      </w:r>
      <w:r w:rsidR="002E3F71" w:rsidRPr="005E5342">
        <w:rPr>
          <w:rFonts w:asciiTheme="majorBidi" w:hAnsiTheme="majorBidi" w:cstheme="majorBidi"/>
          <w:color w:val="000000" w:themeColor="text1"/>
          <w:sz w:val="28"/>
          <w:szCs w:val="28"/>
          <w:rtl/>
          <w:lang w:bidi="ar-BH"/>
        </w:rPr>
        <w:t>(</w:t>
      </w:r>
      <w:r w:rsidRPr="005E5342">
        <w:rPr>
          <w:rFonts w:asciiTheme="majorBidi" w:hAnsiTheme="majorBidi" w:cstheme="majorBidi" w:hint="cs"/>
          <w:color w:val="000000" w:themeColor="text1"/>
          <w:sz w:val="28"/>
          <w:szCs w:val="28"/>
          <w:rtl/>
          <w:lang w:bidi="ar-BH"/>
        </w:rPr>
        <w:t>7</w:t>
      </w:r>
      <w:r w:rsidR="00240182" w:rsidRPr="005E5342">
        <w:rPr>
          <w:rFonts w:asciiTheme="majorBidi" w:hAnsiTheme="majorBidi" w:cstheme="majorBidi" w:hint="cs"/>
          <w:color w:val="000000" w:themeColor="text1"/>
          <w:sz w:val="28"/>
          <w:szCs w:val="28"/>
          <w:rtl/>
          <w:lang w:bidi="ar-BH"/>
        </w:rPr>
        <w:t>)</w:t>
      </w:r>
      <w:r w:rsidR="00241A75" w:rsidRPr="005E5342">
        <w:rPr>
          <w:rStyle w:val="FootnoteReference"/>
          <w:rFonts w:asciiTheme="majorBidi" w:hAnsiTheme="majorBidi" w:cstheme="majorBidi"/>
          <w:color w:val="000000" w:themeColor="text1"/>
          <w:sz w:val="28"/>
          <w:szCs w:val="28"/>
          <w:rtl/>
          <w:lang w:bidi="ar-BH"/>
        </w:rPr>
        <w:footnoteReference w:id="41"/>
      </w:r>
      <w:r w:rsidR="00240182" w:rsidRPr="005E5342">
        <w:rPr>
          <w:color w:val="000000" w:themeColor="text1"/>
          <w:rtl/>
        </w:rPr>
        <w:t xml:space="preserve"> </w:t>
      </w:r>
      <w:r w:rsidR="00851255" w:rsidRPr="005E5342">
        <w:rPr>
          <w:rFonts w:hint="cs"/>
          <w:color w:val="000000" w:themeColor="text1"/>
          <w:sz w:val="27"/>
          <w:szCs w:val="27"/>
          <w:rtl/>
        </w:rPr>
        <w:t>ي</w:t>
      </w:r>
      <w:r w:rsidR="00851255" w:rsidRPr="005E5342">
        <w:rPr>
          <w:color w:val="000000" w:themeColor="text1"/>
          <w:sz w:val="27"/>
          <w:szCs w:val="27"/>
          <w:rtl/>
        </w:rPr>
        <w:t>جوز تشكيل فرق بحث أو إجراء تحقيقات مشتركة</w:t>
      </w:r>
      <w:r w:rsidR="00851255" w:rsidRPr="005E5342">
        <w:rPr>
          <w:rFonts w:hint="cs"/>
          <w:color w:val="000000" w:themeColor="text1"/>
          <w:sz w:val="27"/>
          <w:szCs w:val="27"/>
          <w:rtl/>
        </w:rPr>
        <w:t xml:space="preserve"> أو تحديد وتعقب الأصول واستردادها </w:t>
      </w:r>
      <w:r w:rsidR="00851255" w:rsidRPr="005E5342">
        <w:rPr>
          <w:color w:val="000000" w:themeColor="text1"/>
          <w:sz w:val="27"/>
          <w:szCs w:val="27"/>
          <w:rtl/>
        </w:rPr>
        <w:t>مع دولة واحدة أو أكثر بناءً على ترتيبات تعاون أو اتفاقات ثنائية أو متعدِّدة الأطراف. ويُـصدِر مجلس الوزراء قراراً بتحديد الجهات التي يجوز لها ذلك والإجراءات الواجب اتِّـباع</w:t>
      </w:r>
      <w:r w:rsidR="00851255" w:rsidRPr="005E5342">
        <w:rPr>
          <w:rFonts w:hint="cs"/>
          <w:color w:val="000000" w:themeColor="text1"/>
          <w:sz w:val="27"/>
          <w:szCs w:val="27"/>
          <w:rtl/>
        </w:rPr>
        <w:t>ها</w:t>
      </w:r>
      <w:r w:rsidR="00851255" w:rsidRPr="005E5342">
        <w:rPr>
          <w:color w:val="000000" w:themeColor="text1"/>
          <w:sz w:val="27"/>
          <w:szCs w:val="27"/>
        </w:rPr>
        <w:t xml:space="preserve">. </w:t>
      </w:r>
    </w:p>
    <w:p w14:paraId="3A079DEF" w14:textId="3C49972C" w:rsidR="00254CB7" w:rsidRPr="005E5342" w:rsidRDefault="00254CB7" w:rsidP="00254CB7">
      <w:pPr>
        <w:bidi/>
        <w:spacing w:after="0" w:line="360" w:lineRule="auto"/>
        <w:ind w:left="397" w:hanging="397"/>
        <w:jc w:val="both"/>
        <w:rPr>
          <w:rFonts w:asciiTheme="majorBidi" w:hAnsiTheme="majorBidi" w:cstheme="majorBidi"/>
          <w:color w:val="000000" w:themeColor="text1"/>
          <w:sz w:val="28"/>
          <w:szCs w:val="28"/>
          <w:vertAlign w:val="superscript"/>
          <w:lang w:bidi="ar-BH"/>
        </w:rPr>
      </w:pPr>
      <w:r w:rsidRPr="005E5342">
        <w:rPr>
          <w:rFonts w:asciiTheme="majorBidi" w:hAnsiTheme="majorBidi" w:cstheme="majorBidi" w:hint="cs"/>
          <w:color w:val="000000" w:themeColor="text1"/>
          <w:sz w:val="28"/>
          <w:szCs w:val="28"/>
          <w:rtl/>
        </w:rPr>
        <w:t>8(8)</w:t>
      </w:r>
      <w:r w:rsidRPr="005E5342">
        <w:rPr>
          <w:rFonts w:asciiTheme="majorBidi" w:hAnsiTheme="majorBidi" w:cstheme="majorBidi"/>
          <w:color w:val="000000" w:themeColor="text1"/>
          <w:sz w:val="28"/>
          <w:szCs w:val="28"/>
          <w:rtl/>
        </w:rPr>
        <w:t xml:space="preserve"> للوحدة المنفذة أن تتخذ إجراءات فورية تتضمن إيقاف العملية أو تأجيلها لمدة لا تتجاوز (72) ساعة فقط بناءً على طلب من وحدة نظيرة أجنبية في أي جريمة من الجرائم المنصوص عليها في هذا القانون.</w:t>
      </w:r>
      <w:r w:rsidRPr="005E5342">
        <w:rPr>
          <w:rStyle w:val="FootnoteReference"/>
          <w:rFonts w:asciiTheme="majorBidi" w:hAnsiTheme="majorBidi" w:cstheme="majorBidi"/>
          <w:color w:val="000000" w:themeColor="text1"/>
          <w:sz w:val="28"/>
          <w:szCs w:val="28"/>
          <w:rtl/>
        </w:rPr>
        <w:footnoteReference w:id="42"/>
      </w:r>
    </w:p>
    <w:p w14:paraId="3E7251DA" w14:textId="51429EFB" w:rsidR="00254CB7" w:rsidRPr="005E5342" w:rsidRDefault="00254CB7" w:rsidP="00254CB7">
      <w:pPr>
        <w:bidi/>
        <w:spacing w:after="0" w:line="360" w:lineRule="auto"/>
        <w:ind w:left="397" w:hanging="397"/>
        <w:jc w:val="both"/>
        <w:rPr>
          <w:rFonts w:asciiTheme="majorBidi" w:hAnsiTheme="majorBidi" w:cstheme="majorBidi"/>
          <w:color w:val="000000" w:themeColor="text1"/>
          <w:sz w:val="28"/>
          <w:szCs w:val="28"/>
          <w:rtl/>
        </w:rPr>
      </w:pPr>
    </w:p>
    <w:p w14:paraId="1C565C49" w14:textId="77777777" w:rsidR="00B96BF3" w:rsidRDefault="00B96BF3" w:rsidP="00D90CB7">
      <w:pPr>
        <w:bidi/>
        <w:spacing w:after="0" w:line="360" w:lineRule="auto"/>
        <w:ind w:firstLine="397"/>
        <w:jc w:val="center"/>
        <w:rPr>
          <w:rFonts w:asciiTheme="majorBidi" w:eastAsia="Times New Roman" w:hAnsiTheme="majorBidi" w:cs="Sultan bold"/>
          <w:b/>
          <w:bCs/>
          <w:color w:val="000000" w:themeColor="text1"/>
          <w:sz w:val="32"/>
          <w:szCs w:val="32"/>
          <w:rtl/>
        </w:rPr>
      </w:pPr>
    </w:p>
    <w:p w14:paraId="465AF76F" w14:textId="77777777" w:rsidR="008D4E33" w:rsidRPr="005E5342" w:rsidRDefault="008D4E33" w:rsidP="008D4E33">
      <w:pPr>
        <w:bidi/>
        <w:spacing w:after="0" w:line="360" w:lineRule="auto"/>
        <w:ind w:firstLine="397"/>
        <w:jc w:val="center"/>
        <w:rPr>
          <w:rFonts w:asciiTheme="majorBidi" w:eastAsia="Times New Roman" w:hAnsiTheme="majorBidi" w:cs="Sultan bold"/>
          <w:b/>
          <w:bCs/>
          <w:color w:val="000000" w:themeColor="text1"/>
          <w:sz w:val="32"/>
          <w:szCs w:val="32"/>
          <w:rtl/>
        </w:rPr>
      </w:pPr>
    </w:p>
    <w:p w14:paraId="240D5580" w14:textId="381F0ECC" w:rsidR="002E3F71" w:rsidRPr="005E5342" w:rsidRDefault="002E3F71" w:rsidP="00B96BF3">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lastRenderedPageBreak/>
        <w:t xml:space="preserve">مادة </w:t>
      </w:r>
      <w:r w:rsidR="00B55D8E" w:rsidRPr="005E5342">
        <w:rPr>
          <w:rFonts w:asciiTheme="majorBidi" w:eastAsia="Times New Roman" w:hAnsiTheme="majorBidi" w:cs="Sultan bold" w:hint="cs"/>
          <w:b/>
          <w:bCs/>
          <w:color w:val="000000" w:themeColor="text1"/>
          <w:sz w:val="32"/>
          <w:szCs w:val="32"/>
          <w:rtl/>
        </w:rPr>
        <w:t>(9)</w:t>
      </w:r>
      <w:r w:rsidR="00B96BF3" w:rsidRPr="005E5342">
        <w:rPr>
          <w:rStyle w:val="FootnoteReference"/>
          <w:rFonts w:asciiTheme="majorBidi" w:eastAsia="Times New Roman" w:hAnsiTheme="majorBidi" w:cs="Sultan bold"/>
          <w:b/>
          <w:bCs/>
          <w:color w:val="000000" w:themeColor="text1"/>
          <w:sz w:val="32"/>
          <w:szCs w:val="32"/>
          <w:rtl/>
        </w:rPr>
        <w:footnoteReference w:id="43"/>
      </w:r>
    </w:p>
    <w:p w14:paraId="0BC46D1E" w14:textId="77777777" w:rsidR="00B96BF3" w:rsidRPr="005E5342" w:rsidRDefault="00B96BF3" w:rsidP="00B96BF3">
      <w:pPr>
        <w:bidi/>
        <w:spacing w:after="0" w:line="360" w:lineRule="auto"/>
        <w:jc w:val="center"/>
        <w:rPr>
          <w:rFonts w:asciiTheme="majorBidi" w:eastAsia="Times New Roman" w:hAnsiTheme="majorBidi" w:cstheme="majorBidi"/>
          <w:color w:val="000000" w:themeColor="text1"/>
          <w:sz w:val="28"/>
          <w:szCs w:val="28"/>
        </w:rPr>
      </w:pPr>
      <w:r w:rsidRPr="005E5342">
        <w:rPr>
          <w:rFonts w:ascii="Arial" w:eastAsia="Yu Mincho" w:hAnsi="Arial" w:cs="Arial"/>
          <w:b/>
          <w:bCs/>
          <w:color w:val="000000" w:themeColor="text1"/>
          <w:sz w:val="32"/>
          <w:szCs w:val="32"/>
          <w:rtl/>
        </w:rPr>
        <w:t>تبادل المعلومات</w:t>
      </w:r>
    </w:p>
    <w:p w14:paraId="508D73A2" w14:textId="252CB75B" w:rsidR="00B96BF3" w:rsidRPr="005E5342" w:rsidRDefault="00B96BF3" w:rsidP="00B96BF3">
      <w:pPr>
        <w:bidi/>
        <w:spacing w:after="0" w:line="360" w:lineRule="auto"/>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9(1) يجوز للوحدة المنفذة والجهات المختصة تبادل المعلومات ذات الطابع العام مع الجهات النظيرة في الدول الأجنبية، فيما يتعلق بجريمة غسْل الأموال وتمويل الإرهاب والجرائم المرتبطة بها.</w:t>
      </w:r>
    </w:p>
    <w:p w14:paraId="5D99E045" w14:textId="77777777" w:rsidR="00B96BF3" w:rsidRPr="005E5342" w:rsidRDefault="00B96BF3" w:rsidP="00B96BF3">
      <w:pPr>
        <w:bidi/>
        <w:spacing w:after="0" w:line="360" w:lineRule="auto"/>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9(2) يجوز للوحدة المنفذة تبادل المعلومات مع الجهات النظيرة في الدول الأجنبية بشكل تلقائي أو بناءً على طلب من تلك الجهات، وذلك فيما يتعلق بتقارير العمليات المشتبه فيها أو أي معلومات أخرى يمكن للوحدة المنفذة الحصول عليها أو الوصول إليها بشكل مباشر أو غير مباشر عملاً بالاتفاقيات الدولية التي صادقت عليها المملكة أو أي مذكرات تفاهم أو بشرط المعاملة بالمثل.</w:t>
      </w:r>
    </w:p>
    <w:p w14:paraId="733DAFC6" w14:textId="77777777" w:rsidR="00B96BF3" w:rsidRPr="005E5342" w:rsidRDefault="00B96BF3" w:rsidP="00B96BF3">
      <w:pPr>
        <w:bidi/>
        <w:spacing w:after="0" w:line="360" w:lineRule="auto"/>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9(3) يجوز للوحدة المنفذة، استجابة لطلب مناسب من الجهات المختصة في دولة أجنبية، أن تتبادل مع نظيرتها في تلك الدولة المعلومات المحددة حول العمليات المشتبه فيها أو الأشخاص الطبيعيين أو الاعتباريين المتورطين في تلك العمليات أو في التحقيق أو الاتهام بشأن جريمة غسْل الأموال وتمويل الإرهاب. </w:t>
      </w:r>
    </w:p>
    <w:p w14:paraId="208D30AC" w14:textId="77777777" w:rsidR="00B96BF3" w:rsidRPr="005E5342" w:rsidRDefault="00B96BF3" w:rsidP="00B96BF3">
      <w:pPr>
        <w:bidi/>
        <w:spacing w:after="0" w:line="360" w:lineRule="auto"/>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9(4) يجوز للوحدة المنفذة أن تبلغ الجهات النظيرة في الدول الأجنبية عن نتائج استخدام المعلومات المُتبادلة والتحليلات التي تم إجراؤها استناداً إلى تلك المعلومات، ولها إجراء عمليات تحليل مالي مشترك مع نظرائها في الدول الأجنبية، ولا يجوز استخدام هذه النتائج والتحليلات إلا لأغراض مكافحة الجريمة، كما لا يجوز الإفصاح عنها لأي جهة ثالثة بغير موافقة الوحدة المنفذة.</w:t>
      </w:r>
    </w:p>
    <w:p w14:paraId="63910622" w14:textId="77777777" w:rsidR="00B96BF3" w:rsidRPr="005E5342" w:rsidRDefault="00B96BF3" w:rsidP="00B96BF3">
      <w:pPr>
        <w:bidi/>
        <w:spacing w:after="0" w:line="360" w:lineRule="auto"/>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9(5) تلتزم الجهات المختصة، تلقائياً أو بناءً على طلب من الجهات النظيرة في الدول الأجنبية، بتوفير سبل التعاون الدولي لمكافحة جرائم غسْل الأموال وتمويل الإرهاب والجرائم المرتبطة بها بالقدر المستطاع، وبما لا يتعارض مع القوانين والاتفاقيات المعمول بها في المملكة، مع ضمان الحفاظ على سرية التعاون.</w:t>
      </w:r>
    </w:p>
    <w:p w14:paraId="27B89680" w14:textId="77777777" w:rsidR="00E4274F" w:rsidRPr="005E5342" w:rsidRDefault="00E4274F" w:rsidP="00D90CB7">
      <w:pPr>
        <w:bidi/>
        <w:spacing w:after="0" w:line="360" w:lineRule="auto"/>
        <w:ind w:firstLine="397"/>
        <w:jc w:val="center"/>
        <w:rPr>
          <w:rFonts w:asciiTheme="majorBidi" w:eastAsia="Times New Roman" w:hAnsiTheme="majorBidi" w:cs="Sultan bold"/>
          <w:b/>
          <w:bCs/>
          <w:color w:val="000000" w:themeColor="text1"/>
          <w:sz w:val="28"/>
          <w:szCs w:val="28"/>
          <w:rtl/>
        </w:rPr>
      </w:pPr>
      <w:r w:rsidRPr="005E5342">
        <w:rPr>
          <w:rFonts w:asciiTheme="majorBidi" w:eastAsia="Times New Roman" w:hAnsiTheme="majorBidi" w:cs="Sultan bold" w:hint="cs"/>
          <w:b/>
          <w:bCs/>
          <w:color w:val="000000" w:themeColor="text1"/>
          <w:sz w:val="28"/>
          <w:szCs w:val="28"/>
          <w:rtl/>
        </w:rPr>
        <w:t xml:space="preserve">   </w:t>
      </w:r>
    </w:p>
    <w:p w14:paraId="47705B77" w14:textId="77777777" w:rsidR="00E4274F" w:rsidRDefault="00E4274F" w:rsidP="00E4274F">
      <w:pPr>
        <w:bidi/>
        <w:spacing w:after="0" w:line="360" w:lineRule="auto"/>
        <w:ind w:firstLine="397"/>
        <w:jc w:val="center"/>
        <w:rPr>
          <w:rFonts w:asciiTheme="majorBidi" w:eastAsia="Times New Roman" w:hAnsiTheme="majorBidi" w:cs="Sultan bold"/>
          <w:b/>
          <w:bCs/>
          <w:color w:val="000000" w:themeColor="text1"/>
          <w:sz w:val="32"/>
          <w:szCs w:val="32"/>
          <w:rtl/>
        </w:rPr>
      </w:pPr>
    </w:p>
    <w:p w14:paraId="04347538" w14:textId="77777777" w:rsidR="008D4E33" w:rsidRDefault="008D4E33" w:rsidP="008D4E33">
      <w:pPr>
        <w:bidi/>
        <w:spacing w:after="0" w:line="360" w:lineRule="auto"/>
        <w:ind w:firstLine="397"/>
        <w:jc w:val="center"/>
        <w:rPr>
          <w:rFonts w:asciiTheme="majorBidi" w:eastAsia="Times New Roman" w:hAnsiTheme="majorBidi" w:cs="Sultan bold"/>
          <w:b/>
          <w:bCs/>
          <w:color w:val="000000" w:themeColor="text1"/>
          <w:sz w:val="32"/>
          <w:szCs w:val="32"/>
          <w:rtl/>
        </w:rPr>
      </w:pPr>
    </w:p>
    <w:p w14:paraId="6446B3AD" w14:textId="77777777" w:rsidR="008D4E33" w:rsidRPr="005E5342" w:rsidRDefault="008D4E33" w:rsidP="008D4E33">
      <w:pPr>
        <w:bidi/>
        <w:spacing w:after="0" w:line="360" w:lineRule="auto"/>
        <w:ind w:firstLine="397"/>
        <w:jc w:val="center"/>
        <w:rPr>
          <w:rFonts w:asciiTheme="majorBidi" w:eastAsia="Times New Roman" w:hAnsiTheme="majorBidi" w:cs="Sultan bold"/>
          <w:b/>
          <w:bCs/>
          <w:color w:val="000000" w:themeColor="text1"/>
          <w:sz w:val="32"/>
          <w:szCs w:val="32"/>
          <w:rtl/>
        </w:rPr>
      </w:pPr>
    </w:p>
    <w:p w14:paraId="56FBA507" w14:textId="288668D4" w:rsidR="002E3F71" w:rsidRPr="005E5342" w:rsidRDefault="002E3F71" w:rsidP="00E4274F">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lastRenderedPageBreak/>
        <w:t>أحكام متفرقة</w:t>
      </w:r>
    </w:p>
    <w:p w14:paraId="0EF6D1FE" w14:textId="32FAADE1"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مادة (</w:t>
      </w:r>
      <w:r w:rsidR="00B55D8E" w:rsidRPr="005E5342">
        <w:rPr>
          <w:rFonts w:asciiTheme="majorBidi" w:eastAsia="Times New Roman" w:hAnsiTheme="majorBidi" w:cs="Sultan bold" w:hint="cs"/>
          <w:b/>
          <w:bCs/>
          <w:color w:val="000000" w:themeColor="text1"/>
          <w:sz w:val="32"/>
          <w:szCs w:val="32"/>
          <w:rtl/>
        </w:rPr>
        <w:t>10)</w:t>
      </w:r>
    </w:p>
    <w:p w14:paraId="2DE2A596" w14:textId="77777777" w:rsidR="002E3F71" w:rsidRPr="005E5342"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10(1) يجوز للنيابة العامة، عند صدور أمر بالتحفظ على الأموال أو الممتلكات، أن تأمر بتخصيص أية مبالغ للشخص المسمى في الطلب في حدود الإعاشة المناسبة له ولأسرته.</w:t>
      </w:r>
    </w:p>
    <w:p w14:paraId="6AF73AB0" w14:textId="77777777" w:rsidR="002E3F71" w:rsidRPr="005E5342"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10(2) مــع عــدم الإخـــلال بحقــوق الغــير حــسن النية يقع باطلاً أي عقد علم أحد أطرافه أو كان لديـــه ما يحمل على العلم أن دولة البحرين ستضار بسبب هذا العقد في استرداد حقوقها المالية طبقاً لأحكام هذا القانون. </w:t>
      </w:r>
    </w:p>
    <w:p w14:paraId="299371EB" w14:textId="77777777" w:rsidR="002E3F71" w:rsidRPr="005E5342"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10(3) لا تسأل أية مؤسسة أو أي من موظفيها مدنياً أو جزائياً بسبب أداء التزاماتهم بموجب أحكام هذا القانون أو أية لوائح أو قرارات صادرة بموجبه. </w:t>
      </w:r>
    </w:p>
    <w:p w14:paraId="18860124" w14:textId="0ED6D02F" w:rsidR="002E3F71" w:rsidRPr="005E5342"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10(4) لا تسأل الجهات المناط </w:t>
      </w:r>
      <w:r w:rsidR="00B55D8E" w:rsidRPr="005E5342">
        <w:rPr>
          <w:rFonts w:asciiTheme="majorBidi" w:eastAsia="Times New Roman" w:hAnsiTheme="majorBidi" w:cstheme="majorBidi" w:hint="cs"/>
          <w:color w:val="000000" w:themeColor="text1"/>
          <w:sz w:val="28"/>
          <w:szCs w:val="28"/>
          <w:rtl/>
        </w:rPr>
        <w:t>بها تنفيذ</w:t>
      </w:r>
      <w:r w:rsidRPr="005E5342">
        <w:rPr>
          <w:rFonts w:asciiTheme="majorBidi" w:eastAsia="Times New Roman" w:hAnsiTheme="majorBidi" w:cstheme="majorBidi"/>
          <w:color w:val="000000" w:themeColor="text1"/>
          <w:sz w:val="28"/>
          <w:szCs w:val="28"/>
          <w:rtl/>
        </w:rPr>
        <w:t xml:space="preserve"> أحكام هذا القانون أو موظفوها مدنياً أو جزائياً فيما يتعلق بتطبيق أحكام هذا القانون واللوائح والقرارات الصادرة بموجبه.</w:t>
      </w:r>
    </w:p>
    <w:p w14:paraId="67E68177" w14:textId="55E9F576" w:rsidR="002E3F71" w:rsidRPr="005E5342"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10(</w:t>
      </w:r>
      <w:r w:rsidR="00B55D8E" w:rsidRPr="005E5342">
        <w:rPr>
          <w:rFonts w:asciiTheme="majorBidi" w:eastAsia="Times New Roman" w:hAnsiTheme="majorBidi" w:cstheme="majorBidi" w:hint="cs"/>
          <w:color w:val="000000" w:themeColor="text1"/>
          <w:sz w:val="28"/>
          <w:szCs w:val="28"/>
          <w:rtl/>
        </w:rPr>
        <w:t>5) ل</w:t>
      </w:r>
      <w:r w:rsidR="00B55D8E" w:rsidRPr="005E5342">
        <w:rPr>
          <w:rFonts w:asciiTheme="majorBidi" w:eastAsia="Times New Roman" w:hAnsiTheme="majorBidi" w:cstheme="majorBidi" w:hint="eastAsia"/>
          <w:color w:val="000000" w:themeColor="text1"/>
          <w:sz w:val="28"/>
          <w:szCs w:val="28"/>
          <w:rtl/>
        </w:rPr>
        <w:t>ا</w:t>
      </w:r>
      <w:r w:rsidRPr="005E5342">
        <w:rPr>
          <w:rFonts w:asciiTheme="majorBidi" w:eastAsia="Times New Roman" w:hAnsiTheme="majorBidi" w:cstheme="majorBidi"/>
          <w:color w:val="000000" w:themeColor="text1"/>
          <w:sz w:val="28"/>
          <w:szCs w:val="28"/>
          <w:rtl/>
        </w:rPr>
        <w:t xml:space="preserve"> يعد دفاعاً عن الجرائم الواردة في هذا القانون كون المتهم ممنوعاً من الإدلاء بالمعلومات المتوفرة لديه بشأن الجريمة أو الاشتباه فيها, سواء كان سبب المنع القانون أو غير ذلك.</w:t>
      </w:r>
    </w:p>
    <w:p w14:paraId="1101A5B3" w14:textId="04E73938" w:rsidR="002E3F71" w:rsidRPr="005E5342" w:rsidRDefault="00AE5C18" w:rsidP="003C315F">
      <w:pPr>
        <w:bidi/>
        <w:spacing w:after="0" w:line="360" w:lineRule="auto"/>
        <w:ind w:left="397" w:hanging="397"/>
        <w:jc w:val="both"/>
        <w:rPr>
          <w:rFonts w:asciiTheme="majorBidi" w:hAnsiTheme="majorBidi" w:cstheme="majorBidi"/>
          <w:color w:val="000000" w:themeColor="text1"/>
          <w:sz w:val="28"/>
          <w:szCs w:val="28"/>
          <w:rtl/>
        </w:rPr>
      </w:pPr>
      <w:r w:rsidRPr="005E5342">
        <w:rPr>
          <w:rFonts w:asciiTheme="majorBidi" w:hAnsiTheme="majorBidi" w:cstheme="majorBidi" w:hint="cs"/>
          <w:color w:val="000000" w:themeColor="text1"/>
          <w:sz w:val="28"/>
          <w:szCs w:val="28"/>
          <w:rtl/>
          <w:lang w:bidi="ar-BH"/>
        </w:rPr>
        <w:t>10</w:t>
      </w:r>
      <w:r w:rsidR="002E3F71" w:rsidRPr="005E5342">
        <w:rPr>
          <w:rFonts w:asciiTheme="majorBidi" w:hAnsiTheme="majorBidi" w:cstheme="majorBidi"/>
          <w:color w:val="000000" w:themeColor="text1"/>
          <w:sz w:val="28"/>
          <w:szCs w:val="28"/>
          <w:rtl/>
          <w:lang w:bidi="ar-BH"/>
        </w:rPr>
        <w:t>(</w:t>
      </w:r>
      <w:r w:rsidRPr="005E5342">
        <w:rPr>
          <w:rFonts w:asciiTheme="majorBidi" w:hAnsiTheme="majorBidi" w:cstheme="majorBidi" w:hint="cs"/>
          <w:color w:val="000000" w:themeColor="text1"/>
          <w:sz w:val="28"/>
          <w:szCs w:val="28"/>
          <w:rtl/>
          <w:lang w:bidi="ar-BH"/>
        </w:rPr>
        <w:t>6</w:t>
      </w:r>
      <w:r w:rsidR="002E3F71" w:rsidRPr="005E5342">
        <w:rPr>
          <w:rFonts w:asciiTheme="majorBidi" w:hAnsiTheme="majorBidi" w:cstheme="majorBidi"/>
          <w:color w:val="000000" w:themeColor="text1"/>
          <w:sz w:val="28"/>
          <w:szCs w:val="28"/>
          <w:rtl/>
          <w:lang w:bidi="ar-BH"/>
        </w:rPr>
        <w:t>) للنيابة العامة أو المحكمة المختصة عند نظر الدعوى - بحسب الأحوال - إصدار أمرها بتعيين مدير لإدارة الأموال المتحفَّـظ عليها. ويُـصدِر وزير العدل بالتنسيق مع الجهات المختصة القرارات اللازمة لتنظيم القواعد والإجراءات الخاصة بذلك.</w:t>
      </w:r>
      <w:r w:rsidR="002E3F71" w:rsidRPr="005E5342">
        <w:rPr>
          <w:rStyle w:val="FootnoteReference"/>
          <w:rFonts w:asciiTheme="majorBidi" w:hAnsiTheme="majorBidi" w:cstheme="majorBidi"/>
          <w:color w:val="000000" w:themeColor="text1"/>
          <w:sz w:val="28"/>
          <w:szCs w:val="28"/>
          <w:rtl/>
          <w:lang w:bidi="ar-BH"/>
        </w:rPr>
        <w:t xml:space="preserve"> </w:t>
      </w:r>
      <w:r w:rsidR="002E3F71" w:rsidRPr="005E5342">
        <w:rPr>
          <w:rFonts w:asciiTheme="majorBidi" w:hAnsiTheme="majorBidi" w:cstheme="majorBidi"/>
          <w:color w:val="000000" w:themeColor="text1"/>
          <w:sz w:val="28"/>
          <w:szCs w:val="28"/>
          <w:vertAlign w:val="superscript"/>
          <w:rtl/>
          <w:lang w:bidi="ar-BH"/>
        </w:rPr>
        <w:t>(</w:t>
      </w:r>
      <w:r w:rsidR="002E3F71" w:rsidRPr="005E5342">
        <w:rPr>
          <w:rStyle w:val="FootnoteReference"/>
          <w:rFonts w:asciiTheme="majorBidi" w:hAnsiTheme="majorBidi" w:cstheme="majorBidi"/>
          <w:color w:val="000000" w:themeColor="text1"/>
          <w:sz w:val="28"/>
          <w:szCs w:val="28"/>
          <w:rtl/>
          <w:lang w:bidi="ar-BH"/>
        </w:rPr>
        <w:footnoteReference w:id="44"/>
      </w:r>
      <w:r w:rsidR="002E3F71" w:rsidRPr="005E5342">
        <w:rPr>
          <w:rFonts w:asciiTheme="majorBidi" w:hAnsiTheme="majorBidi" w:cstheme="majorBidi"/>
          <w:color w:val="000000" w:themeColor="text1"/>
          <w:sz w:val="28"/>
          <w:szCs w:val="28"/>
          <w:vertAlign w:val="superscript"/>
          <w:rtl/>
          <w:lang w:bidi="ar-BH"/>
        </w:rPr>
        <w:t>)</w:t>
      </w:r>
    </w:p>
    <w:p w14:paraId="073E73FC" w14:textId="2C8B3B7F" w:rsidR="002E3F71" w:rsidRPr="005E5342" w:rsidRDefault="00AE5C18" w:rsidP="00B96BF3">
      <w:pPr>
        <w:bidi/>
        <w:spacing w:after="0" w:line="360" w:lineRule="auto"/>
        <w:ind w:left="397" w:hanging="397"/>
        <w:jc w:val="both"/>
        <w:rPr>
          <w:rFonts w:asciiTheme="majorBidi" w:hAnsiTheme="majorBidi" w:cstheme="majorBidi"/>
          <w:b/>
          <w:bCs/>
          <w:color w:val="000000" w:themeColor="text1"/>
          <w:sz w:val="28"/>
          <w:szCs w:val="28"/>
          <w:vertAlign w:val="superscript"/>
          <w:rtl/>
          <w:lang w:bidi="ar-BH"/>
        </w:rPr>
      </w:pPr>
      <w:r w:rsidRPr="005E5342">
        <w:rPr>
          <w:rFonts w:asciiTheme="majorBidi" w:hAnsiTheme="majorBidi" w:cstheme="majorBidi" w:hint="cs"/>
          <w:color w:val="000000" w:themeColor="text1"/>
          <w:sz w:val="28"/>
          <w:szCs w:val="28"/>
          <w:rtl/>
          <w:lang w:bidi="ar-BH"/>
        </w:rPr>
        <w:t>10</w:t>
      </w:r>
      <w:r w:rsidR="002E3F71" w:rsidRPr="005E5342">
        <w:rPr>
          <w:rFonts w:asciiTheme="majorBidi" w:hAnsiTheme="majorBidi" w:cstheme="majorBidi"/>
          <w:color w:val="000000" w:themeColor="text1"/>
          <w:sz w:val="28"/>
          <w:szCs w:val="28"/>
          <w:rtl/>
          <w:lang w:bidi="ar-BH"/>
        </w:rPr>
        <w:t>(</w:t>
      </w:r>
      <w:r w:rsidRPr="005E5342">
        <w:rPr>
          <w:rFonts w:asciiTheme="majorBidi" w:hAnsiTheme="majorBidi" w:cstheme="majorBidi" w:hint="cs"/>
          <w:color w:val="000000" w:themeColor="text1"/>
          <w:sz w:val="28"/>
          <w:szCs w:val="28"/>
          <w:rtl/>
          <w:lang w:bidi="ar-BH"/>
        </w:rPr>
        <w:t>7</w:t>
      </w:r>
      <w:r w:rsidR="002E3F71" w:rsidRPr="005E5342">
        <w:rPr>
          <w:rFonts w:asciiTheme="majorBidi" w:hAnsiTheme="majorBidi" w:cstheme="majorBidi"/>
          <w:color w:val="000000" w:themeColor="text1"/>
          <w:sz w:val="28"/>
          <w:szCs w:val="28"/>
          <w:rtl/>
          <w:lang w:bidi="ar-BH"/>
        </w:rPr>
        <w:t>)</w:t>
      </w:r>
      <w:r w:rsidR="002E3F71" w:rsidRPr="005E5342">
        <w:rPr>
          <w:rFonts w:asciiTheme="majorBidi" w:hAnsiTheme="majorBidi" w:cstheme="majorBidi"/>
          <w:b/>
          <w:bCs/>
          <w:color w:val="000000" w:themeColor="text1"/>
          <w:sz w:val="28"/>
          <w:szCs w:val="28"/>
          <w:rtl/>
          <w:lang w:bidi="ar-BH"/>
        </w:rPr>
        <w:t xml:space="preserve"> </w:t>
      </w:r>
      <w:r w:rsidR="00B96BF3" w:rsidRPr="005E5342">
        <w:rPr>
          <w:rFonts w:asciiTheme="majorBidi" w:hAnsiTheme="majorBidi" w:cstheme="majorBidi"/>
          <w:color w:val="000000" w:themeColor="text1"/>
          <w:sz w:val="28"/>
          <w:szCs w:val="28"/>
          <w:rtl/>
          <w:lang w:bidi="ar-BH"/>
        </w:rPr>
        <w:t>يلتزم الأشخاص الطبيعيون والاعتباريون بتطبيق القرارات الصادرة عن مجلس الأمن التابع للأمم المتحدة تحت الفصل السابع من ميثاق الأمم المتحدة بشأن منْـع وقمْـع الإرهاب وتمويله ومنْـع وقمْـع ووقْـف انتشار أسلحة الدمار الشامل وتمويلها فوراً دون تأخير، وكذلك بتطبيق القرارات الصادرة بشأن قوائم الإرهاب الوطنية وترتيب آثارها، وذلك كله وِفْـقاً للآليات والإجراءات والقواعد التي تصدر بتحديدها قرارات من مجلس الوزراء.</w:t>
      </w:r>
      <w:r w:rsidR="002E3F71" w:rsidRPr="005E5342">
        <w:rPr>
          <w:rStyle w:val="FootnoteReference"/>
          <w:rFonts w:asciiTheme="majorBidi" w:hAnsiTheme="majorBidi" w:cstheme="majorBidi"/>
          <w:b/>
          <w:bCs/>
          <w:color w:val="000000" w:themeColor="text1"/>
          <w:sz w:val="28"/>
          <w:szCs w:val="28"/>
          <w:rtl/>
          <w:lang w:bidi="ar-BH"/>
        </w:rPr>
        <w:t xml:space="preserve"> </w:t>
      </w:r>
      <w:r w:rsidR="002E3F71" w:rsidRPr="005E5342">
        <w:rPr>
          <w:rFonts w:asciiTheme="majorBidi" w:hAnsiTheme="majorBidi" w:cstheme="majorBidi"/>
          <w:b/>
          <w:bCs/>
          <w:color w:val="000000" w:themeColor="text1"/>
          <w:sz w:val="28"/>
          <w:szCs w:val="28"/>
          <w:vertAlign w:val="superscript"/>
          <w:rtl/>
          <w:lang w:bidi="ar-BH"/>
        </w:rPr>
        <w:t>(</w:t>
      </w:r>
      <w:r w:rsidR="002E3F71" w:rsidRPr="005E5342">
        <w:rPr>
          <w:rStyle w:val="FootnoteReference"/>
          <w:rFonts w:asciiTheme="majorBidi" w:hAnsiTheme="majorBidi" w:cstheme="majorBidi"/>
          <w:b/>
          <w:bCs/>
          <w:color w:val="000000" w:themeColor="text1"/>
          <w:sz w:val="28"/>
          <w:szCs w:val="28"/>
          <w:rtl/>
          <w:lang w:bidi="ar-BH"/>
        </w:rPr>
        <w:footnoteReference w:id="45"/>
      </w:r>
      <w:r w:rsidR="002E3F71" w:rsidRPr="005E5342">
        <w:rPr>
          <w:rFonts w:asciiTheme="majorBidi" w:hAnsiTheme="majorBidi" w:cstheme="majorBidi"/>
          <w:b/>
          <w:bCs/>
          <w:color w:val="000000" w:themeColor="text1"/>
          <w:sz w:val="28"/>
          <w:szCs w:val="28"/>
          <w:vertAlign w:val="superscript"/>
          <w:rtl/>
          <w:lang w:bidi="ar-BH"/>
        </w:rPr>
        <w:t>)</w:t>
      </w:r>
    </w:p>
    <w:p w14:paraId="13E0A531" w14:textId="76133FAA" w:rsidR="00254CB7" w:rsidRPr="005E5342" w:rsidRDefault="00254CB7" w:rsidP="00254CB7">
      <w:pPr>
        <w:bidi/>
        <w:spacing w:after="0" w:line="360" w:lineRule="auto"/>
        <w:ind w:left="397" w:hanging="397"/>
        <w:jc w:val="both"/>
        <w:rPr>
          <w:rFonts w:asciiTheme="majorBidi" w:hAnsiTheme="majorBidi" w:cstheme="majorBidi"/>
          <w:color w:val="000000" w:themeColor="text1"/>
          <w:sz w:val="28"/>
          <w:szCs w:val="28"/>
          <w:lang w:bidi="ar-BH"/>
        </w:rPr>
      </w:pPr>
      <w:r w:rsidRPr="005E5342">
        <w:rPr>
          <w:rFonts w:asciiTheme="majorBidi" w:hAnsiTheme="majorBidi" w:cstheme="majorBidi" w:hint="cs"/>
          <w:color w:val="000000" w:themeColor="text1"/>
          <w:sz w:val="28"/>
          <w:szCs w:val="28"/>
          <w:rtl/>
          <w:lang w:bidi="ar-BH"/>
        </w:rPr>
        <w:lastRenderedPageBreak/>
        <w:t>10(8)</w:t>
      </w:r>
      <w:r w:rsidRPr="005E5342">
        <w:rPr>
          <w:rStyle w:val="FootnoteReference"/>
          <w:rFonts w:asciiTheme="majorBidi" w:hAnsiTheme="majorBidi" w:cstheme="majorBidi"/>
          <w:color w:val="000000" w:themeColor="text1"/>
          <w:sz w:val="28"/>
          <w:szCs w:val="28"/>
          <w:rtl/>
          <w:lang w:bidi="ar-BH"/>
        </w:rPr>
        <w:footnoteReference w:id="46"/>
      </w:r>
      <w:r w:rsidRPr="005E5342">
        <w:rPr>
          <w:rFonts w:asciiTheme="majorBidi" w:hAnsiTheme="majorBidi" w:cstheme="majorBidi" w:hint="cs"/>
          <w:color w:val="000000" w:themeColor="text1"/>
          <w:sz w:val="28"/>
          <w:szCs w:val="28"/>
          <w:rtl/>
          <w:lang w:bidi="ar-BH"/>
        </w:rPr>
        <w:t xml:space="preserve"> </w:t>
      </w:r>
      <w:r w:rsidRPr="005E5342">
        <w:rPr>
          <w:rFonts w:asciiTheme="majorBidi" w:hAnsiTheme="majorBidi" w:cstheme="majorBidi"/>
          <w:color w:val="000000" w:themeColor="text1"/>
          <w:sz w:val="28"/>
          <w:szCs w:val="28"/>
          <w:rtl/>
          <w:lang w:bidi="ar-BH"/>
        </w:rPr>
        <w:t xml:space="preserve">تتولى الجهات المختصة الإشراف والرقابة على المؤسسات الخاضعة لها للتأكد من صحة وسلامة الإجراءات المتخذة من قِبَلها طبقاً لأحكام هذا القانون، ولها في سبيل ذلك القيام بأعمال التفتيش والاطلاع على الوثائق والسجلات ذات الصلة وطلب البيانات والمعلومات اللازمة. </w:t>
      </w:r>
    </w:p>
    <w:p w14:paraId="2C2E0665" w14:textId="77777777" w:rsidR="00254CB7" w:rsidRPr="005E5342" w:rsidRDefault="00254CB7" w:rsidP="00254CB7">
      <w:pPr>
        <w:bidi/>
        <w:spacing w:after="0" w:line="360" w:lineRule="auto"/>
        <w:ind w:left="397" w:hanging="397"/>
        <w:jc w:val="both"/>
        <w:rPr>
          <w:rFonts w:asciiTheme="majorBidi" w:hAnsiTheme="majorBidi" w:cstheme="majorBidi"/>
          <w:color w:val="000000" w:themeColor="text1"/>
          <w:sz w:val="28"/>
          <w:szCs w:val="28"/>
          <w:rtl/>
          <w:lang w:bidi="ar-BH"/>
        </w:rPr>
      </w:pPr>
      <w:r w:rsidRPr="005E5342">
        <w:rPr>
          <w:rFonts w:asciiTheme="majorBidi" w:hAnsiTheme="majorBidi" w:cstheme="majorBidi"/>
          <w:color w:val="000000" w:themeColor="text1"/>
          <w:sz w:val="28"/>
          <w:szCs w:val="28"/>
          <w:rtl/>
          <w:lang w:bidi="ar-BH"/>
        </w:rPr>
        <w:t xml:space="preserve">وللجهات المختصة أثناء قيامها بالتحقيق في أي نشاط إجرامي، القيام بإجراء التحريات المالية الموازية وذلك بالتنسيق مع الوحدة المنفذة. </w:t>
      </w:r>
    </w:p>
    <w:p w14:paraId="3C4AE2DC" w14:textId="1CACA695" w:rsidR="00254CB7" w:rsidRPr="005E5342" w:rsidRDefault="00254CB7" w:rsidP="00254CB7">
      <w:pPr>
        <w:bidi/>
        <w:spacing w:after="0" w:line="360" w:lineRule="auto"/>
        <w:ind w:left="397" w:hanging="397"/>
        <w:jc w:val="both"/>
        <w:rPr>
          <w:rFonts w:asciiTheme="majorBidi" w:hAnsiTheme="majorBidi" w:cstheme="majorBidi"/>
          <w:b/>
          <w:bCs/>
          <w:color w:val="000000" w:themeColor="text1"/>
          <w:sz w:val="28"/>
          <w:szCs w:val="28"/>
          <w:rtl/>
          <w:lang w:bidi="ar-BH"/>
        </w:rPr>
      </w:pPr>
      <w:r w:rsidRPr="005E5342">
        <w:rPr>
          <w:rFonts w:asciiTheme="majorBidi" w:hAnsiTheme="majorBidi" w:cstheme="majorBidi"/>
          <w:b/>
          <w:bCs/>
          <w:color w:val="000000" w:themeColor="text1"/>
          <w:sz w:val="28"/>
          <w:szCs w:val="28"/>
          <w:rtl/>
          <w:lang w:bidi="ar-BH"/>
        </w:rPr>
        <w:t xml:space="preserve"> 10(9)</w:t>
      </w:r>
      <w:r w:rsidRPr="005E5342">
        <w:rPr>
          <w:rStyle w:val="FootnoteReference"/>
          <w:rFonts w:asciiTheme="majorBidi" w:hAnsiTheme="majorBidi" w:cstheme="majorBidi"/>
          <w:b/>
          <w:bCs/>
          <w:color w:val="000000" w:themeColor="text1"/>
          <w:sz w:val="28"/>
          <w:szCs w:val="28"/>
          <w:rtl/>
          <w:lang w:bidi="ar-BH"/>
        </w:rPr>
        <w:footnoteReference w:id="47"/>
      </w:r>
      <w:r w:rsidRPr="005E5342">
        <w:rPr>
          <w:rFonts w:asciiTheme="majorBidi" w:hAnsiTheme="majorBidi" w:cstheme="majorBidi" w:hint="cs"/>
          <w:b/>
          <w:bCs/>
          <w:color w:val="000000" w:themeColor="text1"/>
          <w:sz w:val="28"/>
          <w:szCs w:val="28"/>
          <w:rtl/>
          <w:lang w:bidi="ar-BH"/>
        </w:rPr>
        <w:t xml:space="preserve"> </w:t>
      </w:r>
      <w:r w:rsidRPr="005E5342">
        <w:rPr>
          <w:rFonts w:asciiTheme="majorBidi" w:hAnsiTheme="majorBidi" w:cstheme="majorBidi"/>
          <w:color w:val="000000" w:themeColor="text1"/>
          <w:sz w:val="28"/>
          <w:szCs w:val="28"/>
          <w:rtl/>
          <w:lang w:bidi="ar-BH"/>
        </w:rPr>
        <w:t xml:space="preserve">للنيابة العامة أثناء قيامها بالتحقيق في </w:t>
      </w:r>
      <w:r w:rsidRPr="005E5342">
        <w:rPr>
          <w:rFonts w:asciiTheme="majorBidi" w:hAnsiTheme="majorBidi" w:cstheme="majorBidi"/>
          <w:color w:val="000000" w:themeColor="text1"/>
          <w:sz w:val="28"/>
          <w:szCs w:val="28"/>
          <w:rtl/>
        </w:rPr>
        <w:t xml:space="preserve">أي نشاط إجرامي، </w:t>
      </w:r>
      <w:r w:rsidRPr="005E5342">
        <w:rPr>
          <w:rFonts w:asciiTheme="majorBidi" w:hAnsiTheme="majorBidi" w:cstheme="majorBidi"/>
          <w:color w:val="000000" w:themeColor="text1"/>
          <w:sz w:val="28"/>
          <w:szCs w:val="28"/>
          <w:rtl/>
          <w:lang w:bidi="ar-BH"/>
        </w:rPr>
        <w:t>أن تأمر بإجراء</w:t>
      </w:r>
      <w:r w:rsidRPr="005E5342">
        <w:rPr>
          <w:rFonts w:asciiTheme="majorBidi" w:hAnsiTheme="majorBidi" w:cstheme="majorBidi"/>
          <w:color w:val="000000" w:themeColor="text1"/>
          <w:sz w:val="28"/>
          <w:szCs w:val="28"/>
          <w:rtl/>
        </w:rPr>
        <w:t xml:space="preserve"> تحريات مالية موازية، وذلك تحقيقاً لأي من الأغراض الآتية:</w:t>
      </w:r>
    </w:p>
    <w:p w14:paraId="1FEDEC5D" w14:textId="77777777" w:rsidR="00254CB7" w:rsidRPr="005E5342" w:rsidRDefault="00254CB7" w:rsidP="00254CB7">
      <w:pPr>
        <w:numPr>
          <w:ilvl w:val="0"/>
          <w:numId w:val="6"/>
        </w:numPr>
        <w:bidi/>
        <w:spacing w:after="0" w:line="360" w:lineRule="auto"/>
        <w:jc w:val="both"/>
        <w:rPr>
          <w:rFonts w:asciiTheme="majorBidi" w:hAnsiTheme="majorBidi" w:cstheme="majorBidi"/>
          <w:color w:val="000000" w:themeColor="text1"/>
          <w:sz w:val="28"/>
          <w:szCs w:val="28"/>
          <w:rtl/>
          <w:lang w:bidi="ar-BH"/>
        </w:rPr>
      </w:pPr>
      <w:r w:rsidRPr="005E5342">
        <w:rPr>
          <w:rFonts w:asciiTheme="majorBidi" w:hAnsiTheme="majorBidi" w:cstheme="majorBidi"/>
          <w:color w:val="000000" w:themeColor="text1"/>
          <w:sz w:val="28"/>
          <w:szCs w:val="28"/>
          <w:rtl/>
          <w:lang w:bidi="ar-BH"/>
        </w:rPr>
        <w:t>تحديد نطاق الشبكات الإجرامية أو نطاق الجريمة.</w:t>
      </w:r>
    </w:p>
    <w:p w14:paraId="0591687B" w14:textId="77777777" w:rsidR="00254CB7" w:rsidRPr="005E5342" w:rsidRDefault="00254CB7" w:rsidP="00254CB7">
      <w:pPr>
        <w:numPr>
          <w:ilvl w:val="0"/>
          <w:numId w:val="6"/>
        </w:numPr>
        <w:bidi/>
        <w:spacing w:after="0" w:line="360" w:lineRule="auto"/>
        <w:jc w:val="both"/>
        <w:rPr>
          <w:rFonts w:asciiTheme="majorBidi" w:hAnsiTheme="majorBidi" w:cstheme="majorBidi"/>
          <w:color w:val="000000" w:themeColor="text1"/>
          <w:sz w:val="28"/>
          <w:szCs w:val="28"/>
          <w:rtl/>
          <w:lang w:bidi="ar-BH"/>
        </w:rPr>
      </w:pPr>
      <w:r w:rsidRPr="005E5342">
        <w:rPr>
          <w:rFonts w:asciiTheme="majorBidi" w:hAnsiTheme="majorBidi" w:cstheme="majorBidi"/>
          <w:color w:val="000000" w:themeColor="text1"/>
          <w:sz w:val="28"/>
          <w:szCs w:val="28"/>
          <w:rtl/>
          <w:lang w:bidi="ar-BH"/>
        </w:rPr>
        <w:t>تحديد واقتفاء متحصلات الجريمة.</w:t>
      </w:r>
    </w:p>
    <w:p w14:paraId="3661EF1B" w14:textId="77777777" w:rsidR="00254CB7" w:rsidRPr="005E5342" w:rsidRDefault="00254CB7" w:rsidP="00254CB7">
      <w:pPr>
        <w:numPr>
          <w:ilvl w:val="0"/>
          <w:numId w:val="6"/>
        </w:numPr>
        <w:bidi/>
        <w:spacing w:after="0" w:line="360" w:lineRule="auto"/>
        <w:jc w:val="both"/>
        <w:rPr>
          <w:rFonts w:asciiTheme="majorBidi" w:hAnsiTheme="majorBidi" w:cstheme="majorBidi"/>
          <w:color w:val="000000" w:themeColor="text1"/>
          <w:sz w:val="28"/>
          <w:szCs w:val="28"/>
          <w:lang w:bidi="ar-BH"/>
        </w:rPr>
      </w:pPr>
      <w:r w:rsidRPr="005E5342">
        <w:rPr>
          <w:rFonts w:asciiTheme="majorBidi" w:hAnsiTheme="majorBidi" w:cstheme="majorBidi"/>
          <w:color w:val="000000" w:themeColor="text1"/>
          <w:sz w:val="28"/>
          <w:szCs w:val="28"/>
          <w:rtl/>
          <w:lang w:bidi="ar-BH"/>
        </w:rPr>
        <w:t>إعداد الأدلة التي يمكن استخدامها في الإجراءات الجنائية والمصادرة.</w:t>
      </w:r>
    </w:p>
    <w:p w14:paraId="4253F8D9" w14:textId="1573799E" w:rsidR="00254CB7" w:rsidRPr="005E5342" w:rsidRDefault="00254CB7" w:rsidP="00254CB7">
      <w:pPr>
        <w:bidi/>
        <w:spacing w:after="0" w:line="360" w:lineRule="auto"/>
        <w:ind w:left="397" w:hanging="397"/>
        <w:jc w:val="both"/>
        <w:rPr>
          <w:rFonts w:asciiTheme="majorBidi" w:hAnsiTheme="majorBidi" w:cstheme="majorBidi"/>
          <w:color w:val="000000" w:themeColor="text1"/>
          <w:sz w:val="28"/>
          <w:szCs w:val="28"/>
          <w:lang w:bidi="ar-BH"/>
        </w:rPr>
      </w:pPr>
      <w:r w:rsidRPr="005E5342">
        <w:rPr>
          <w:rFonts w:asciiTheme="majorBidi" w:hAnsiTheme="majorBidi" w:cstheme="majorBidi"/>
          <w:b/>
          <w:bCs/>
          <w:color w:val="000000" w:themeColor="text1"/>
          <w:sz w:val="28"/>
          <w:szCs w:val="28"/>
          <w:rtl/>
          <w:lang w:bidi="ar-BH"/>
        </w:rPr>
        <w:t>10(</w:t>
      </w:r>
      <w:r w:rsidRPr="005E5342">
        <w:rPr>
          <w:rFonts w:asciiTheme="majorBidi" w:hAnsiTheme="majorBidi" w:cstheme="majorBidi" w:hint="cs"/>
          <w:b/>
          <w:bCs/>
          <w:color w:val="000000" w:themeColor="text1"/>
          <w:sz w:val="28"/>
          <w:szCs w:val="28"/>
          <w:rtl/>
          <w:lang w:bidi="ar-BH"/>
        </w:rPr>
        <w:t>10</w:t>
      </w:r>
      <w:r w:rsidRPr="005E5342">
        <w:rPr>
          <w:rFonts w:asciiTheme="majorBidi" w:hAnsiTheme="majorBidi" w:cstheme="majorBidi"/>
          <w:b/>
          <w:bCs/>
          <w:color w:val="000000" w:themeColor="text1"/>
          <w:sz w:val="28"/>
          <w:szCs w:val="28"/>
          <w:rtl/>
          <w:lang w:bidi="ar-BH"/>
        </w:rPr>
        <w:t>)</w:t>
      </w:r>
      <w:r w:rsidRPr="005E5342">
        <w:rPr>
          <w:rStyle w:val="FootnoteReference"/>
          <w:rFonts w:asciiTheme="majorBidi" w:hAnsiTheme="majorBidi" w:cstheme="majorBidi"/>
          <w:b/>
          <w:bCs/>
          <w:color w:val="000000" w:themeColor="text1"/>
          <w:sz w:val="28"/>
          <w:szCs w:val="28"/>
          <w:rtl/>
          <w:lang w:bidi="ar-BH"/>
        </w:rPr>
        <w:footnoteReference w:id="48"/>
      </w:r>
      <w:r w:rsidRPr="005E5342">
        <w:rPr>
          <w:rFonts w:asciiTheme="majorBidi" w:hAnsiTheme="majorBidi" w:cstheme="majorBidi" w:hint="cs"/>
          <w:b/>
          <w:bCs/>
          <w:color w:val="000000" w:themeColor="text1"/>
          <w:sz w:val="28"/>
          <w:szCs w:val="28"/>
          <w:rtl/>
          <w:lang w:bidi="ar-BH"/>
        </w:rPr>
        <w:t xml:space="preserve"> </w:t>
      </w:r>
      <w:r w:rsidRPr="005E5342">
        <w:rPr>
          <w:rFonts w:asciiTheme="majorBidi" w:hAnsiTheme="majorBidi" w:cstheme="majorBidi"/>
          <w:color w:val="000000" w:themeColor="text1"/>
          <w:sz w:val="28"/>
          <w:szCs w:val="28"/>
          <w:rtl/>
          <w:lang w:bidi="ar-BH"/>
        </w:rPr>
        <w:t>تلتزم الجهات المختصة بالتعاون والتنسيق وتبادل المعلومات على المستوى المحلي في إطار تحديد متحصلات جريمة من جرائم غسْل الأموال أو تمويل الإرهاب أو أي نشاط إجرامي.</w:t>
      </w:r>
    </w:p>
    <w:p w14:paraId="52927F86" w14:textId="640D5850" w:rsidR="00254CB7" w:rsidRPr="005E5342" w:rsidRDefault="00254CB7" w:rsidP="00254CB7">
      <w:pPr>
        <w:bidi/>
        <w:spacing w:after="0" w:line="360" w:lineRule="auto"/>
        <w:ind w:left="397" w:hanging="397"/>
        <w:jc w:val="both"/>
        <w:rPr>
          <w:rFonts w:asciiTheme="majorBidi" w:hAnsiTheme="majorBidi" w:cstheme="majorBidi"/>
          <w:color w:val="000000" w:themeColor="text1"/>
          <w:sz w:val="28"/>
          <w:szCs w:val="28"/>
          <w:rtl/>
          <w:lang w:bidi="ar-BH"/>
        </w:rPr>
      </w:pPr>
      <w:r w:rsidRPr="005E5342">
        <w:rPr>
          <w:rFonts w:asciiTheme="majorBidi" w:hAnsiTheme="majorBidi" w:cstheme="majorBidi"/>
          <w:b/>
          <w:bCs/>
          <w:color w:val="000000" w:themeColor="text1"/>
          <w:sz w:val="28"/>
          <w:szCs w:val="28"/>
          <w:rtl/>
          <w:lang w:bidi="ar-BH"/>
        </w:rPr>
        <w:t>10(</w:t>
      </w:r>
      <w:r w:rsidRPr="005E5342">
        <w:rPr>
          <w:rFonts w:asciiTheme="majorBidi" w:hAnsiTheme="majorBidi" w:cstheme="majorBidi" w:hint="cs"/>
          <w:b/>
          <w:bCs/>
          <w:color w:val="000000" w:themeColor="text1"/>
          <w:sz w:val="28"/>
          <w:szCs w:val="28"/>
          <w:rtl/>
          <w:lang w:bidi="ar-BH"/>
        </w:rPr>
        <w:t>11</w:t>
      </w:r>
      <w:r w:rsidRPr="005E5342">
        <w:rPr>
          <w:rFonts w:asciiTheme="majorBidi" w:hAnsiTheme="majorBidi" w:cstheme="majorBidi"/>
          <w:b/>
          <w:bCs/>
          <w:color w:val="000000" w:themeColor="text1"/>
          <w:sz w:val="28"/>
          <w:szCs w:val="28"/>
          <w:rtl/>
          <w:lang w:bidi="ar-BH"/>
        </w:rPr>
        <w:t>)</w:t>
      </w:r>
      <w:r w:rsidRPr="005E5342">
        <w:rPr>
          <w:rStyle w:val="FootnoteReference"/>
          <w:rFonts w:asciiTheme="majorBidi" w:hAnsiTheme="majorBidi" w:cstheme="majorBidi"/>
          <w:b/>
          <w:bCs/>
          <w:color w:val="000000" w:themeColor="text1"/>
          <w:sz w:val="28"/>
          <w:szCs w:val="28"/>
          <w:rtl/>
          <w:lang w:bidi="ar-BH"/>
        </w:rPr>
        <w:footnoteReference w:id="49"/>
      </w:r>
      <w:r w:rsidRPr="005E5342">
        <w:rPr>
          <w:rFonts w:asciiTheme="majorBidi" w:hAnsiTheme="majorBidi" w:cstheme="majorBidi" w:hint="cs"/>
          <w:b/>
          <w:bCs/>
          <w:color w:val="000000" w:themeColor="text1"/>
          <w:sz w:val="28"/>
          <w:szCs w:val="28"/>
          <w:rtl/>
          <w:lang w:bidi="ar-BH"/>
        </w:rPr>
        <w:t xml:space="preserve"> </w:t>
      </w:r>
      <w:r w:rsidRPr="005E5342">
        <w:rPr>
          <w:rFonts w:asciiTheme="majorBidi" w:hAnsiTheme="majorBidi" w:cstheme="majorBidi"/>
          <w:color w:val="000000" w:themeColor="text1"/>
          <w:sz w:val="28"/>
          <w:szCs w:val="28"/>
          <w:rtl/>
          <w:lang w:bidi="ar-BH"/>
        </w:rPr>
        <w:t>مع عدم الإخلال بحقوق الغير حسن النية، يقع باطلاً كل عقد أو اتفاق أو أي تصرف قانوني آخر، علم أطرافه أو أحدهم أو كان لديهم ما يحملهم على الاعتقاد بأن الغرض منه هو الحيلولة دون تجميد أو مصادرة متحصلات الجريمة أو الوسائل المرتكبة بها والمتعلقة بجريمة غسْل الأموال أو تمويل الإرهاب.</w:t>
      </w:r>
    </w:p>
    <w:p w14:paraId="027ECAE4" w14:textId="77777777" w:rsidR="00E4274F" w:rsidRPr="005E5342" w:rsidRDefault="00E4274F" w:rsidP="008D4E33">
      <w:pPr>
        <w:bidi/>
        <w:spacing w:after="0" w:line="360" w:lineRule="auto"/>
        <w:rPr>
          <w:rFonts w:asciiTheme="majorBidi" w:eastAsia="Times New Roman" w:hAnsiTheme="majorBidi" w:cs="Sultan bold"/>
          <w:b/>
          <w:bCs/>
          <w:color w:val="000000" w:themeColor="text1"/>
          <w:sz w:val="28"/>
          <w:szCs w:val="28"/>
          <w:rtl/>
        </w:rPr>
      </w:pPr>
    </w:p>
    <w:p w14:paraId="01F4479E" w14:textId="5517860F" w:rsidR="002E3F71" w:rsidRPr="005E5342" w:rsidRDefault="002E3F71" w:rsidP="00E4274F">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مادة (</w:t>
      </w:r>
      <w:r w:rsidR="00B55D8E" w:rsidRPr="005E5342">
        <w:rPr>
          <w:rFonts w:asciiTheme="majorBidi" w:eastAsia="Times New Roman" w:hAnsiTheme="majorBidi" w:cs="Sultan bold" w:hint="cs"/>
          <w:b/>
          <w:bCs/>
          <w:color w:val="000000" w:themeColor="text1"/>
          <w:sz w:val="32"/>
          <w:szCs w:val="32"/>
          <w:rtl/>
        </w:rPr>
        <w:t>11)</w:t>
      </w:r>
    </w:p>
    <w:p w14:paraId="136C2D4D" w14:textId="1A9DCB39" w:rsidR="002E3F71" w:rsidRPr="005E5342" w:rsidRDefault="002E3F71" w:rsidP="00D90CB7">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تعتبر جريمة غسل الأموال وتمويل الإرهاب من بين الجرائم التي يجوز بموجبها تبادل المجرمين وتسليمهم طبقاً لأحكام القوانين المعمول بها والاتفاقيات الدولية التي صادقت عليها </w:t>
      </w:r>
      <w:r w:rsidR="00AF3B85" w:rsidRPr="005E5342">
        <w:rPr>
          <w:rFonts w:asciiTheme="majorBidi" w:eastAsia="Times New Roman" w:hAnsiTheme="majorBidi" w:cstheme="majorBidi" w:hint="cs"/>
          <w:color w:val="000000" w:themeColor="text1"/>
          <w:sz w:val="28"/>
          <w:szCs w:val="28"/>
          <w:rtl/>
        </w:rPr>
        <w:t>الدولة،</w:t>
      </w:r>
      <w:r w:rsidRPr="005E5342">
        <w:rPr>
          <w:rFonts w:asciiTheme="majorBidi" w:eastAsia="Times New Roman" w:hAnsiTheme="majorBidi" w:cstheme="majorBidi"/>
          <w:color w:val="000000" w:themeColor="text1"/>
          <w:sz w:val="28"/>
          <w:szCs w:val="28"/>
          <w:rtl/>
        </w:rPr>
        <w:t xml:space="preserve"> ومبدأ المعاملة بالمثل.</w:t>
      </w:r>
    </w:p>
    <w:p w14:paraId="38129F98" w14:textId="13E0FDA4"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lastRenderedPageBreak/>
        <w:t xml:space="preserve">مادة </w:t>
      </w:r>
      <w:r w:rsidR="00B55D8E" w:rsidRPr="005E5342">
        <w:rPr>
          <w:rFonts w:asciiTheme="majorBidi" w:eastAsia="Times New Roman" w:hAnsiTheme="majorBidi" w:cs="Sultan bold" w:hint="cs"/>
          <w:b/>
          <w:bCs/>
          <w:color w:val="000000" w:themeColor="text1"/>
          <w:sz w:val="32"/>
          <w:szCs w:val="32"/>
          <w:rtl/>
        </w:rPr>
        <w:t>(12</w:t>
      </w:r>
      <w:r w:rsidRPr="005E5342">
        <w:rPr>
          <w:rFonts w:asciiTheme="majorBidi" w:eastAsia="Times New Roman" w:hAnsiTheme="majorBidi" w:cs="Sultan bold"/>
          <w:b/>
          <w:bCs/>
          <w:color w:val="000000" w:themeColor="text1"/>
          <w:sz w:val="32"/>
          <w:szCs w:val="32"/>
          <w:rtl/>
        </w:rPr>
        <w:t xml:space="preserve">) </w:t>
      </w:r>
    </w:p>
    <w:p w14:paraId="3D8152AD"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اللوائح والقرارات</w:t>
      </w:r>
    </w:p>
    <w:p w14:paraId="254D8320" w14:textId="3BC7A7D7" w:rsidR="002E3F71" w:rsidRPr="005E5342"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12(1)    يصدر وزير الداخلية</w:t>
      </w:r>
      <w:r w:rsidR="00AF3B85" w:rsidRPr="005E5342">
        <w:rPr>
          <w:rStyle w:val="FootnoteReference"/>
          <w:rFonts w:asciiTheme="majorBidi" w:eastAsia="Times New Roman" w:hAnsiTheme="majorBidi" w:cstheme="majorBidi"/>
          <w:color w:val="000000" w:themeColor="text1"/>
          <w:sz w:val="28"/>
          <w:szCs w:val="28"/>
          <w:rtl/>
        </w:rPr>
        <w:footnoteReference w:id="50"/>
      </w:r>
      <w:r w:rsidRPr="005E5342">
        <w:rPr>
          <w:rFonts w:asciiTheme="majorBidi" w:eastAsia="Times New Roman" w:hAnsiTheme="majorBidi" w:cstheme="majorBidi"/>
          <w:color w:val="000000" w:themeColor="text1"/>
          <w:sz w:val="28"/>
          <w:szCs w:val="28"/>
          <w:rtl/>
        </w:rPr>
        <w:t>، بالتنسيق مع الجهات المختصة</w:t>
      </w:r>
      <w:r w:rsidR="00AF3B85" w:rsidRPr="005E5342">
        <w:rPr>
          <w:rFonts w:asciiTheme="majorBidi" w:eastAsia="Times New Roman" w:hAnsiTheme="majorBidi" w:cstheme="majorBidi" w:hint="cs"/>
          <w:color w:val="000000" w:themeColor="text1"/>
          <w:sz w:val="28"/>
          <w:szCs w:val="28"/>
          <w:rtl/>
        </w:rPr>
        <w:t xml:space="preserve">، </w:t>
      </w:r>
      <w:r w:rsidRPr="005E5342">
        <w:rPr>
          <w:rFonts w:asciiTheme="majorBidi" w:eastAsia="Times New Roman" w:hAnsiTheme="majorBidi" w:cstheme="majorBidi"/>
          <w:color w:val="000000" w:themeColor="text1"/>
          <w:sz w:val="28"/>
          <w:szCs w:val="28"/>
          <w:rtl/>
        </w:rPr>
        <w:t xml:space="preserve">اللوائح والقرارات اللازمة لعمل اللجنة المنصوص عليها في المادة الرابعة من هذا </w:t>
      </w:r>
      <w:r w:rsidR="003C315F" w:rsidRPr="005E5342">
        <w:rPr>
          <w:rFonts w:asciiTheme="majorBidi" w:eastAsia="Times New Roman" w:hAnsiTheme="majorBidi" w:cstheme="majorBidi" w:hint="cs"/>
          <w:color w:val="000000" w:themeColor="text1"/>
          <w:sz w:val="28"/>
          <w:szCs w:val="28"/>
          <w:rtl/>
        </w:rPr>
        <w:t>القانون،</w:t>
      </w:r>
      <w:r w:rsidRPr="005E5342">
        <w:rPr>
          <w:rFonts w:asciiTheme="majorBidi" w:eastAsia="Times New Roman" w:hAnsiTheme="majorBidi" w:cstheme="majorBidi"/>
          <w:color w:val="000000" w:themeColor="text1"/>
          <w:sz w:val="28"/>
          <w:szCs w:val="28"/>
          <w:rtl/>
        </w:rPr>
        <w:t xml:space="preserve"> وتعديل الجدول المرافق لهذا القانون.</w:t>
      </w:r>
    </w:p>
    <w:p w14:paraId="29AC3905" w14:textId="79319F27" w:rsidR="002E3F71" w:rsidRPr="005E5342" w:rsidRDefault="002E3F71" w:rsidP="00E4274F">
      <w:pPr>
        <w:bidi/>
        <w:spacing w:after="0" w:line="360" w:lineRule="auto"/>
        <w:ind w:left="397" w:hanging="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12(2)    يصدر وزير الداخلية بالتنسيق مع الجهات المختصة اللوائح </w:t>
      </w:r>
      <w:r w:rsidR="00B55D8E" w:rsidRPr="005E5342">
        <w:rPr>
          <w:rFonts w:asciiTheme="majorBidi" w:eastAsia="Times New Roman" w:hAnsiTheme="majorBidi" w:cstheme="majorBidi" w:hint="cs"/>
          <w:color w:val="000000" w:themeColor="text1"/>
          <w:sz w:val="28"/>
          <w:szCs w:val="28"/>
          <w:rtl/>
        </w:rPr>
        <w:t>والقرارات اللازمة</w:t>
      </w:r>
      <w:r w:rsidRPr="005E5342">
        <w:rPr>
          <w:rFonts w:asciiTheme="majorBidi" w:eastAsia="Times New Roman" w:hAnsiTheme="majorBidi" w:cstheme="majorBidi"/>
          <w:color w:val="000000" w:themeColor="text1"/>
          <w:sz w:val="28"/>
          <w:szCs w:val="28"/>
          <w:rtl/>
        </w:rPr>
        <w:t xml:space="preserve"> لعمل الوحدة المنفذة.</w:t>
      </w:r>
    </w:p>
    <w:p w14:paraId="4F1438DA"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مادة (13)</w:t>
      </w:r>
    </w:p>
    <w:p w14:paraId="0825F89A" w14:textId="629FA4FF" w:rsidR="002E3F71" w:rsidRPr="005E5342" w:rsidRDefault="002E3F71" w:rsidP="00021789">
      <w:pPr>
        <w:bidi/>
        <w:spacing w:after="0" w:line="360" w:lineRule="auto"/>
        <w:ind w:firstLine="397"/>
        <w:jc w:val="both"/>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xml:space="preserve">على الوزراء </w:t>
      </w:r>
      <w:r w:rsidR="00B55D8E" w:rsidRPr="005E5342">
        <w:rPr>
          <w:rFonts w:asciiTheme="majorBidi" w:eastAsia="Times New Roman" w:hAnsiTheme="majorBidi" w:cstheme="majorBidi" w:hint="cs"/>
          <w:color w:val="000000" w:themeColor="text1"/>
          <w:sz w:val="28"/>
          <w:szCs w:val="28"/>
          <w:rtl/>
        </w:rPr>
        <w:t>- كل</w:t>
      </w:r>
      <w:r w:rsidRPr="005E5342">
        <w:rPr>
          <w:rFonts w:asciiTheme="majorBidi" w:eastAsia="Times New Roman" w:hAnsiTheme="majorBidi" w:cstheme="majorBidi"/>
          <w:color w:val="000000" w:themeColor="text1"/>
          <w:sz w:val="28"/>
          <w:szCs w:val="28"/>
          <w:rtl/>
        </w:rPr>
        <w:t xml:space="preserve"> فيما يخصه </w:t>
      </w:r>
      <w:r w:rsidR="00AF3B85" w:rsidRPr="005E5342">
        <w:rPr>
          <w:rFonts w:asciiTheme="majorBidi" w:eastAsia="Times New Roman" w:hAnsiTheme="majorBidi" w:cstheme="majorBidi" w:hint="cs"/>
          <w:color w:val="000000" w:themeColor="text1"/>
          <w:sz w:val="28"/>
          <w:szCs w:val="28"/>
          <w:rtl/>
        </w:rPr>
        <w:t>- تنفيــذ</w:t>
      </w:r>
      <w:r w:rsidRPr="005E5342">
        <w:rPr>
          <w:rFonts w:asciiTheme="majorBidi" w:eastAsia="Times New Roman" w:hAnsiTheme="majorBidi" w:cstheme="majorBidi"/>
          <w:color w:val="000000" w:themeColor="text1"/>
          <w:sz w:val="28"/>
          <w:szCs w:val="28"/>
          <w:rtl/>
        </w:rPr>
        <w:t xml:space="preserve"> هذا </w:t>
      </w:r>
      <w:r w:rsidR="003C315F" w:rsidRPr="005E5342">
        <w:rPr>
          <w:rFonts w:asciiTheme="majorBidi" w:eastAsia="Times New Roman" w:hAnsiTheme="majorBidi" w:cstheme="majorBidi" w:hint="cs"/>
          <w:color w:val="000000" w:themeColor="text1"/>
          <w:sz w:val="28"/>
          <w:szCs w:val="28"/>
          <w:rtl/>
        </w:rPr>
        <w:t>القانون،</w:t>
      </w:r>
      <w:r w:rsidRPr="005E5342">
        <w:rPr>
          <w:rFonts w:asciiTheme="majorBidi" w:eastAsia="Times New Roman" w:hAnsiTheme="majorBidi" w:cstheme="majorBidi"/>
          <w:color w:val="000000" w:themeColor="text1"/>
          <w:sz w:val="28"/>
          <w:szCs w:val="28"/>
          <w:rtl/>
        </w:rPr>
        <w:t xml:space="preserve"> ويعمل به من تاريخ نشره في الجريدة الرسمية.</w:t>
      </w:r>
    </w:p>
    <w:p w14:paraId="33BED9E1" w14:textId="77777777" w:rsidR="002E3F71" w:rsidRPr="005E5342" w:rsidRDefault="002E3F71" w:rsidP="00D90CB7">
      <w:pPr>
        <w:bidi/>
        <w:spacing w:after="0" w:line="360" w:lineRule="auto"/>
        <w:ind w:firstLine="397"/>
        <w:jc w:val="right"/>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أمير دولة البحرين </w:t>
      </w:r>
    </w:p>
    <w:p w14:paraId="3BB94D7A" w14:textId="77777777" w:rsidR="002E3F71" w:rsidRPr="005E5342" w:rsidRDefault="002E3F71" w:rsidP="00D90CB7">
      <w:pPr>
        <w:bidi/>
        <w:spacing w:after="0" w:line="360" w:lineRule="auto"/>
        <w:ind w:firstLine="397"/>
        <w:jc w:val="right"/>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حمد بن عيسى آل خليفة</w:t>
      </w:r>
    </w:p>
    <w:p w14:paraId="4EDE18C3" w14:textId="77777777" w:rsidR="002E3F71" w:rsidRPr="005E5342" w:rsidRDefault="002E3F71" w:rsidP="00D90CB7">
      <w:pPr>
        <w:bidi/>
        <w:spacing w:after="0" w:line="360" w:lineRule="auto"/>
        <w:ind w:firstLine="397"/>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صــــدر في قصر الرفاع:</w:t>
      </w:r>
    </w:p>
    <w:p w14:paraId="3968C9B5" w14:textId="7F1C9550" w:rsidR="002E3F71" w:rsidRPr="005E5342" w:rsidRDefault="002E3F71" w:rsidP="00D90CB7">
      <w:pPr>
        <w:bidi/>
        <w:spacing w:after="0" w:line="360" w:lineRule="auto"/>
        <w:ind w:firstLine="397"/>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بتاريـــخ 4  </w:t>
      </w:r>
      <w:r w:rsidR="00AF3B85" w:rsidRPr="005E5342">
        <w:rPr>
          <w:rFonts w:asciiTheme="majorBidi" w:eastAsia="Times New Roman" w:hAnsiTheme="majorBidi" w:cs="Sultan bold" w:hint="cs"/>
          <w:b/>
          <w:bCs/>
          <w:color w:val="000000" w:themeColor="text1"/>
          <w:sz w:val="32"/>
          <w:szCs w:val="32"/>
          <w:rtl/>
        </w:rPr>
        <w:t>ذي</w:t>
      </w:r>
      <w:r w:rsidRPr="005E5342">
        <w:rPr>
          <w:rFonts w:asciiTheme="majorBidi" w:eastAsia="Times New Roman" w:hAnsiTheme="majorBidi" w:cs="Sultan bold"/>
          <w:b/>
          <w:bCs/>
          <w:color w:val="000000" w:themeColor="text1"/>
          <w:sz w:val="32"/>
          <w:szCs w:val="32"/>
          <w:rtl/>
        </w:rPr>
        <w:t xml:space="preserve"> القعدة 1421 هـ</w:t>
      </w:r>
    </w:p>
    <w:p w14:paraId="040EE891" w14:textId="77777777" w:rsidR="002E3F71" w:rsidRPr="005E5342" w:rsidRDefault="002E3F71" w:rsidP="00D90CB7">
      <w:pPr>
        <w:bidi/>
        <w:spacing w:after="0" w:line="360" w:lineRule="auto"/>
        <w:ind w:firstLine="397"/>
        <w:rPr>
          <w:rFonts w:asciiTheme="majorBidi" w:eastAsia="Times New Roman" w:hAnsiTheme="majorBidi" w:cs="Sultan bold"/>
          <w:b/>
          <w:bCs/>
          <w:color w:val="000000" w:themeColor="text1"/>
          <w:sz w:val="32"/>
          <w:szCs w:val="32"/>
          <w:rtl/>
        </w:rPr>
      </w:pPr>
      <w:r w:rsidRPr="005E5342">
        <w:rPr>
          <w:rFonts w:asciiTheme="majorBidi" w:eastAsia="Times New Roman" w:hAnsiTheme="majorBidi" w:cs="Sultan bold"/>
          <w:b/>
          <w:bCs/>
          <w:color w:val="000000" w:themeColor="text1"/>
          <w:sz w:val="32"/>
          <w:szCs w:val="32"/>
          <w:rtl/>
        </w:rPr>
        <w:t xml:space="preserve">الموافق 29 ينايــــــــر2001 م </w:t>
      </w:r>
    </w:p>
    <w:p w14:paraId="4AFCC4E9" w14:textId="77777777" w:rsidR="002E3F71" w:rsidRPr="005E5342" w:rsidRDefault="002E3F71" w:rsidP="00D90CB7">
      <w:pPr>
        <w:bidi/>
        <w:spacing w:after="0" w:line="360" w:lineRule="auto"/>
        <w:ind w:firstLine="397"/>
        <w:jc w:val="center"/>
        <w:rPr>
          <w:rFonts w:asciiTheme="majorBidi" w:eastAsia="Times New Roman" w:hAnsiTheme="majorBidi" w:cs="Sultan bold"/>
          <w:b/>
          <w:bCs/>
          <w:color w:val="000000" w:themeColor="text1"/>
          <w:sz w:val="28"/>
          <w:szCs w:val="28"/>
          <w:rtl/>
        </w:rPr>
      </w:pPr>
      <w:r w:rsidRPr="005E5342">
        <w:rPr>
          <w:rFonts w:asciiTheme="majorBidi" w:eastAsia="Times New Roman" w:hAnsiTheme="majorBidi" w:cstheme="majorBidi"/>
          <w:color w:val="000000" w:themeColor="text1"/>
          <w:sz w:val="28"/>
          <w:szCs w:val="28"/>
        </w:rPr>
        <w:br w:type="page"/>
      </w:r>
      <w:r w:rsidRPr="005E5342">
        <w:rPr>
          <w:rFonts w:asciiTheme="majorBidi" w:eastAsia="Times New Roman" w:hAnsiTheme="majorBidi" w:cs="Sultan bold"/>
          <w:b/>
          <w:bCs/>
          <w:color w:val="000000" w:themeColor="text1"/>
          <w:sz w:val="28"/>
          <w:szCs w:val="28"/>
          <w:rtl/>
        </w:rPr>
        <w:lastRenderedPageBreak/>
        <w:t>الجــدول</w:t>
      </w:r>
    </w:p>
    <w:p w14:paraId="5E1B0E5C" w14:textId="1375DD24" w:rsidR="002E3F71" w:rsidRPr="005E5342" w:rsidRDefault="008D4E33" w:rsidP="00D90CB7">
      <w:pPr>
        <w:keepNext/>
        <w:bidi/>
        <w:spacing w:after="0" w:line="360" w:lineRule="auto"/>
        <w:ind w:firstLine="397"/>
        <w:jc w:val="center"/>
        <w:outlineLvl w:val="1"/>
        <w:rPr>
          <w:rFonts w:asciiTheme="majorBidi" w:eastAsia="Times New Roman" w:hAnsiTheme="majorBidi" w:cs="Sultan bold"/>
          <w:b/>
          <w:bCs/>
          <w:color w:val="000000" w:themeColor="text1"/>
          <w:sz w:val="28"/>
          <w:szCs w:val="28"/>
          <w:rtl/>
        </w:rPr>
      </w:pPr>
      <w:r>
        <w:rPr>
          <w:rFonts w:asciiTheme="majorBidi" w:eastAsia="Times New Roman" w:hAnsiTheme="majorBidi" w:cs="Sultan bold" w:hint="cs"/>
          <w:b/>
          <w:bCs/>
          <w:color w:val="000000" w:themeColor="text1"/>
          <w:sz w:val="28"/>
          <w:szCs w:val="28"/>
          <w:rtl/>
        </w:rPr>
        <w:t>جدول الأنشطة والقطاعات</w:t>
      </w:r>
      <w:r w:rsidR="00FA72E8">
        <w:rPr>
          <w:rStyle w:val="FootnoteReference"/>
          <w:rFonts w:asciiTheme="majorBidi" w:eastAsia="Times New Roman" w:hAnsiTheme="majorBidi" w:cs="Sultan bold"/>
          <w:b/>
          <w:bCs/>
          <w:color w:val="000000" w:themeColor="text1"/>
          <w:sz w:val="28"/>
          <w:szCs w:val="28"/>
          <w:rtl/>
        </w:rPr>
        <w:footnoteReference w:id="51"/>
      </w:r>
    </w:p>
    <w:p w14:paraId="4E9F9418" w14:textId="77777777" w:rsidR="008D4E33" w:rsidRPr="005E5342" w:rsidRDefault="002E3F71" w:rsidP="00D90CB7">
      <w:pPr>
        <w:bidi/>
        <w:spacing w:after="0" w:line="360" w:lineRule="auto"/>
        <w:ind w:firstLine="397"/>
        <w:jc w:val="lowKashida"/>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rPr>
        <w:t> </w:t>
      </w:r>
    </w:p>
    <w:tbl>
      <w:tblPr>
        <w:tblStyle w:val="TableGrid"/>
        <w:bidiVisual/>
        <w:tblW w:w="0" w:type="auto"/>
        <w:tblLook w:val="04A0" w:firstRow="1" w:lastRow="0" w:firstColumn="1" w:lastColumn="0" w:noHBand="0" w:noVBand="1"/>
      </w:tblPr>
      <w:tblGrid>
        <w:gridCol w:w="1120"/>
        <w:gridCol w:w="7510"/>
      </w:tblGrid>
      <w:tr w:rsidR="008D4E33" w14:paraId="1F5F4704" w14:textId="77777777" w:rsidTr="008D4E33">
        <w:tc>
          <w:tcPr>
            <w:tcW w:w="8630" w:type="dxa"/>
            <w:gridSpan w:val="2"/>
            <w:shd w:val="clear" w:color="auto" w:fill="DBDBDB" w:themeFill="accent3" w:themeFillTint="66"/>
          </w:tcPr>
          <w:p w14:paraId="11E528EA" w14:textId="47820712"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sidRPr="008D4E33">
              <w:rPr>
                <w:rFonts w:asciiTheme="majorBidi" w:eastAsia="Times New Roman" w:hAnsiTheme="majorBidi" w:cstheme="majorBidi" w:hint="cs"/>
                <w:b/>
                <w:bCs/>
                <w:color w:val="000000" w:themeColor="text1"/>
                <w:sz w:val="28"/>
                <w:szCs w:val="28"/>
                <w:rtl/>
              </w:rPr>
              <w:t>أولاً: أنشطة المؤسسات المالية:</w:t>
            </w:r>
            <w:r>
              <w:rPr>
                <w:rFonts w:asciiTheme="majorBidi" w:eastAsia="Times New Roman" w:hAnsiTheme="majorBidi" w:cstheme="majorBidi" w:hint="cs"/>
                <w:color w:val="000000" w:themeColor="text1"/>
                <w:sz w:val="28"/>
                <w:szCs w:val="28"/>
                <w:rtl/>
              </w:rPr>
              <w:t xml:space="preserve"> مزاولة أي شخص طبيعي أو اعتباري، لواحد أو لمجموعة من الأنشطة أو العمليات التالية لصالح أحد العملاء أو نيابة عنه:</w:t>
            </w:r>
          </w:p>
        </w:tc>
      </w:tr>
      <w:tr w:rsidR="008D4E33" w14:paraId="503BBB38" w14:textId="77777777" w:rsidTr="008D4E33">
        <w:tc>
          <w:tcPr>
            <w:tcW w:w="1120" w:type="dxa"/>
          </w:tcPr>
          <w:p w14:paraId="25342C29" w14:textId="044FF8DA"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1</w:t>
            </w:r>
          </w:p>
        </w:tc>
        <w:tc>
          <w:tcPr>
            <w:tcW w:w="7510" w:type="dxa"/>
          </w:tcPr>
          <w:p w14:paraId="5D8EF437" w14:textId="075E82EE"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sidRPr="008D4E33">
              <w:rPr>
                <w:rFonts w:asciiTheme="majorBidi" w:eastAsia="Times New Roman" w:hAnsiTheme="majorBidi" w:cs="Times New Roman"/>
                <w:color w:val="000000" w:themeColor="text1"/>
                <w:sz w:val="28"/>
                <w:szCs w:val="28"/>
                <w:rtl/>
              </w:rPr>
              <w:t>تلقي الودائع وغيرها من الأموال القابلة للدفع من الجمهور</w:t>
            </w:r>
          </w:p>
        </w:tc>
      </w:tr>
      <w:tr w:rsidR="008D4E33" w14:paraId="1DC77515" w14:textId="77777777" w:rsidTr="008D4E33">
        <w:tc>
          <w:tcPr>
            <w:tcW w:w="1120" w:type="dxa"/>
          </w:tcPr>
          <w:p w14:paraId="1E8A39FF" w14:textId="0B0A8283"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2</w:t>
            </w:r>
          </w:p>
        </w:tc>
        <w:tc>
          <w:tcPr>
            <w:tcW w:w="7510" w:type="dxa"/>
          </w:tcPr>
          <w:p w14:paraId="37DFBFA2" w14:textId="4AC85F37"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sidRPr="008D4E33">
              <w:rPr>
                <w:rFonts w:asciiTheme="majorBidi" w:eastAsia="Times New Roman" w:hAnsiTheme="majorBidi" w:cs="Times New Roman"/>
                <w:color w:val="000000" w:themeColor="text1"/>
                <w:sz w:val="28"/>
                <w:szCs w:val="28"/>
                <w:rtl/>
              </w:rPr>
              <w:t>الإقراض.</w:t>
            </w:r>
          </w:p>
        </w:tc>
      </w:tr>
      <w:tr w:rsidR="008D4E33" w14:paraId="1DB6FE85" w14:textId="77777777" w:rsidTr="008D4E33">
        <w:tc>
          <w:tcPr>
            <w:tcW w:w="1120" w:type="dxa"/>
          </w:tcPr>
          <w:p w14:paraId="07E36832" w14:textId="2D3DA1B9"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3</w:t>
            </w:r>
          </w:p>
        </w:tc>
        <w:tc>
          <w:tcPr>
            <w:tcW w:w="7510" w:type="dxa"/>
          </w:tcPr>
          <w:p w14:paraId="3A20F72B" w14:textId="27AD5EF2"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sidRPr="008D4E33">
              <w:rPr>
                <w:rFonts w:asciiTheme="majorBidi" w:eastAsia="Times New Roman" w:hAnsiTheme="majorBidi" w:cs="Times New Roman"/>
                <w:color w:val="000000" w:themeColor="text1"/>
                <w:sz w:val="28"/>
                <w:szCs w:val="28"/>
                <w:rtl/>
              </w:rPr>
              <w:t>التأجير التمويلي.</w:t>
            </w:r>
          </w:p>
        </w:tc>
      </w:tr>
      <w:tr w:rsidR="008D4E33" w14:paraId="65755669" w14:textId="77777777" w:rsidTr="008D4E33">
        <w:tc>
          <w:tcPr>
            <w:tcW w:w="1120" w:type="dxa"/>
          </w:tcPr>
          <w:p w14:paraId="104EFC40" w14:textId="307210A6"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4</w:t>
            </w:r>
          </w:p>
        </w:tc>
        <w:tc>
          <w:tcPr>
            <w:tcW w:w="7510" w:type="dxa"/>
          </w:tcPr>
          <w:p w14:paraId="412FE51D" w14:textId="10B39BE4"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sidRPr="008D4E33">
              <w:rPr>
                <w:rFonts w:asciiTheme="majorBidi" w:eastAsia="Times New Roman" w:hAnsiTheme="majorBidi" w:cs="Times New Roman"/>
                <w:color w:val="000000" w:themeColor="text1"/>
                <w:sz w:val="28"/>
                <w:szCs w:val="28"/>
                <w:rtl/>
              </w:rPr>
              <w:t>خدمات تحويل الأموال أو القيمة.</w:t>
            </w:r>
          </w:p>
        </w:tc>
      </w:tr>
      <w:tr w:rsidR="008D4E33" w14:paraId="34A8F966" w14:textId="77777777" w:rsidTr="008D4E33">
        <w:tc>
          <w:tcPr>
            <w:tcW w:w="1120" w:type="dxa"/>
          </w:tcPr>
          <w:p w14:paraId="6180E1EB" w14:textId="22F56D00"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5</w:t>
            </w:r>
          </w:p>
        </w:tc>
        <w:tc>
          <w:tcPr>
            <w:tcW w:w="7510" w:type="dxa"/>
          </w:tcPr>
          <w:p w14:paraId="73C0FC31" w14:textId="294C30BD" w:rsidR="008D4E33" w:rsidRPr="008D4E33" w:rsidRDefault="008D4E33" w:rsidP="008D4E33">
            <w:pPr>
              <w:spacing w:after="0" w:line="360" w:lineRule="auto"/>
              <w:rPr>
                <w:rFonts w:asciiTheme="majorBidi" w:eastAsia="Times New Roman" w:hAnsiTheme="majorBidi" w:cstheme="majorBidi"/>
                <w:color w:val="000000" w:themeColor="text1"/>
                <w:sz w:val="28"/>
                <w:szCs w:val="28"/>
                <w:rtl/>
              </w:rPr>
            </w:pPr>
            <w:r w:rsidRPr="008D4E33">
              <w:rPr>
                <w:rFonts w:asciiTheme="majorBidi" w:eastAsia="Times New Roman" w:hAnsiTheme="majorBidi" w:cs="Times New Roman"/>
                <w:color w:val="000000" w:themeColor="text1"/>
                <w:sz w:val="28"/>
                <w:szCs w:val="28"/>
                <w:rtl/>
              </w:rPr>
              <w:t xml:space="preserve">إصدار وإدارة وسائل الدفع </w:t>
            </w:r>
            <w:r>
              <w:rPr>
                <w:rFonts w:asciiTheme="majorBidi" w:eastAsia="Times New Roman" w:hAnsiTheme="majorBidi" w:cs="Times New Roman" w:hint="cs"/>
                <w:color w:val="000000" w:themeColor="text1"/>
                <w:sz w:val="28"/>
                <w:szCs w:val="28"/>
                <w:rtl/>
              </w:rPr>
              <w:t>(</w:t>
            </w:r>
            <w:r w:rsidRPr="008D4E33">
              <w:rPr>
                <w:rFonts w:asciiTheme="majorBidi" w:eastAsia="Times New Roman" w:hAnsiTheme="majorBidi" w:cs="Times New Roman"/>
                <w:color w:val="000000" w:themeColor="text1"/>
                <w:sz w:val="28"/>
                <w:szCs w:val="28"/>
                <w:rtl/>
              </w:rPr>
              <w:t>مثل بطاقة الخصم وبطاقات الائتمان والشيكات السياحية</w:t>
            </w:r>
          </w:p>
          <w:p w14:paraId="2867E42A" w14:textId="62373FC6" w:rsidR="008D4E33" w:rsidRDefault="008D4E33" w:rsidP="008D4E33">
            <w:pPr>
              <w:bidi/>
              <w:spacing w:after="0" w:line="360" w:lineRule="auto"/>
              <w:jc w:val="lowKashida"/>
              <w:rPr>
                <w:rFonts w:asciiTheme="majorBidi" w:eastAsia="Times New Roman" w:hAnsiTheme="majorBidi" w:cstheme="majorBidi"/>
                <w:color w:val="000000" w:themeColor="text1"/>
                <w:sz w:val="28"/>
                <w:szCs w:val="28"/>
                <w:rtl/>
              </w:rPr>
            </w:pPr>
            <w:r w:rsidRPr="008D4E33">
              <w:rPr>
                <w:rFonts w:asciiTheme="majorBidi" w:eastAsia="Times New Roman" w:hAnsiTheme="majorBidi" w:cs="Times New Roman"/>
                <w:color w:val="000000" w:themeColor="text1"/>
                <w:sz w:val="28"/>
                <w:szCs w:val="28"/>
                <w:rtl/>
              </w:rPr>
              <w:t>وأوامر الدفع والكمبيالات المصرفية والأموال الإلكترونية</w:t>
            </w:r>
            <w:r>
              <w:rPr>
                <w:rFonts w:asciiTheme="majorBidi" w:eastAsia="Times New Roman" w:hAnsiTheme="majorBidi" w:cs="Times New Roman" w:hint="cs"/>
                <w:color w:val="000000" w:themeColor="text1"/>
                <w:sz w:val="28"/>
                <w:szCs w:val="28"/>
                <w:rtl/>
              </w:rPr>
              <w:t>).</w:t>
            </w:r>
          </w:p>
        </w:tc>
      </w:tr>
      <w:tr w:rsidR="008D4E33" w14:paraId="52E25ACD" w14:textId="77777777" w:rsidTr="008D4E33">
        <w:tc>
          <w:tcPr>
            <w:tcW w:w="1120" w:type="dxa"/>
          </w:tcPr>
          <w:p w14:paraId="6E6EF772" w14:textId="12CBE998"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6</w:t>
            </w:r>
          </w:p>
        </w:tc>
        <w:tc>
          <w:tcPr>
            <w:tcW w:w="7510" w:type="dxa"/>
          </w:tcPr>
          <w:p w14:paraId="3217B75E" w14:textId="0E143BD0"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sidRPr="008D4E33">
              <w:rPr>
                <w:rFonts w:asciiTheme="majorBidi" w:eastAsia="Times New Roman" w:hAnsiTheme="majorBidi" w:cs="Times New Roman"/>
                <w:color w:val="000000" w:themeColor="text1"/>
                <w:sz w:val="28"/>
                <w:szCs w:val="28"/>
                <w:rtl/>
              </w:rPr>
              <w:t>الضمانات والالتزامات المالية.</w:t>
            </w:r>
          </w:p>
        </w:tc>
      </w:tr>
      <w:tr w:rsidR="008D4E33" w14:paraId="3E385970" w14:textId="77777777" w:rsidTr="008D4E33">
        <w:tc>
          <w:tcPr>
            <w:tcW w:w="1120" w:type="dxa"/>
          </w:tcPr>
          <w:p w14:paraId="1A524EBF" w14:textId="33CD1FC5"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7</w:t>
            </w:r>
          </w:p>
        </w:tc>
        <w:tc>
          <w:tcPr>
            <w:tcW w:w="7510" w:type="dxa"/>
          </w:tcPr>
          <w:p w14:paraId="0EBC6408"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الإتجار في الآتي</w:t>
            </w:r>
            <w:r w:rsidRPr="009B0C97">
              <w:rPr>
                <w:rFonts w:asciiTheme="majorBidi" w:eastAsia="Times New Roman" w:hAnsiTheme="majorBidi" w:cstheme="majorBidi"/>
                <w:color w:val="000000" w:themeColor="text1"/>
                <w:sz w:val="28"/>
                <w:szCs w:val="28"/>
              </w:rPr>
              <w:t>:</w:t>
            </w:r>
          </w:p>
          <w:p w14:paraId="6C564459"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أ- أدوات السوق المالي )مثل الشيكات والكمبيالات وشهادات الإيداع والمشتقات</w:t>
            </w:r>
          </w:p>
          <w:p w14:paraId="4488F913"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وغيرها</w:t>
            </w:r>
            <w:r w:rsidRPr="009B0C97">
              <w:rPr>
                <w:rFonts w:asciiTheme="majorBidi" w:eastAsia="Times New Roman" w:hAnsiTheme="majorBidi" w:cstheme="majorBidi"/>
                <w:color w:val="000000" w:themeColor="text1"/>
                <w:sz w:val="28"/>
                <w:szCs w:val="28"/>
              </w:rPr>
              <w:t>(.</w:t>
            </w:r>
          </w:p>
          <w:p w14:paraId="55C839B9"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ب- الصرف الأجنبي</w:t>
            </w:r>
            <w:r w:rsidRPr="009B0C97">
              <w:rPr>
                <w:rFonts w:asciiTheme="majorBidi" w:eastAsia="Times New Roman" w:hAnsiTheme="majorBidi" w:cstheme="majorBidi"/>
                <w:color w:val="000000" w:themeColor="text1"/>
                <w:sz w:val="28"/>
                <w:szCs w:val="28"/>
              </w:rPr>
              <w:t>.</w:t>
            </w:r>
          </w:p>
          <w:p w14:paraId="7D5B56A7"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ج- أدوات صرف العملة وأسعار الفائدة والمؤشرات</w:t>
            </w:r>
            <w:r w:rsidRPr="009B0C97">
              <w:rPr>
                <w:rFonts w:asciiTheme="majorBidi" w:eastAsia="Times New Roman" w:hAnsiTheme="majorBidi" w:cstheme="majorBidi"/>
                <w:color w:val="000000" w:themeColor="text1"/>
                <w:sz w:val="28"/>
                <w:szCs w:val="28"/>
              </w:rPr>
              <w:t>.</w:t>
            </w:r>
          </w:p>
          <w:p w14:paraId="34184CD0"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د- الأوراق المالية القابلة للتحويل</w:t>
            </w:r>
            <w:r w:rsidRPr="009B0C97">
              <w:rPr>
                <w:rFonts w:asciiTheme="majorBidi" w:eastAsia="Times New Roman" w:hAnsiTheme="majorBidi" w:cstheme="majorBidi"/>
                <w:color w:val="000000" w:themeColor="text1"/>
                <w:sz w:val="28"/>
                <w:szCs w:val="28"/>
              </w:rPr>
              <w:t>.</w:t>
            </w:r>
          </w:p>
          <w:p w14:paraId="62A3BA8B" w14:textId="211FBF13" w:rsidR="008D4E33"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ه- تداول العقود المستقبلية للسلع</w:t>
            </w:r>
            <w:r>
              <w:rPr>
                <w:rFonts w:asciiTheme="majorBidi" w:eastAsia="Times New Roman" w:hAnsiTheme="majorBidi" w:cs="Times New Roman" w:hint="cs"/>
                <w:color w:val="000000" w:themeColor="text1"/>
                <w:sz w:val="28"/>
                <w:szCs w:val="28"/>
                <w:rtl/>
              </w:rPr>
              <w:t>.</w:t>
            </w:r>
          </w:p>
        </w:tc>
      </w:tr>
      <w:tr w:rsidR="008D4E33" w14:paraId="7AEB5610" w14:textId="77777777" w:rsidTr="008D4E33">
        <w:tc>
          <w:tcPr>
            <w:tcW w:w="1120" w:type="dxa"/>
          </w:tcPr>
          <w:p w14:paraId="14F43A48" w14:textId="3FA6651C"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8</w:t>
            </w:r>
          </w:p>
        </w:tc>
        <w:tc>
          <w:tcPr>
            <w:tcW w:w="7510" w:type="dxa"/>
          </w:tcPr>
          <w:p w14:paraId="786CA463" w14:textId="0047B436" w:rsidR="008D4E33"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المشاركة في إصدار الأوراق المالية وتقديم الخدمات المالية المتعلقة بهذه الإصدارات.</w:t>
            </w:r>
          </w:p>
        </w:tc>
      </w:tr>
      <w:tr w:rsidR="008D4E33" w14:paraId="474BBD35" w14:textId="77777777" w:rsidTr="008D4E33">
        <w:tc>
          <w:tcPr>
            <w:tcW w:w="1120" w:type="dxa"/>
          </w:tcPr>
          <w:p w14:paraId="34065664" w14:textId="6D81A841"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9</w:t>
            </w:r>
          </w:p>
        </w:tc>
        <w:tc>
          <w:tcPr>
            <w:tcW w:w="7510" w:type="dxa"/>
          </w:tcPr>
          <w:p w14:paraId="722D1A02" w14:textId="08DAC45E" w:rsidR="008D4E33"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إدارة المحافظ الفردية والجماعية.</w:t>
            </w:r>
          </w:p>
        </w:tc>
      </w:tr>
      <w:tr w:rsidR="008D4E33" w14:paraId="6CF60FE6" w14:textId="77777777" w:rsidTr="008D4E33">
        <w:tc>
          <w:tcPr>
            <w:tcW w:w="1120" w:type="dxa"/>
          </w:tcPr>
          <w:p w14:paraId="31495C5D" w14:textId="6BD8C2EE"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10</w:t>
            </w:r>
          </w:p>
        </w:tc>
        <w:tc>
          <w:tcPr>
            <w:tcW w:w="7510" w:type="dxa"/>
          </w:tcPr>
          <w:p w14:paraId="666933D3" w14:textId="4F2BFC95" w:rsidR="008D4E33"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حفظ وإدارة النقد أو الأوراق المالية التي يمكن تسييلها بالنيابة عن الغير.</w:t>
            </w:r>
          </w:p>
        </w:tc>
      </w:tr>
      <w:tr w:rsidR="008D4E33" w14:paraId="0E0B9FDA" w14:textId="77777777" w:rsidTr="008D4E33">
        <w:tc>
          <w:tcPr>
            <w:tcW w:w="1120" w:type="dxa"/>
          </w:tcPr>
          <w:p w14:paraId="7D259170" w14:textId="741E2962"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11</w:t>
            </w:r>
          </w:p>
        </w:tc>
        <w:tc>
          <w:tcPr>
            <w:tcW w:w="7510" w:type="dxa"/>
          </w:tcPr>
          <w:p w14:paraId="2549749E" w14:textId="25F46371" w:rsidR="008D4E33"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 xml:space="preserve">استثمار </w:t>
            </w:r>
            <w:r w:rsidRPr="009B0C97">
              <w:rPr>
                <w:rFonts w:asciiTheme="majorBidi" w:eastAsia="Times New Roman" w:hAnsiTheme="majorBidi" w:cs="Times New Roman" w:hint="cs"/>
                <w:color w:val="000000" w:themeColor="text1"/>
                <w:sz w:val="28"/>
                <w:szCs w:val="28"/>
                <w:rtl/>
              </w:rPr>
              <w:t>الأموال</w:t>
            </w:r>
            <w:r>
              <w:rPr>
                <w:rFonts w:asciiTheme="majorBidi" w:eastAsia="Times New Roman" w:hAnsiTheme="majorBidi" w:cs="Times New Roman" w:hint="cs"/>
                <w:color w:val="000000" w:themeColor="text1"/>
                <w:sz w:val="28"/>
                <w:szCs w:val="28"/>
                <w:rtl/>
              </w:rPr>
              <w:t xml:space="preserve"> </w:t>
            </w:r>
            <w:r w:rsidRPr="009B0C97">
              <w:rPr>
                <w:rFonts w:asciiTheme="majorBidi" w:eastAsia="Times New Roman" w:hAnsiTheme="majorBidi" w:cs="Times New Roman"/>
                <w:color w:val="000000" w:themeColor="text1"/>
                <w:sz w:val="28"/>
                <w:szCs w:val="28"/>
                <w:rtl/>
              </w:rPr>
              <w:t>أو النقود أو إدارتها أو تشغيلها بالنيابة عن الغير.</w:t>
            </w:r>
          </w:p>
        </w:tc>
      </w:tr>
      <w:tr w:rsidR="008D4E33" w14:paraId="76DB87AB" w14:textId="77777777" w:rsidTr="008D4E33">
        <w:tc>
          <w:tcPr>
            <w:tcW w:w="1120" w:type="dxa"/>
          </w:tcPr>
          <w:p w14:paraId="41F1D876" w14:textId="25004C3F" w:rsidR="008D4E33" w:rsidRDefault="008D4E33"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lastRenderedPageBreak/>
              <w:t>12</w:t>
            </w:r>
          </w:p>
        </w:tc>
        <w:tc>
          <w:tcPr>
            <w:tcW w:w="7510" w:type="dxa"/>
          </w:tcPr>
          <w:p w14:paraId="74C20837" w14:textId="77777777" w:rsidR="009B0C97" w:rsidRPr="009B0C97" w:rsidRDefault="009B0C97" w:rsidP="009B0C97">
            <w:pPr>
              <w:bidi/>
              <w:spacing w:after="0" w:line="360" w:lineRule="auto"/>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الاكتتاب في وثائق التأمين على الحياة وغيرها من أنواع التأمين المتصلة بالاستثمار</w:t>
            </w:r>
          </w:p>
          <w:p w14:paraId="7609F3D1" w14:textId="52C20FC7" w:rsidR="008D4E33"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وضمانها.</w:t>
            </w:r>
          </w:p>
        </w:tc>
      </w:tr>
      <w:tr w:rsidR="008D4E33" w14:paraId="4C060E4C" w14:textId="77777777" w:rsidTr="008D4E33">
        <w:tc>
          <w:tcPr>
            <w:tcW w:w="1120" w:type="dxa"/>
          </w:tcPr>
          <w:p w14:paraId="5666B5A7" w14:textId="26CD5CBE" w:rsidR="008D4E33"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13</w:t>
            </w:r>
          </w:p>
        </w:tc>
        <w:tc>
          <w:tcPr>
            <w:tcW w:w="7510" w:type="dxa"/>
          </w:tcPr>
          <w:p w14:paraId="3D539EF6" w14:textId="7A734A7E" w:rsidR="008D4E33"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تغيير الأموال والعملة.</w:t>
            </w:r>
          </w:p>
        </w:tc>
      </w:tr>
      <w:tr w:rsidR="009B0C97" w14:paraId="644F3BE6" w14:textId="77777777" w:rsidTr="009B0C97">
        <w:tc>
          <w:tcPr>
            <w:tcW w:w="8630" w:type="dxa"/>
            <w:gridSpan w:val="2"/>
            <w:shd w:val="clear" w:color="auto" w:fill="DBDBDB" w:themeFill="accent3" w:themeFillTint="66"/>
          </w:tcPr>
          <w:p w14:paraId="4BE0042A"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Pr>
            </w:pPr>
            <w:r w:rsidRPr="009B0C97">
              <w:rPr>
                <w:rFonts w:asciiTheme="majorBidi" w:eastAsia="Times New Roman" w:hAnsiTheme="majorBidi" w:cs="Times New Roman"/>
                <w:b/>
                <w:bCs/>
                <w:color w:val="000000" w:themeColor="text1"/>
                <w:sz w:val="28"/>
                <w:szCs w:val="28"/>
                <w:rtl/>
              </w:rPr>
              <w:t>ثانياً: أنشطة مزودي خدمات الأصول الافتراضية:</w:t>
            </w:r>
            <w:r w:rsidRPr="009B0C97">
              <w:rPr>
                <w:rFonts w:asciiTheme="majorBidi" w:eastAsia="Times New Roman" w:hAnsiTheme="majorBidi" w:cs="Times New Roman"/>
                <w:color w:val="000000" w:themeColor="text1"/>
                <w:sz w:val="28"/>
                <w:szCs w:val="28"/>
                <w:rtl/>
              </w:rPr>
              <w:t xml:space="preserve"> مزاولة أي شخص طبيعي أو اعتباري لواحد</w:t>
            </w:r>
          </w:p>
          <w:p w14:paraId="6C0CA8FB"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Pr>
            </w:pPr>
            <w:r w:rsidRPr="009B0C97">
              <w:rPr>
                <w:rFonts w:asciiTheme="majorBidi" w:eastAsia="Times New Roman" w:hAnsiTheme="majorBidi" w:cs="Times New Roman"/>
                <w:color w:val="000000" w:themeColor="text1"/>
                <w:sz w:val="28"/>
                <w:szCs w:val="28"/>
                <w:rtl/>
              </w:rPr>
              <w:t>أو لمجموعة من الأنشطة أو العمليات التالية، لصالح أو بالنيابة عن شخص طبيعي أو اعتباري</w:t>
            </w:r>
          </w:p>
          <w:p w14:paraId="214EBA56" w14:textId="3CBB8A56" w:rsid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آخر:</w:t>
            </w:r>
          </w:p>
        </w:tc>
      </w:tr>
      <w:tr w:rsidR="009B0C97" w14:paraId="27DEAF66" w14:textId="77777777" w:rsidTr="008D4E33">
        <w:tc>
          <w:tcPr>
            <w:tcW w:w="1120" w:type="dxa"/>
          </w:tcPr>
          <w:p w14:paraId="1F80FB1B" w14:textId="01B6E77A"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1</w:t>
            </w:r>
          </w:p>
        </w:tc>
        <w:tc>
          <w:tcPr>
            <w:tcW w:w="7510" w:type="dxa"/>
          </w:tcPr>
          <w:p w14:paraId="322DF361" w14:textId="182FBD5B"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التبادل بين الأصول الافتراضية والعملات الورقية.</w:t>
            </w:r>
          </w:p>
        </w:tc>
      </w:tr>
      <w:tr w:rsidR="009B0C97" w14:paraId="0D5AA7E2" w14:textId="77777777" w:rsidTr="008D4E33">
        <w:tc>
          <w:tcPr>
            <w:tcW w:w="1120" w:type="dxa"/>
          </w:tcPr>
          <w:p w14:paraId="1B0C6C64" w14:textId="60DAEBD1"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2</w:t>
            </w:r>
          </w:p>
        </w:tc>
        <w:tc>
          <w:tcPr>
            <w:tcW w:w="7510" w:type="dxa"/>
          </w:tcPr>
          <w:p w14:paraId="46A6F039" w14:textId="60CE1058"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التبادل بين نوع واحد أو عدة أنواع من الأصول الافتراضية.</w:t>
            </w:r>
          </w:p>
        </w:tc>
      </w:tr>
      <w:tr w:rsidR="009B0C97" w14:paraId="3985B87A" w14:textId="77777777" w:rsidTr="008D4E33">
        <w:tc>
          <w:tcPr>
            <w:tcW w:w="1120" w:type="dxa"/>
          </w:tcPr>
          <w:p w14:paraId="2F4C56A6" w14:textId="4995891E"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3</w:t>
            </w:r>
          </w:p>
        </w:tc>
        <w:tc>
          <w:tcPr>
            <w:tcW w:w="7510" w:type="dxa"/>
          </w:tcPr>
          <w:p w14:paraId="1EA4F633" w14:textId="4ADB6BA4"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تحويل الأصول الافتراضية.</w:t>
            </w:r>
          </w:p>
        </w:tc>
      </w:tr>
      <w:tr w:rsidR="009B0C97" w14:paraId="1E05E2CD" w14:textId="77777777" w:rsidTr="008D4E33">
        <w:tc>
          <w:tcPr>
            <w:tcW w:w="1120" w:type="dxa"/>
          </w:tcPr>
          <w:p w14:paraId="1FF02967" w14:textId="56D2E98B"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4</w:t>
            </w:r>
          </w:p>
        </w:tc>
        <w:tc>
          <w:tcPr>
            <w:tcW w:w="7510" w:type="dxa"/>
          </w:tcPr>
          <w:p w14:paraId="46D6D4F0"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حفظ أو إدارة الأصول الافتراضية أو الأدوات التي تمكن في التحكم على الأصول</w:t>
            </w:r>
          </w:p>
          <w:p w14:paraId="3AB3D7F3"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الافتراضية والمشاركة وتقديم الخدمات المالية المرتبطة بعرض أحد المصدرين أو</w:t>
            </w:r>
          </w:p>
          <w:p w14:paraId="5B7120D8" w14:textId="20705A2C" w:rsid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بيع الأصول الافتراضية.</w:t>
            </w:r>
          </w:p>
        </w:tc>
      </w:tr>
      <w:tr w:rsidR="009B0C97" w14:paraId="203DD10C" w14:textId="77777777" w:rsidTr="009B0C97">
        <w:tc>
          <w:tcPr>
            <w:tcW w:w="8630" w:type="dxa"/>
            <w:gridSpan w:val="2"/>
            <w:shd w:val="clear" w:color="auto" w:fill="DBDBDB" w:themeFill="accent3" w:themeFillTint="66"/>
          </w:tcPr>
          <w:p w14:paraId="367777DB" w14:textId="0F519768" w:rsidR="009B0C97" w:rsidRPr="009B0C97" w:rsidRDefault="009B0C97" w:rsidP="00D90CB7">
            <w:pPr>
              <w:bidi/>
              <w:spacing w:after="0" w:line="360" w:lineRule="auto"/>
              <w:jc w:val="lowKashida"/>
              <w:rPr>
                <w:rFonts w:asciiTheme="majorBidi" w:eastAsia="Times New Roman" w:hAnsiTheme="majorBidi" w:cstheme="majorBidi"/>
                <w:b/>
                <w:bCs/>
                <w:color w:val="000000" w:themeColor="text1"/>
                <w:sz w:val="28"/>
                <w:szCs w:val="28"/>
                <w:rtl/>
              </w:rPr>
            </w:pPr>
            <w:r w:rsidRPr="009B0C97">
              <w:rPr>
                <w:rFonts w:asciiTheme="majorBidi" w:eastAsia="Times New Roman" w:hAnsiTheme="majorBidi" w:cs="Times New Roman"/>
                <w:b/>
                <w:bCs/>
                <w:color w:val="000000" w:themeColor="text1"/>
                <w:sz w:val="28"/>
                <w:szCs w:val="28"/>
                <w:rtl/>
              </w:rPr>
              <w:t>ثالثاً: أنشطة الأعمال والمهن غير المالية المحددة:</w:t>
            </w:r>
          </w:p>
        </w:tc>
      </w:tr>
      <w:tr w:rsidR="009B0C97" w14:paraId="115B8CF9" w14:textId="77777777" w:rsidTr="008D4E33">
        <w:tc>
          <w:tcPr>
            <w:tcW w:w="1120" w:type="dxa"/>
          </w:tcPr>
          <w:p w14:paraId="557F21CE" w14:textId="6E4F9CFC"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1</w:t>
            </w:r>
          </w:p>
        </w:tc>
        <w:tc>
          <w:tcPr>
            <w:tcW w:w="7510" w:type="dxa"/>
          </w:tcPr>
          <w:p w14:paraId="0940ADE3" w14:textId="32E95909" w:rsid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b/>
                <w:bCs/>
                <w:color w:val="000000" w:themeColor="text1"/>
                <w:sz w:val="28"/>
                <w:szCs w:val="28"/>
                <w:rtl/>
              </w:rPr>
              <w:t>الوكلاء العقاريون:</w:t>
            </w:r>
            <w:r w:rsidRPr="009B0C97">
              <w:rPr>
                <w:rFonts w:asciiTheme="majorBidi" w:eastAsia="Times New Roman" w:hAnsiTheme="majorBidi" w:cs="Times New Roman"/>
                <w:color w:val="000000" w:themeColor="text1"/>
                <w:sz w:val="28"/>
                <w:szCs w:val="28"/>
                <w:rtl/>
              </w:rPr>
              <w:t xml:space="preserve"> عند إبرامهم صفقات لحساب عملائهم تتعلق بشراء وبيع</w:t>
            </w:r>
            <w:r>
              <w:rPr>
                <w:rFonts w:asciiTheme="majorBidi" w:eastAsia="Times New Roman" w:hAnsiTheme="majorBidi" w:cs="Times New Roman" w:hint="cs"/>
                <w:color w:val="000000" w:themeColor="text1"/>
                <w:sz w:val="28"/>
                <w:szCs w:val="28"/>
                <w:rtl/>
              </w:rPr>
              <w:t xml:space="preserve"> </w:t>
            </w:r>
            <w:r w:rsidRPr="009B0C97">
              <w:rPr>
                <w:rFonts w:asciiTheme="majorBidi" w:eastAsia="Times New Roman" w:hAnsiTheme="majorBidi" w:cs="Times New Roman"/>
                <w:color w:val="000000" w:themeColor="text1"/>
                <w:sz w:val="28"/>
                <w:szCs w:val="28"/>
                <w:rtl/>
              </w:rPr>
              <w:t>العقارات.</w:t>
            </w:r>
          </w:p>
        </w:tc>
      </w:tr>
      <w:tr w:rsidR="009B0C97" w14:paraId="675B754C" w14:textId="77777777" w:rsidTr="008D4E33">
        <w:tc>
          <w:tcPr>
            <w:tcW w:w="1120" w:type="dxa"/>
          </w:tcPr>
          <w:p w14:paraId="4A09BD90" w14:textId="7F46561F"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2</w:t>
            </w:r>
          </w:p>
        </w:tc>
        <w:tc>
          <w:tcPr>
            <w:tcW w:w="7510" w:type="dxa"/>
          </w:tcPr>
          <w:p w14:paraId="72BA1242" w14:textId="06D4F5E0" w:rsid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b/>
                <w:bCs/>
                <w:color w:val="000000" w:themeColor="text1"/>
                <w:sz w:val="28"/>
                <w:szCs w:val="28"/>
                <w:rtl/>
              </w:rPr>
              <w:t>تجار المعادن النفيسة وتجار الأحجار الكريمة:</w:t>
            </w:r>
            <w:r w:rsidRPr="009B0C97">
              <w:rPr>
                <w:rFonts w:asciiTheme="majorBidi" w:eastAsia="Times New Roman" w:hAnsiTheme="majorBidi" w:cs="Times New Roman"/>
                <w:color w:val="000000" w:themeColor="text1"/>
                <w:sz w:val="28"/>
                <w:szCs w:val="28"/>
                <w:rtl/>
              </w:rPr>
              <w:t xml:space="preserve"> عند إبرام أي عمليات نقدية، وذلك</w:t>
            </w:r>
            <w:r>
              <w:rPr>
                <w:rFonts w:asciiTheme="majorBidi" w:eastAsia="Times New Roman" w:hAnsiTheme="majorBidi" w:cs="Times New Roman" w:hint="cs"/>
                <w:color w:val="000000" w:themeColor="text1"/>
                <w:sz w:val="28"/>
                <w:szCs w:val="28"/>
                <w:rtl/>
              </w:rPr>
              <w:t xml:space="preserve"> </w:t>
            </w:r>
            <w:r w:rsidRPr="009B0C97">
              <w:rPr>
                <w:rFonts w:asciiTheme="majorBidi" w:eastAsia="Times New Roman" w:hAnsiTheme="majorBidi" w:cs="Times New Roman"/>
                <w:color w:val="000000" w:themeColor="text1"/>
                <w:sz w:val="28"/>
                <w:szCs w:val="28"/>
                <w:rtl/>
              </w:rPr>
              <w:t>وفقاً للمبلغ النقدي الذي تحدده الجهة المختصة</w:t>
            </w:r>
          </w:p>
        </w:tc>
      </w:tr>
      <w:tr w:rsidR="009B0C97" w14:paraId="0A5AC05D" w14:textId="77777777" w:rsidTr="008D4E33">
        <w:tc>
          <w:tcPr>
            <w:tcW w:w="1120" w:type="dxa"/>
          </w:tcPr>
          <w:p w14:paraId="3B7CC0FB" w14:textId="7B718EC3"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3</w:t>
            </w:r>
          </w:p>
        </w:tc>
        <w:tc>
          <w:tcPr>
            <w:tcW w:w="7510" w:type="dxa"/>
          </w:tcPr>
          <w:p w14:paraId="7CCEF1AC" w14:textId="77777777" w:rsidR="009B0C97" w:rsidRPr="009B0C97" w:rsidRDefault="009B0C97" w:rsidP="009B0C97">
            <w:pPr>
              <w:bidi/>
              <w:spacing w:after="0" w:line="360" w:lineRule="auto"/>
              <w:jc w:val="lowKashida"/>
              <w:rPr>
                <w:rFonts w:asciiTheme="majorBidi" w:eastAsia="Times New Roman" w:hAnsiTheme="majorBidi" w:cstheme="majorBidi"/>
                <w:b/>
                <w:bCs/>
                <w:color w:val="000000" w:themeColor="text1"/>
                <w:sz w:val="28"/>
                <w:szCs w:val="28"/>
                <w:rtl/>
              </w:rPr>
            </w:pPr>
            <w:r w:rsidRPr="009B0C97">
              <w:rPr>
                <w:rFonts w:asciiTheme="majorBidi" w:eastAsia="Times New Roman" w:hAnsiTheme="majorBidi" w:cs="Times New Roman"/>
                <w:b/>
                <w:bCs/>
                <w:color w:val="000000" w:themeColor="text1"/>
                <w:sz w:val="28"/>
                <w:szCs w:val="28"/>
                <w:rtl/>
              </w:rPr>
              <w:t>المحامون وكتاب العدل وغيرهم من أصحاب المهن القانونية والمحاسبين</w:t>
            </w:r>
          </w:p>
          <w:p w14:paraId="2A1A5D34"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b/>
                <w:bCs/>
                <w:color w:val="000000" w:themeColor="text1"/>
                <w:sz w:val="28"/>
                <w:szCs w:val="28"/>
                <w:rtl/>
              </w:rPr>
              <w:t>المستقلين:</w:t>
            </w:r>
            <w:r w:rsidRPr="009B0C97">
              <w:rPr>
                <w:rFonts w:asciiTheme="majorBidi" w:eastAsia="Times New Roman" w:hAnsiTheme="majorBidi" w:cs="Times New Roman"/>
                <w:color w:val="000000" w:themeColor="text1"/>
                <w:sz w:val="28"/>
                <w:szCs w:val="28"/>
                <w:rtl/>
              </w:rPr>
              <w:t xml:space="preserve"> عند قيامهم بإعداد عمليات مالية أو تنفيذها لمصلحة عملائهم فيما يتعلق</w:t>
            </w:r>
          </w:p>
          <w:p w14:paraId="50766856"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بالأنشطة الآتية</w:t>
            </w:r>
            <w:r w:rsidRPr="009B0C97">
              <w:rPr>
                <w:rFonts w:asciiTheme="majorBidi" w:eastAsia="Times New Roman" w:hAnsiTheme="majorBidi" w:cstheme="majorBidi"/>
                <w:color w:val="000000" w:themeColor="text1"/>
                <w:sz w:val="28"/>
                <w:szCs w:val="28"/>
              </w:rPr>
              <w:t>:</w:t>
            </w:r>
          </w:p>
          <w:p w14:paraId="698D79EA"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أ- شراء العقارات وبيعها</w:t>
            </w:r>
            <w:r w:rsidRPr="009B0C97">
              <w:rPr>
                <w:rFonts w:asciiTheme="majorBidi" w:eastAsia="Times New Roman" w:hAnsiTheme="majorBidi" w:cstheme="majorBidi"/>
                <w:color w:val="000000" w:themeColor="text1"/>
                <w:sz w:val="28"/>
                <w:szCs w:val="28"/>
              </w:rPr>
              <w:t>.</w:t>
            </w:r>
          </w:p>
          <w:p w14:paraId="738AFB91"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ب- إدارة الأموال أو الأوراق المالية أو غيرها من الأصول التي يملكها العميل</w:t>
            </w:r>
            <w:r w:rsidRPr="009B0C97">
              <w:rPr>
                <w:rFonts w:asciiTheme="majorBidi" w:eastAsia="Times New Roman" w:hAnsiTheme="majorBidi" w:cstheme="majorBidi"/>
                <w:color w:val="000000" w:themeColor="text1"/>
                <w:sz w:val="28"/>
                <w:szCs w:val="28"/>
              </w:rPr>
              <w:t>.</w:t>
            </w:r>
          </w:p>
          <w:p w14:paraId="35E1E9A7"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ج- إدارة الحسابات المصرفية أو حسابات التوفير أو حسابات الأوراق المالية</w:t>
            </w:r>
            <w:r w:rsidRPr="009B0C97">
              <w:rPr>
                <w:rFonts w:asciiTheme="majorBidi" w:eastAsia="Times New Roman" w:hAnsiTheme="majorBidi" w:cstheme="majorBidi"/>
                <w:color w:val="000000" w:themeColor="text1"/>
                <w:sz w:val="28"/>
                <w:szCs w:val="28"/>
              </w:rPr>
              <w:t>.</w:t>
            </w:r>
          </w:p>
          <w:p w14:paraId="36CD8ECD"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د- تنظيم المساهمات بغرض إنشاء الشركات أو تشغيلها أو إدارتها</w:t>
            </w:r>
            <w:r w:rsidRPr="009B0C97">
              <w:rPr>
                <w:rFonts w:asciiTheme="majorBidi" w:eastAsia="Times New Roman" w:hAnsiTheme="majorBidi" w:cstheme="majorBidi"/>
                <w:color w:val="000000" w:themeColor="text1"/>
                <w:sz w:val="28"/>
                <w:szCs w:val="28"/>
              </w:rPr>
              <w:t>.</w:t>
            </w:r>
          </w:p>
          <w:p w14:paraId="06EC0DDE" w14:textId="77777777" w:rsidR="009B0C97" w:rsidRP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ه- إنشاء الأشخاص الاعتبارية أو الترتيبات القانونية أو تشغيلها أو إدارتها، وشراء</w:t>
            </w:r>
          </w:p>
          <w:p w14:paraId="3C0441BD" w14:textId="28DCA463" w:rsidR="009B0C97" w:rsidRDefault="009B0C97" w:rsidP="009B0C97">
            <w:pPr>
              <w:bidi/>
              <w:spacing w:after="0" w:line="360" w:lineRule="auto"/>
              <w:jc w:val="lowKashida"/>
              <w:rPr>
                <w:rFonts w:asciiTheme="majorBidi" w:eastAsia="Times New Roman" w:hAnsiTheme="majorBidi" w:cstheme="majorBidi"/>
                <w:color w:val="000000" w:themeColor="text1"/>
                <w:sz w:val="28"/>
                <w:szCs w:val="28"/>
                <w:rtl/>
              </w:rPr>
            </w:pPr>
            <w:r w:rsidRPr="009B0C97">
              <w:rPr>
                <w:rFonts w:asciiTheme="majorBidi" w:eastAsia="Times New Roman" w:hAnsiTheme="majorBidi" w:cs="Times New Roman"/>
                <w:color w:val="000000" w:themeColor="text1"/>
                <w:sz w:val="28"/>
                <w:szCs w:val="28"/>
                <w:rtl/>
              </w:rPr>
              <w:t>الكيانات التجارية وبيعها.</w:t>
            </w:r>
          </w:p>
        </w:tc>
      </w:tr>
      <w:tr w:rsidR="009B0C97" w14:paraId="13A69DFF" w14:textId="77777777" w:rsidTr="008D4E33">
        <w:tc>
          <w:tcPr>
            <w:tcW w:w="1120" w:type="dxa"/>
          </w:tcPr>
          <w:p w14:paraId="7980F25C" w14:textId="4E7ECC58" w:rsidR="009B0C97" w:rsidRDefault="009B0C97" w:rsidP="00D90CB7">
            <w:pPr>
              <w:bidi/>
              <w:spacing w:after="0" w:line="360" w:lineRule="auto"/>
              <w:jc w:val="lowKashida"/>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lastRenderedPageBreak/>
              <w:t>4</w:t>
            </w:r>
          </w:p>
        </w:tc>
        <w:tc>
          <w:tcPr>
            <w:tcW w:w="7510" w:type="dxa"/>
          </w:tcPr>
          <w:p w14:paraId="44DE2C7A" w14:textId="7646C163" w:rsidR="00FA72E8" w:rsidRPr="00FA72E8" w:rsidRDefault="00FA72E8" w:rsidP="00FA72E8">
            <w:pPr>
              <w:bidi/>
              <w:spacing w:after="0" w:line="360" w:lineRule="auto"/>
              <w:jc w:val="lowKashida"/>
              <w:rPr>
                <w:rFonts w:asciiTheme="majorBidi" w:eastAsia="Times New Roman" w:hAnsiTheme="majorBidi" w:cstheme="majorBidi"/>
                <w:color w:val="000000" w:themeColor="text1"/>
                <w:sz w:val="28"/>
                <w:szCs w:val="28"/>
                <w:rtl/>
              </w:rPr>
            </w:pPr>
            <w:r w:rsidRPr="00FA72E8">
              <w:rPr>
                <w:rFonts w:asciiTheme="majorBidi" w:eastAsia="Times New Roman" w:hAnsiTheme="majorBidi" w:cs="Times New Roman"/>
                <w:b/>
                <w:bCs/>
                <w:color w:val="000000" w:themeColor="text1"/>
                <w:sz w:val="28"/>
                <w:szCs w:val="28"/>
                <w:rtl/>
              </w:rPr>
              <w:t>مقدمو خدمات الشركات والصناديق الاستئمانية:</w:t>
            </w:r>
            <w:r w:rsidRPr="00FA72E8">
              <w:rPr>
                <w:rFonts w:asciiTheme="majorBidi" w:eastAsia="Times New Roman" w:hAnsiTheme="majorBidi" w:cs="Times New Roman"/>
                <w:color w:val="000000" w:themeColor="text1"/>
                <w:sz w:val="28"/>
                <w:szCs w:val="28"/>
                <w:rtl/>
              </w:rPr>
              <w:t xml:space="preserve"> عند قيامهم بإعداد العمليات وتنفيذها</w:t>
            </w:r>
            <w:r>
              <w:rPr>
                <w:rFonts w:asciiTheme="majorBidi" w:eastAsia="Times New Roman" w:hAnsiTheme="majorBidi" w:cs="Times New Roman" w:hint="cs"/>
                <w:color w:val="000000" w:themeColor="text1"/>
                <w:sz w:val="28"/>
                <w:szCs w:val="28"/>
                <w:rtl/>
              </w:rPr>
              <w:t xml:space="preserve"> </w:t>
            </w:r>
            <w:r w:rsidRPr="00FA72E8">
              <w:rPr>
                <w:rFonts w:asciiTheme="majorBidi" w:eastAsia="Times New Roman" w:hAnsiTheme="majorBidi" w:cs="Times New Roman"/>
                <w:color w:val="000000" w:themeColor="text1"/>
                <w:sz w:val="28"/>
                <w:szCs w:val="28"/>
                <w:rtl/>
              </w:rPr>
              <w:t>لمصلحة عميل فيما يتعلق بالأنشطة الآتية</w:t>
            </w:r>
            <w:r w:rsidRPr="00FA72E8">
              <w:rPr>
                <w:rFonts w:asciiTheme="majorBidi" w:eastAsia="Times New Roman" w:hAnsiTheme="majorBidi" w:cstheme="majorBidi"/>
                <w:color w:val="000000" w:themeColor="text1"/>
                <w:sz w:val="28"/>
                <w:szCs w:val="28"/>
              </w:rPr>
              <w:t>:</w:t>
            </w:r>
          </w:p>
          <w:p w14:paraId="6898A550" w14:textId="430AD0AB" w:rsidR="009B0C97" w:rsidRPr="00FA72E8" w:rsidRDefault="00FA72E8" w:rsidP="00FA72E8">
            <w:pPr>
              <w:pStyle w:val="ListParagraph"/>
              <w:numPr>
                <w:ilvl w:val="0"/>
                <w:numId w:val="7"/>
              </w:numPr>
              <w:bidi/>
              <w:spacing w:after="0" w:line="360" w:lineRule="auto"/>
              <w:ind w:left="360"/>
              <w:jc w:val="lowKashida"/>
              <w:rPr>
                <w:rFonts w:asciiTheme="majorBidi" w:eastAsia="Times New Roman" w:hAnsiTheme="majorBidi" w:cs="Times New Roman"/>
                <w:color w:val="000000" w:themeColor="text1"/>
                <w:sz w:val="28"/>
                <w:szCs w:val="28"/>
                <w:rtl/>
              </w:rPr>
            </w:pPr>
            <w:r w:rsidRPr="00FA72E8">
              <w:rPr>
                <w:rFonts w:asciiTheme="majorBidi" w:eastAsia="Times New Roman" w:hAnsiTheme="majorBidi" w:cs="Times New Roman"/>
                <w:color w:val="000000" w:themeColor="text1"/>
                <w:sz w:val="28"/>
                <w:szCs w:val="28"/>
                <w:rtl/>
              </w:rPr>
              <w:t>العمل كوكيل للأشخاص الاعتبارية في تكوين الشركات.</w:t>
            </w:r>
          </w:p>
          <w:p w14:paraId="70EC8258" w14:textId="77777777" w:rsidR="00FA72E8" w:rsidRPr="00FA72E8" w:rsidRDefault="00FA72E8" w:rsidP="00FA72E8">
            <w:pPr>
              <w:pStyle w:val="ListParagraph"/>
              <w:bidi/>
              <w:spacing w:after="0" w:line="360" w:lineRule="auto"/>
              <w:ind w:left="0"/>
              <w:jc w:val="lowKashida"/>
              <w:rPr>
                <w:rFonts w:asciiTheme="majorBidi" w:eastAsia="Times New Roman" w:hAnsiTheme="majorBidi" w:cstheme="majorBidi"/>
                <w:color w:val="000000" w:themeColor="text1"/>
                <w:sz w:val="28"/>
                <w:szCs w:val="28"/>
                <w:rtl/>
              </w:rPr>
            </w:pPr>
            <w:r w:rsidRPr="00FA72E8">
              <w:rPr>
                <w:rFonts w:asciiTheme="majorBidi" w:eastAsia="Times New Roman" w:hAnsiTheme="majorBidi" w:cs="Times New Roman"/>
                <w:color w:val="000000" w:themeColor="text1"/>
                <w:sz w:val="28"/>
                <w:szCs w:val="28"/>
                <w:rtl/>
              </w:rPr>
              <w:t>ب- العمل أو الترتيب لشخص آخر للعمل كمدير أو سكرتير لشركة أو كشريك في</w:t>
            </w:r>
          </w:p>
          <w:p w14:paraId="3C5162D4" w14:textId="77777777" w:rsidR="00FA72E8" w:rsidRPr="00FA72E8" w:rsidRDefault="00FA72E8" w:rsidP="00FA72E8">
            <w:pPr>
              <w:pStyle w:val="ListParagraph"/>
              <w:bidi/>
              <w:spacing w:after="0" w:line="360" w:lineRule="auto"/>
              <w:ind w:left="360"/>
              <w:jc w:val="lowKashida"/>
              <w:rPr>
                <w:rFonts w:asciiTheme="majorBidi" w:eastAsia="Times New Roman" w:hAnsiTheme="majorBidi" w:cstheme="majorBidi"/>
                <w:color w:val="000000" w:themeColor="text1"/>
                <w:sz w:val="28"/>
                <w:szCs w:val="28"/>
                <w:rtl/>
              </w:rPr>
            </w:pPr>
            <w:r w:rsidRPr="00FA72E8">
              <w:rPr>
                <w:rFonts w:asciiTheme="majorBidi" w:eastAsia="Times New Roman" w:hAnsiTheme="majorBidi" w:cs="Times New Roman"/>
                <w:color w:val="000000" w:themeColor="text1"/>
                <w:sz w:val="28"/>
                <w:szCs w:val="28"/>
                <w:rtl/>
              </w:rPr>
              <w:t>شركة تضامن أو في منصب مماثل لهُ علاقة بأشخاص اعتبارية أخرى</w:t>
            </w:r>
            <w:r w:rsidRPr="00FA72E8">
              <w:rPr>
                <w:rFonts w:asciiTheme="majorBidi" w:eastAsia="Times New Roman" w:hAnsiTheme="majorBidi" w:cstheme="majorBidi"/>
                <w:color w:val="000000" w:themeColor="text1"/>
                <w:sz w:val="28"/>
                <w:szCs w:val="28"/>
              </w:rPr>
              <w:t>.</w:t>
            </w:r>
          </w:p>
          <w:p w14:paraId="19493868" w14:textId="77777777" w:rsidR="00FA72E8" w:rsidRPr="00FA72E8" w:rsidRDefault="00FA72E8" w:rsidP="00FA72E8">
            <w:pPr>
              <w:pStyle w:val="ListParagraph"/>
              <w:bidi/>
              <w:spacing w:after="0" w:line="360" w:lineRule="auto"/>
              <w:ind w:left="0"/>
              <w:jc w:val="lowKashida"/>
              <w:rPr>
                <w:rFonts w:asciiTheme="majorBidi" w:eastAsia="Times New Roman" w:hAnsiTheme="majorBidi" w:cstheme="majorBidi"/>
                <w:color w:val="000000" w:themeColor="text1"/>
                <w:sz w:val="28"/>
                <w:szCs w:val="28"/>
                <w:rtl/>
              </w:rPr>
            </w:pPr>
            <w:r w:rsidRPr="00FA72E8">
              <w:rPr>
                <w:rFonts w:asciiTheme="majorBidi" w:eastAsia="Times New Roman" w:hAnsiTheme="majorBidi" w:cs="Times New Roman"/>
                <w:color w:val="000000" w:themeColor="text1"/>
                <w:sz w:val="28"/>
                <w:szCs w:val="28"/>
                <w:rtl/>
              </w:rPr>
              <w:t>ج- توفير مكتب مسجل أو عنوان عمل أو مقر إقامة أو عنوان المراسلات أو عنوان</w:t>
            </w:r>
          </w:p>
          <w:p w14:paraId="2905BC02" w14:textId="77777777" w:rsidR="00FA72E8" w:rsidRPr="00FA72E8" w:rsidRDefault="00FA72E8" w:rsidP="00FA72E8">
            <w:pPr>
              <w:pStyle w:val="ListParagraph"/>
              <w:bidi/>
              <w:spacing w:after="0" w:line="360" w:lineRule="auto"/>
              <w:ind w:left="360"/>
              <w:jc w:val="lowKashida"/>
              <w:rPr>
                <w:rFonts w:asciiTheme="majorBidi" w:eastAsia="Times New Roman" w:hAnsiTheme="majorBidi" w:cstheme="majorBidi"/>
                <w:color w:val="000000" w:themeColor="text1"/>
                <w:sz w:val="28"/>
                <w:szCs w:val="28"/>
                <w:rtl/>
              </w:rPr>
            </w:pPr>
            <w:r w:rsidRPr="00FA72E8">
              <w:rPr>
                <w:rFonts w:asciiTheme="majorBidi" w:eastAsia="Times New Roman" w:hAnsiTheme="majorBidi" w:cs="Times New Roman"/>
                <w:color w:val="000000" w:themeColor="text1"/>
                <w:sz w:val="28"/>
                <w:szCs w:val="28"/>
                <w:rtl/>
              </w:rPr>
              <w:t>إداري لشركة أو شركة تضامن أو أي شخص اعتباري أو ترتيب قانوني آخر</w:t>
            </w:r>
            <w:r w:rsidRPr="00FA72E8">
              <w:rPr>
                <w:rFonts w:asciiTheme="majorBidi" w:eastAsia="Times New Roman" w:hAnsiTheme="majorBidi" w:cstheme="majorBidi"/>
                <w:color w:val="000000" w:themeColor="text1"/>
                <w:sz w:val="28"/>
                <w:szCs w:val="28"/>
              </w:rPr>
              <w:t>.</w:t>
            </w:r>
          </w:p>
          <w:p w14:paraId="5C0A647A" w14:textId="77777777" w:rsidR="00FA72E8" w:rsidRPr="00FA72E8" w:rsidRDefault="00FA72E8" w:rsidP="00FA72E8">
            <w:pPr>
              <w:pStyle w:val="ListParagraph"/>
              <w:bidi/>
              <w:spacing w:after="0" w:line="360" w:lineRule="auto"/>
              <w:ind w:left="0"/>
              <w:jc w:val="lowKashida"/>
              <w:rPr>
                <w:rFonts w:asciiTheme="majorBidi" w:eastAsia="Times New Roman" w:hAnsiTheme="majorBidi" w:cstheme="majorBidi"/>
                <w:color w:val="000000" w:themeColor="text1"/>
                <w:sz w:val="28"/>
                <w:szCs w:val="28"/>
                <w:rtl/>
              </w:rPr>
            </w:pPr>
            <w:r w:rsidRPr="00FA72E8">
              <w:rPr>
                <w:rFonts w:asciiTheme="majorBidi" w:eastAsia="Times New Roman" w:hAnsiTheme="majorBidi" w:cs="Times New Roman"/>
                <w:color w:val="000000" w:themeColor="text1"/>
                <w:sz w:val="28"/>
                <w:szCs w:val="28"/>
                <w:rtl/>
              </w:rPr>
              <w:t>د- العمل أو الترتيب لشخص آخر للعمل كوصي لصندوق استئماني صريح أو تأدية</w:t>
            </w:r>
          </w:p>
          <w:p w14:paraId="62DEAD2E" w14:textId="15BD8EAA" w:rsidR="00FA72E8" w:rsidRPr="00FA72E8" w:rsidRDefault="00FA72E8" w:rsidP="00FA72E8">
            <w:pPr>
              <w:pStyle w:val="ListParagraph"/>
              <w:bidi/>
              <w:spacing w:after="0" w:line="360" w:lineRule="auto"/>
              <w:ind w:left="360"/>
              <w:jc w:val="lowKashida"/>
              <w:rPr>
                <w:rFonts w:asciiTheme="majorBidi" w:eastAsia="Times New Roman" w:hAnsiTheme="majorBidi" w:cstheme="majorBidi"/>
                <w:color w:val="000000" w:themeColor="text1"/>
                <w:sz w:val="28"/>
                <w:szCs w:val="28"/>
                <w:rtl/>
              </w:rPr>
            </w:pPr>
            <w:r w:rsidRPr="00FA72E8">
              <w:rPr>
                <w:rFonts w:asciiTheme="majorBidi" w:eastAsia="Times New Roman" w:hAnsiTheme="majorBidi" w:cs="Times New Roman"/>
                <w:color w:val="000000" w:themeColor="text1"/>
                <w:sz w:val="28"/>
                <w:szCs w:val="28"/>
                <w:rtl/>
              </w:rPr>
              <w:t>وظيفة مماثلة لصالح شكل آخر من أشكال الترتيبات القانونية.</w:t>
            </w:r>
          </w:p>
        </w:tc>
      </w:tr>
    </w:tbl>
    <w:p w14:paraId="0B98BE80" w14:textId="395B25BB" w:rsidR="002E3F71" w:rsidRPr="005E5342" w:rsidRDefault="002E3F71" w:rsidP="00E4274F">
      <w:pPr>
        <w:bidi/>
        <w:spacing w:after="0" w:line="360" w:lineRule="auto"/>
        <w:ind w:left="397" w:hanging="397"/>
        <w:jc w:val="lowKashida"/>
        <w:rPr>
          <w:rFonts w:asciiTheme="majorBidi" w:eastAsia="Times New Roman" w:hAnsiTheme="majorBidi" w:cstheme="majorBidi"/>
          <w:color w:val="000000" w:themeColor="text1"/>
          <w:sz w:val="28"/>
          <w:szCs w:val="28"/>
          <w:rtl/>
        </w:rPr>
      </w:pPr>
      <w:r w:rsidRPr="005E5342">
        <w:rPr>
          <w:rFonts w:asciiTheme="majorBidi" w:eastAsia="Times New Roman" w:hAnsiTheme="majorBidi" w:cstheme="majorBidi"/>
          <w:color w:val="000000" w:themeColor="text1"/>
          <w:sz w:val="28"/>
          <w:szCs w:val="28"/>
          <w:rtl/>
          <w:lang w:bidi="ar-BH"/>
        </w:rPr>
        <w:t xml:space="preserve"> </w:t>
      </w:r>
    </w:p>
    <w:sectPr w:rsidR="002E3F71" w:rsidRPr="005E5342" w:rsidSect="007155C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D588A" w14:textId="77777777" w:rsidR="00584B87" w:rsidRDefault="00584B87" w:rsidP="002E3F71">
      <w:pPr>
        <w:spacing w:after="0" w:line="240" w:lineRule="auto"/>
      </w:pPr>
      <w:r>
        <w:separator/>
      </w:r>
    </w:p>
  </w:endnote>
  <w:endnote w:type="continuationSeparator" w:id="0">
    <w:p w14:paraId="6598AEB7" w14:textId="77777777" w:rsidR="00584B87" w:rsidRDefault="00584B87" w:rsidP="002E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ltan bold">
    <w:altName w:val="Arial"/>
    <w:panose1 w:val="00000000000000000000"/>
    <w:charset w:val="B2"/>
    <w:family w:val="auto"/>
    <w:pitch w:val="variable"/>
    <w:sig w:usb0="00002001" w:usb1="00000000" w:usb2="00000000" w:usb3="00000000" w:csb0="00000040"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BDE9" w14:textId="77777777" w:rsidR="00584B87" w:rsidRDefault="00584B87" w:rsidP="00B64C52">
      <w:pPr>
        <w:bidi/>
        <w:spacing w:after="0" w:line="240" w:lineRule="auto"/>
      </w:pPr>
      <w:r>
        <w:separator/>
      </w:r>
    </w:p>
  </w:footnote>
  <w:footnote w:type="continuationSeparator" w:id="0">
    <w:p w14:paraId="76D44534" w14:textId="77777777" w:rsidR="00584B87" w:rsidRDefault="00584B87" w:rsidP="002E3F71">
      <w:pPr>
        <w:spacing w:after="0" w:line="240" w:lineRule="auto"/>
      </w:pPr>
      <w:r>
        <w:continuationSeparator/>
      </w:r>
    </w:p>
  </w:footnote>
  <w:footnote w:id="1">
    <w:p w14:paraId="7DD0E62D" w14:textId="3D8B3788" w:rsidR="002E3F71" w:rsidRPr="005E5342" w:rsidRDefault="002E3F71" w:rsidP="002E3F71">
      <w:pPr>
        <w:pStyle w:val="FootnoteText"/>
        <w:bidi/>
        <w:jc w:val="both"/>
        <w:rPr>
          <w:rFonts w:asciiTheme="majorBidi" w:hAnsiTheme="majorBidi" w:cstheme="majorBidi"/>
          <w:color w:val="000000" w:themeColor="text1"/>
          <w:sz w:val="22"/>
          <w:szCs w:val="22"/>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أضيفت عبارة "</w:t>
      </w:r>
      <w:r w:rsidR="00E62157" w:rsidRPr="005E5342">
        <w:rPr>
          <w:rFonts w:asciiTheme="majorBidi" w:hAnsiTheme="majorBidi" w:cstheme="majorBidi" w:hint="cs"/>
          <w:color w:val="000000" w:themeColor="text1"/>
          <w:sz w:val="22"/>
          <w:szCs w:val="22"/>
          <w:rtl/>
        </w:rPr>
        <w:t>وتمويل</w:t>
      </w:r>
      <w:r w:rsidRPr="005E5342">
        <w:rPr>
          <w:rFonts w:asciiTheme="majorBidi" w:hAnsiTheme="majorBidi" w:cstheme="majorBidi"/>
          <w:color w:val="000000" w:themeColor="text1"/>
          <w:sz w:val="22"/>
          <w:szCs w:val="22"/>
          <w:rtl/>
        </w:rPr>
        <w:t xml:space="preserve"> الارهاب" بعد عبارة "غسل الاموال" أينما وردت في القانون عدا ما وردت في الفقرات (2-1) و(2-3) و(2-4) و(2-5) بالمادة (2)، والفقرة (3-2) بالمادة (3)، والفقرتين (4-4) و(4-5) بالمادة (4) بموجب القانون رقم (54) لسنة 2006 بتعديل بعض أحكام المرسوم بقانون رقم (4) لسنة 2001 بشأن حظر ومكافحة غسل الأموال.</w:t>
      </w:r>
    </w:p>
  </w:footnote>
  <w:footnote w:id="2">
    <w:p w14:paraId="523871A1" w14:textId="034B1FC7" w:rsidR="008D0250" w:rsidRPr="005E5342" w:rsidRDefault="008D0250" w:rsidP="008D0250">
      <w:pPr>
        <w:pStyle w:val="FootnoteText"/>
        <w:bidi/>
        <w:rPr>
          <w:color w:val="000000" w:themeColor="text1"/>
          <w:rtl/>
        </w:rPr>
      </w:pPr>
      <w:bookmarkStart w:id="0" w:name="_Hlk209084643"/>
      <w:r w:rsidRPr="005E5342">
        <w:rPr>
          <w:rStyle w:val="FootnoteReference"/>
          <w:color w:val="000000" w:themeColor="text1"/>
        </w:rPr>
        <w:footnoteRef/>
      </w:r>
      <w:r w:rsidRPr="005E5342">
        <w:rPr>
          <w:color w:val="000000" w:themeColor="text1"/>
        </w:rPr>
        <w:t xml:space="preserve"> </w:t>
      </w:r>
      <w:r w:rsidRPr="005E5342">
        <w:rPr>
          <w:rFonts w:hint="cs"/>
          <w:color w:val="000000" w:themeColor="text1"/>
          <w:rtl/>
        </w:rPr>
        <w:t xml:space="preserve">استبدل تعريف (الجهة المنفذة) </w:t>
      </w:r>
      <w:r w:rsidR="0014648D" w:rsidRPr="005E5342">
        <w:rPr>
          <w:rFonts w:hint="cs"/>
          <w:color w:val="000000" w:themeColor="text1"/>
          <w:rtl/>
        </w:rPr>
        <w:t xml:space="preserve">بموجب </w:t>
      </w:r>
      <w:r w:rsidRPr="005E5342">
        <w:rPr>
          <w:rFonts w:hint="cs"/>
          <w:color w:val="000000" w:themeColor="text1"/>
          <w:rtl/>
        </w:rPr>
        <w:t xml:space="preserve">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r w:rsidRPr="005E5342">
        <w:rPr>
          <w:rFonts w:hint="cs"/>
          <w:color w:val="000000" w:themeColor="text1"/>
          <w:rtl/>
          <w:lang w:bidi="ar-BH"/>
        </w:rPr>
        <w:t>.</w:t>
      </w:r>
    </w:p>
    <w:bookmarkEnd w:id="0"/>
  </w:footnote>
  <w:footnote w:id="3">
    <w:p w14:paraId="40FD81F0" w14:textId="76419EDA" w:rsidR="0014648D" w:rsidRPr="005E5342" w:rsidRDefault="0014648D" w:rsidP="0014648D">
      <w:pPr>
        <w:pStyle w:val="FootnoteText"/>
        <w:bidi/>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hint="cs"/>
          <w:color w:val="000000" w:themeColor="text1"/>
          <w:rtl/>
          <w:lang w:bidi="ar-BH"/>
        </w:rPr>
        <w:t xml:space="preserve">استبدل تعريف (متحصلات الجريمة) بتعريف (عائد الجريمة) 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r w:rsidRPr="005E5342">
        <w:rPr>
          <w:rFonts w:hint="cs"/>
          <w:color w:val="000000" w:themeColor="text1"/>
          <w:rtl/>
          <w:lang w:bidi="ar-BH"/>
        </w:rPr>
        <w:t>.</w:t>
      </w:r>
    </w:p>
  </w:footnote>
  <w:footnote w:id="4">
    <w:p w14:paraId="3E779950" w14:textId="11EF4D5F" w:rsidR="00E62157" w:rsidRPr="005E5342" w:rsidRDefault="00E62157" w:rsidP="00E62157">
      <w:pPr>
        <w:pStyle w:val="FootnoteText"/>
        <w:bidi/>
        <w:jc w:val="both"/>
        <w:rPr>
          <w:rFonts w:asciiTheme="majorBidi" w:hAnsiTheme="majorBidi" w:cstheme="majorBidi"/>
          <w:color w:val="000000" w:themeColor="text1"/>
          <w:sz w:val="22"/>
          <w:szCs w:val="22"/>
          <w:rtl/>
        </w:rPr>
      </w:pPr>
      <w:r w:rsidRPr="005E5342">
        <w:rPr>
          <w:rStyle w:val="FootnoteReference"/>
          <w:rFonts w:asciiTheme="majorBidi" w:hAnsiTheme="majorBidi" w:cstheme="majorBidi"/>
          <w:color w:val="000000" w:themeColor="text1"/>
          <w:sz w:val="22"/>
          <w:szCs w:val="22"/>
        </w:rPr>
        <w:footnoteRef/>
      </w:r>
      <w:r w:rsidR="00F04C55" w:rsidRPr="005E5342">
        <w:rPr>
          <w:rFonts w:asciiTheme="majorBidi" w:hAnsiTheme="majorBidi" w:cstheme="majorBidi" w:hint="cs"/>
          <w:color w:val="000000" w:themeColor="text1"/>
          <w:sz w:val="22"/>
          <w:szCs w:val="22"/>
          <w:vertAlign w:val="superscript"/>
          <w:rtl/>
          <w:lang w:bidi="ar-BH"/>
        </w:rPr>
        <w:t xml:space="preserve"> </w:t>
      </w:r>
      <w:r w:rsidRPr="005E5342">
        <w:rPr>
          <w:rFonts w:asciiTheme="majorBidi" w:hAnsiTheme="majorBidi" w:cstheme="majorBidi"/>
          <w:color w:val="000000" w:themeColor="text1"/>
          <w:sz w:val="22"/>
          <w:szCs w:val="22"/>
          <w:rtl/>
        </w:rPr>
        <w:t xml:space="preserve">استُبدل تعريف (أموال) </w:t>
      </w:r>
      <w:r w:rsidRPr="005E5342">
        <w:rPr>
          <w:rFonts w:asciiTheme="majorBidi" w:hAnsiTheme="majorBidi" w:cstheme="majorBidi"/>
          <w:color w:val="000000" w:themeColor="text1"/>
          <w:sz w:val="22"/>
          <w:szCs w:val="22"/>
          <w:rtl/>
          <w:lang w:bidi="ar-BH"/>
        </w:rPr>
        <w:t>بموجب المرسوم بقانون رقم (29) لسنة 2020بتعديل بعض أحكام المرسوم بقانون رقم (4) لسنة 2001 بشأن حظْـر ومكافحة غسْـل الأموال وتمويل الإرهاب.</w:t>
      </w:r>
    </w:p>
  </w:footnote>
  <w:footnote w:id="5">
    <w:p w14:paraId="790A54EF" w14:textId="586DF3E3" w:rsidR="002E3F71" w:rsidRPr="005E5342" w:rsidRDefault="00E62157" w:rsidP="002E3F71">
      <w:pPr>
        <w:pStyle w:val="FootnoteText"/>
        <w:bidi/>
        <w:jc w:val="both"/>
        <w:rPr>
          <w:rFonts w:asciiTheme="majorBidi" w:hAnsiTheme="majorBidi" w:cstheme="majorBidi"/>
          <w:color w:val="000000" w:themeColor="text1"/>
          <w:sz w:val="22"/>
          <w:szCs w:val="22"/>
          <w:rtl/>
          <w:lang w:bidi="ar-BH"/>
        </w:rPr>
      </w:pPr>
      <w:r w:rsidRPr="005E5342">
        <w:rPr>
          <w:rFonts w:asciiTheme="majorBidi" w:hAnsiTheme="majorBidi" w:cstheme="majorBidi" w:hint="cs"/>
          <w:color w:val="000000" w:themeColor="text1"/>
          <w:sz w:val="22"/>
          <w:szCs w:val="22"/>
          <w:vertAlign w:val="superscript"/>
          <w:rtl/>
        </w:rPr>
        <w:t>(</w:t>
      </w:r>
      <w:r w:rsidR="002E3F71"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hint="cs"/>
          <w:color w:val="000000" w:themeColor="text1"/>
          <w:sz w:val="22"/>
          <w:szCs w:val="22"/>
          <w:vertAlign w:val="superscript"/>
          <w:rtl/>
        </w:rPr>
        <w:t>)</w:t>
      </w:r>
      <w:r w:rsidR="002E3F71" w:rsidRPr="005E5342">
        <w:rPr>
          <w:rFonts w:asciiTheme="majorBidi" w:hAnsiTheme="majorBidi" w:cstheme="majorBidi"/>
          <w:color w:val="000000" w:themeColor="text1"/>
          <w:sz w:val="22"/>
          <w:szCs w:val="22"/>
          <w:rtl/>
        </w:rPr>
        <w:t>أضيف بموجب القانون رقم (54) لسنة 2006 بتعديل بعض أحكام المرسوم بقانون رقم (4) لسنة 2001 بشأن حظر ومكافحة غسل الأموال.</w:t>
      </w:r>
    </w:p>
  </w:footnote>
  <w:footnote w:id="6">
    <w:p w14:paraId="1C694E5C" w14:textId="63D5AE4C" w:rsidR="002E3F71" w:rsidRPr="005E5342" w:rsidRDefault="00E62157" w:rsidP="002E3F71">
      <w:pPr>
        <w:bidi/>
        <w:spacing w:after="0" w:line="240" w:lineRule="auto"/>
        <w:jc w:val="both"/>
        <w:rPr>
          <w:rFonts w:asciiTheme="majorBidi" w:hAnsiTheme="majorBidi" w:cstheme="majorBidi"/>
          <w:color w:val="000000" w:themeColor="text1"/>
          <w:rtl/>
          <w:lang w:bidi="ar-BH"/>
        </w:rPr>
      </w:pPr>
      <w:r w:rsidRPr="005E5342">
        <w:rPr>
          <w:rFonts w:asciiTheme="majorBidi" w:hAnsiTheme="majorBidi" w:cstheme="majorBidi" w:hint="cs"/>
          <w:color w:val="000000" w:themeColor="text1"/>
          <w:rtl/>
        </w:rPr>
        <w:t>(</w:t>
      </w:r>
      <w:r w:rsidR="002E3F71" w:rsidRPr="005E5342">
        <w:rPr>
          <w:rStyle w:val="FootnoteReference"/>
          <w:rFonts w:asciiTheme="majorBidi" w:hAnsiTheme="majorBidi" w:cstheme="majorBidi"/>
          <w:color w:val="000000" w:themeColor="text1"/>
        </w:rPr>
        <w:footnoteRef/>
      </w:r>
      <w:r w:rsidRPr="005E5342">
        <w:rPr>
          <w:rFonts w:asciiTheme="majorBidi" w:hAnsiTheme="majorBidi" w:cstheme="majorBidi" w:hint="cs"/>
          <w:color w:val="000000" w:themeColor="text1"/>
          <w:rtl/>
        </w:rPr>
        <w:t xml:space="preserve">) </w:t>
      </w:r>
      <w:r w:rsidR="002E3F71" w:rsidRPr="005E5342">
        <w:rPr>
          <w:rFonts w:asciiTheme="majorBidi" w:hAnsiTheme="majorBidi" w:cstheme="majorBidi"/>
          <w:color w:val="000000" w:themeColor="text1"/>
          <w:rtl/>
        </w:rPr>
        <w:t xml:space="preserve">استُبدل </w:t>
      </w:r>
      <w:r w:rsidR="002E3F71" w:rsidRPr="005E5342">
        <w:rPr>
          <w:rFonts w:asciiTheme="majorBidi" w:hAnsiTheme="majorBidi" w:cstheme="majorBidi"/>
          <w:color w:val="000000" w:themeColor="text1"/>
          <w:rtl/>
          <w:lang w:bidi="ar-BH"/>
        </w:rPr>
        <w:t>بموجب المرسوم بقانون رقم (29) لسنة 2020 بتعديل بعض أحكام المرسوم بقانون رقم (4) لسنة 2001 بشأن حظْـر ومكافحة غسْـل الأموال وتمويل الإرهاب</w:t>
      </w:r>
    </w:p>
  </w:footnote>
  <w:footnote w:id="7">
    <w:p w14:paraId="0EEFEAE1" w14:textId="77777777" w:rsidR="002E3F71" w:rsidRPr="005E5342" w:rsidRDefault="002E3F71" w:rsidP="002E3F71">
      <w:pPr>
        <w:pStyle w:val="FootnoteText"/>
        <w:bidi/>
        <w:jc w:val="both"/>
        <w:rPr>
          <w:rFonts w:asciiTheme="majorBidi" w:hAnsiTheme="majorBidi" w:cstheme="majorBidi"/>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vertAlign w:val="superscript"/>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أضيف بموجب القانون رقم (54) لسنة 2006 بتعديل بعض أحكام المرسوم بقانون رقم (4) لسنة 2001 بشأن حظر ومكافحة غسل الأموال.</w:t>
      </w:r>
    </w:p>
  </w:footnote>
  <w:footnote w:id="8">
    <w:p w14:paraId="429D2314" w14:textId="07A792DD" w:rsidR="00CE5FE3" w:rsidRPr="005E5342" w:rsidRDefault="00CE5FE3" w:rsidP="00CE5FE3">
      <w:pPr>
        <w:pStyle w:val="FootnoteText"/>
        <w:bidi/>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color w:val="000000" w:themeColor="text1"/>
          <w:rtl/>
          <w:lang w:bidi="ar-BH"/>
        </w:rPr>
        <w:t>أُضيف</w:t>
      </w:r>
      <w:r w:rsidRPr="005E5342">
        <w:rPr>
          <w:color w:val="000000" w:themeColor="text1"/>
          <w:rtl/>
        </w:rPr>
        <w:t xml:space="preserve"> 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p>
  </w:footnote>
  <w:footnote w:id="9">
    <w:p w14:paraId="28C1C8A4" w14:textId="39F88400" w:rsidR="00CE5FE3" w:rsidRPr="005E5342" w:rsidRDefault="00CE5FE3" w:rsidP="00CE5FE3">
      <w:pPr>
        <w:pStyle w:val="FootnoteText"/>
        <w:bidi/>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ascii="Aptos" w:eastAsia="Aptos" w:hAnsi="Aptos" w:cs="Arial"/>
          <w:color w:val="000000" w:themeColor="text1"/>
          <w:sz w:val="22"/>
          <w:szCs w:val="22"/>
          <w:rtl/>
          <w:lang w:bidi="ar-BH"/>
        </w:rPr>
        <w:t>أُضيف</w:t>
      </w:r>
      <w:r w:rsidRPr="005E5342">
        <w:rPr>
          <w:rFonts w:ascii="Aptos" w:eastAsia="Aptos" w:hAnsi="Aptos" w:cs="Arial"/>
          <w:color w:val="000000" w:themeColor="text1"/>
          <w:sz w:val="22"/>
          <w:szCs w:val="22"/>
          <w:rtl/>
        </w:rPr>
        <w:t xml:space="preserve"> بموجب المرسوم بقانون رقم (36) لسنة 2025 بتعديل بعض أحكام </w:t>
      </w:r>
      <w:r w:rsidRPr="005E5342">
        <w:rPr>
          <w:rFonts w:ascii="Aptos" w:eastAsia="Aptos" w:hAnsi="Aptos" w:cs="Arial"/>
          <w:color w:val="000000" w:themeColor="text1"/>
          <w:sz w:val="22"/>
          <w:szCs w:val="22"/>
          <w:rtl/>
          <w:lang w:bidi="ar-BH"/>
        </w:rPr>
        <w:t>المرسوم بقانون رقم (4) لسنة 2001 بشأن حظْـر ومكافحة غسْـل الأموال وتمويل الإرهاب.</w:t>
      </w:r>
    </w:p>
  </w:footnote>
  <w:footnote w:id="10">
    <w:p w14:paraId="251269D8" w14:textId="77777777" w:rsidR="002E3F71" w:rsidRPr="005E5342" w:rsidRDefault="002E3F71" w:rsidP="002E3F71">
      <w:pPr>
        <w:pStyle w:val="FootnoteText"/>
        <w:bidi/>
        <w:jc w:val="both"/>
        <w:rPr>
          <w:rFonts w:asciiTheme="majorBidi" w:hAnsiTheme="majorBidi" w:cstheme="majorBidi"/>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vertAlign w:val="superscript"/>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أضيفت بموجب القانون رقم (25) لسنة 2013 بتعديل بعض أحكام المرسوم بقانون رقم (4) لسنة 2001 بشأن حظر ومكافحة غسل الأموال وتمويل الإرهاب. ويعاد ترقيم باقي فقرات المادة.</w:t>
      </w:r>
    </w:p>
  </w:footnote>
  <w:footnote w:id="11">
    <w:p w14:paraId="4E734E79" w14:textId="0ECE8296" w:rsidR="002E3F71" w:rsidRPr="005E5342" w:rsidRDefault="002E3F71" w:rsidP="002E3F71">
      <w:pPr>
        <w:pStyle w:val="FootnoteText"/>
        <w:bidi/>
        <w:jc w:val="both"/>
        <w:rPr>
          <w:rFonts w:asciiTheme="majorBidi" w:hAnsiTheme="majorBidi" w:cstheme="majorBidi"/>
          <w:color w:val="000000" w:themeColor="text1"/>
          <w:sz w:val="22"/>
          <w:szCs w:val="22"/>
          <w:rtl/>
          <w:lang w:bidi="ar-BH"/>
        </w:rPr>
      </w:pP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rPr>
        <w:t xml:space="preserve"> </w:t>
      </w:r>
      <w:r w:rsidRPr="005E5342">
        <w:rPr>
          <w:rFonts w:asciiTheme="majorBidi" w:hAnsiTheme="majorBidi" w:cstheme="majorBidi"/>
          <w:color w:val="000000" w:themeColor="text1"/>
          <w:sz w:val="22"/>
          <w:szCs w:val="22"/>
          <w:rtl/>
          <w:lang w:bidi="ar-BH"/>
        </w:rPr>
        <w:t>حذفت عبارة (الرسوم الجمركية) بموجب المرسوم بقانون رقم (29) لسنة 2020 بتعديل بعض أحكام المرسوم بقانون رقم (4) لسنة 2001 بشأن حظْـر ومكافحة غسْـل الأموال وتمويل الإرهاب.</w:t>
      </w:r>
    </w:p>
  </w:footnote>
  <w:footnote w:id="12">
    <w:p w14:paraId="38964AFA" w14:textId="23747395" w:rsidR="002E3F71" w:rsidRPr="005E5342" w:rsidRDefault="002E3F71" w:rsidP="002E3F71">
      <w:pPr>
        <w:bidi/>
        <w:spacing w:after="0" w:line="240" w:lineRule="auto"/>
        <w:jc w:val="both"/>
        <w:rPr>
          <w:rFonts w:asciiTheme="majorBidi" w:hAnsiTheme="majorBidi" w:cstheme="majorBidi"/>
          <w:color w:val="000000" w:themeColor="text1"/>
          <w:rtl/>
          <w:lang w:bidi="ar-BH"/>
        </w:rPr>
      </w:pPr>
      <w:r w:rsidRPr="005E5342">
        <w:rPr>
          <w:rStyle w:val="FootnoteReference"/>
          <w:rFonts w:asciiTheme="majorBidi" w:hAnsiTheme="majorBidi" w:cstheme="majorBidi"/>
          <w:color w:val="000000" w:themeColor="text1"/>
        </w:rPr>
        <w:footnoteRef/>
      </w:r>
      <w:r w:rsidRPr="005E5342">
        <w:rPr>
          <w:rFonts w:asciiTheme="majorBidi" w:hAnsiTheme="majorBidi" w:cstheme="majorBidi"/>
          <w:color w:val="000000" w:themeColor="text1"/>
          <w:rtl/>
        </w:rPr>
        <w:t xml:space="preserve"> استُبدل</w:t>
      </w:r>
      <w:r w:rsidRPr="005E5342">
        <w:rPr>
          <w:rFonts w:asciiTheme="majorBidi" w:hAnsiTheme="majorBidi" w:cstheme="majorBidi"/>
          <w:color w:val="000000" w:themeColor="text1"/>
          <w:rtl/>
          <w:lang w:bidi="ar-BH"/>
        </w:rPr>
        <w:t xml:space="preserve"> بموجب المرسوم بقانون رقم (29) لسنة 2020 بتعديل بعض أحكام المرسوم بقانون رقم (4) لسنة 2001 بشأن حظْـر ومكافحة غسْـل الأموال وتمويل الإرهاب.</w:t>
      </w:r>
    </w:p>
  </w:footnote>
  <w:footnote w:id="13">
    <w:p w14:paraId="11C89D47" w14:textId="77777777" w:rsidR="001E1433" w:rsidRPr="005E5342" w:rsidRDefault="001E1433" w:rsidP="001E1433">
      <w:pPr>
        <w:pStyle w:val="FootnoteText"/>
        <w:bidi/>
        <w:jc w:val="both"/>
        <w:rPr>
          <w:rFonts w:asciiTheme="majorBidi" w:hAnsiTheme="majorBidi" w:cstheme="majorBidi"/>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استُبدلت عبارة "متحصَل من جريمة من الجرائم المنصوص عليها في الفقرة (2-1)" بعبارة "متحصَل من نشاط إجرامي" أينما وردت في الفقرة (2-2) من مقدمة المادة (2) بموجب القانون رقم (25) لسنة 2013 بتعديل بعض أحكام المرسوم بقانون رقم (4) لسنة 2001 بشأن حظر ومكافحة غسل الأموال وتمويل الإرهاب.</w:t>
      </w:r>
    </w:p>
  </w:footnote>
  <w:footnote w:id="14">
    <w:p w14:paraId="2ACB3F07" w14:textId="6F19BD58" w:rsidR="0014648D" w:rsidRPr="005E5342" w:rsidRDefault="0014648D" w:rsidP="0014648D">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bookmarkStart w:id="2" w:name="_Hlk209084947"/>
      <w:r w:rsidRPr="005E5342">
        <w:rPr>
          <w:rFonts w:hint="cs"/>
          <w:color w:val="000000" w:themeColor="text1"/>
          <w:rtl/>
        </w:rPr>
        <w:t xml:space="preserve">استبدلت الفقرة 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r w:rsidRPr="005E5342">
        <w:rPr>
          <w:rFonts w:hint="cs"/>
          <w:color w:val="000000" w:themeColor="text1"/>
          <w:rtl/>
          <w:lang w:bidi="ar-BH"/>
        </w:rPr>
        <w:t>.</w:t>
      </w:r>
    </w:p>
    <w:bookmarkEnd w:id="2"/>
    <w:p w14:paraId="0B0FA7A1" w14:textId="523DC63C" w:rsidR="0014648D" w:rsidRPr="005E5342" w:rsidRDefault="0014648D">
      <w:pPr>
        <w:pStyle w:val="FootnoteText"/>
        <w:rPr>
          <w:color w:val="000000" w:themeColor="text1"/>
          <w:rtl/>
        </w:rPr>
      </w:pPr>
    </w:p>
  </w:footnote>
  <w:footnote w:id="15">
    <w:p w14:paraId="0E6ABE00" w14:textId="77777777" w:rsidR="002E3F71" w:rsidRPr="005E5342" w:rsidRDefault="002E3F71" w:rsidP="002E3F71">
      <w:pPr>
        <w:pStyle w:val="FootnoteText"/>
        <w:bidi/>
        <w:jc w:val="both"/>
        <w:rPr>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استُبدلت عبارة "النيابة العامة" بعبارة "قاضي التحقيق" أينما وردت بموجب القانون رقم (54) لسنة 2006 بتعديل بعض أحكام المرسوم بقانون رقم (4) لسنة 2001 بشأن حظر ومكافحة غسل الأموال.</w:t>
      </w:r>
    </w:p>
  </w:footnote>
  <w:footnote w:id="16">
    <w:p w14:paraId="3007B249" w14:textId="26F95D28" w:rsidR="002E3F71" w:rsidRPr="005E5342" w:rsidRDefault="002E3F71" w:rsidP="002E3F71">
      <w:pPr>
        <w:pStyle w:val="FootnoteText"/>
        <w:bidi/>
        <w:jc w:val="both"/>
        <w:rPr>
          <w:rFonts w:asciiTheme="majorBidi" w:hAnsiTheme="majorBidi" w:cstheme="majorBidi"/>
          <w:color w:val="000000" w:themeColor="text1"/>
          <w:sz w:val="22"/>
          <w:szCs w:val="22"/>
          <w:rtl/>
          <w:lang w:bidi="ar-BH"/>
        </w:rPr>
      </w:pP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 xml:space="preserve"> </w:t>
      </w:r>
      <w:r w:rsidRPr="005E5342">
        <w:rPr>
          <w:rFonts w:asciiTheme="majorBidi" w:hAnsiTheme="majorBidi" w:cstheme="majorBidi"/>
          <w:color w:val="000000" w:themeColor="text1"/>
          <w:sz w:val="22"/>
          <w:szCs w:val="22"/>
          <w:rtl/>
        </w:rPr>
        <w:t>أ</w:t>
      </w:r>
      <w:r w:rsidRPr="005E5342">
        <w:rPr>
          <w:rFonts w:asciiTheme="majorBidi" w:hAnsiTheme="majorBidi" w:cstheme="majorBidi"/>
          <w:color w:val="000000" w:themeColor="text1"/>
          <w:sz w:val="22"/>
          <w:szCs w:val="22"/>
          <w:rtl/>
          <w:lang w:bidi="ar-BH"/>
        </w:rPr>
        <w:t>ضيفت بموجب المرسوم بقانون رقم (29) لسنة 2020 بتعديل بعض أحكام المرسوم بقانون رقم (4) لسنة 2001 بشأن حظْـر ومكافحة غسْـل الأموال وتمويل الإرهاب.</w:t>
      </w:r>
    </w:p>
  </w:footnote>
  <w:footnote w:id="17">
    <w:p w14:paraId="324F5B69" w14:textId="533D0DC5" w:rsidR="002E3F71" w:rsidRPr="005E5342" w:rsidRDefault="002E3F71" w:rsidP="002E3F71">
      <w:pPr>
        <w:bidi/>
        <w:jc w:val="both"/>
        <w:rPr>
          <w:color w:val="000000" w:themeColor="text1"/>
          <w:rtl/>
          <w:lang w:bidi="ar-BH"/>
        </w:rPr>
      </w:pPr>
      <w:r w:rsidRPr="005E5342">
        <w:rPr>
          <w:rStyle w:val="FootnoteReference"/>
          <w:rFonts w:asciiTheme="majorBidi" w:hAnsiTheme="majorBidi" w:cstheme="majorBidi"/>
          <w:color w:val="000000" w:themeColor="text1"/>
        </w:rPr>
        <w:footnoteRef/>
      </w:r>
      <w:r w:rsidR="008D4E33">
        <w:rPr>
          <w:rFonts w:asciiTheme="majorBidi" w:hAnsiTheme="majorBidi" w:cstheme="majorBidi" w:hint="cs"/>
          <w:color w:val="000000" w:themeColor="text1"/>
          <w:vertAlign w:val="superscript"/>
          <w:rtl/>
          <w:lang w:bidi="ar-BH"/>
        </w:rPr>
        <w:t xml:space="preserve"> </w:t>
      </w:r>
      <w:r w:rsidRPr="005E5342">
        <w:rPr>
          <w:rFonts w:asciiTheme="majorBidi" w:hAnsiTheme="majorBidi" w:cstheme="majorBidi"/>
          <w:color w:val="000000" w:themeColor="text1"/>
          <w:rtl/>
          <w:lang w:bidi="ar-BH"/>
        </w:rPr>
        <w:t>أضيفت بموجب المرسوم بقانون رقم (29) لسنة 2020 بتعديل بعض أحكام المرسوم بقانون رقم (4) لسنة 2001 بشأن حظْـر ومكافحة غسْـل الأموال وتمويل الإرهاب.</w:t>
      </w:r>
    </w:p>
  </w:footnote>
  <w:footnote w:id="18">
    <w:p w14:paraId="4E788D40" w14:textId="77777777" w:rsidR="00E57EEC" w:rsidRPr="005E5342" w:rsidRDefault="00E57EEC" w:rsidP="00E57EEC">
      <w:pPr>
        <w:pStyle w:val="FootnoteText"/>
        <w:bidi/>
        <w:jc w:val="both"/>
        <w:rPr>
          <w:rFonts w:asciiTheme="majorBidi" w:hAnsiTheme="majorBidi" w:cstheme="majorBidi"/>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استُبدل</w:t>
      </w:r>
      <w:r w:rsidRPr="005E5342">
        <w:rPr>
          <w:rFonts w:asciiTheme="majorBidi" w:hAnsiTheme="majorBidi" w:cstheme="majorBidi" w:hint="cs"/>
          <w:color w:val="000000" w:themeColor="text1"/>
          <w:sz w:val="22"/>
          <w:szCs w:val="22"/>
          <w:rtl/>
        </w:rPr>
        <w:t xml:space="preserve"> البند </w:t>
      </w:r>
      <w:r w:rsidRPr="005E5342">
        <w:rPr>
          <w:rFonts w:asciiTheme="majorBidi" w:hAnsiTheme="majorBidi" w:cstheme="majorBidi"/>
          <w:color w:val="000000" w:themeColor="text1"/>
          <w:sz w:val="22"/>
          <w:szCs w:val="22"/>
          <w:rtl/>
        </w:rPr>
        <w:t>(3-1) بموجب المرسوم بقانون رقم (36) لسنة 2017 بتعديل المادة (3) من المرسوم بقانون رقم (4) لسنة 2001 بشأن حظر ومكافحة غسل الأموال وتمويل الإرهاب.</w:t>
      </w:r>
    </w:p>
  </w:footnote>
  <w:footnote w:id="19">
    <w:p w14:paraId="2A2B1785" w14:textId="77777777" w:rsidR="002E3F71" w:rsidRPr="005E5342" w:rsidRDefault="002E3F71" w:rsidP="002E3F71">
      <w:pPr>
        <w:pStyle w:val="FootnoteText"/>
        <w:bidi/>
        <w:jc w:val="both"/>
        <w:rPr>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يعاد ترقيم الفقرات (3-1) حتى (3-7) من المادة (3) لتصبح (3-2) حتى (3-8) بموجب القانون رقم (54) لسنة 2006 بتعديل بعض أحكام المرسوم بقانون رقم (4) لسنة 2001 بشأن حظر ومكافحة غسل الأموال.</w:t>
      </w:r>
    </w:p>
  </w:footnote>
  <w:footnote w:id="20">
    <w:p w14:paraId="1EEA5184" w14:textId="38445D56" w:rsidR="0014648D" w:rsidRPr="005E5342" w:rsidRDefault="0014648D" w:rsidP="0014648D">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asciiTheme="majorBidi" w:hAnsiTheme="majorBidi" w:cstheme="majorBidi"/>
          <w:color w:val="000000" w:themeColor="text1"/>
          <w:rtl/>
        </w:rPr>
        <w:t>استُبدلت</w:t>
      </w:r>
      <w:r w:rsidRPr="005E5342">
        <w:rPr>
          <w:rFonts w:asciiTheme="majorBidi" w:hAnsiTheme="majorBidi" w:cstheme="majorBidi"/>
          <w:color w:val="000000" w:themeColor="text1"/>
          <w:rtl/>
          <w:lang w:bidi="ar-BH"/>
        </w:rPr>
        <w:t xml:space="preserve"> </w:t>
      </w:r>
      <w:r w:rsidRPr="005E5342">
        <w:rPr>
          <w:rFonts w:asciiTheme="majorBidi" w:hAnsiTheme="majorBidi" w:cstheme="majorBidi" w:hint="cs"/>
          <w:color w:val="000000" w:themeColor="text1"/>
          <w:rtl/>
          <w:lang w:bidi="ar-BH"/>
        </w:rPr>
        <w:t xml:space="preserve">الفقرة </w:t>
      </w:r>
      <w:r w:rsidRPr="005E5342">
        <w:rPr>
          <w:color w:val="000000" w:themeColor="text1"/>
          <w:rtl/>
        </w:rPr>
        <w:t xml:space="preserve">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r w:rsidRPr="005E5342">
        <w:rPr>
          <w:rFonts w:asciiTheme="majorBidi" w:hAnsiTheme="majorBidi" w:cstheme="majorBidi"/>
          <w:color w:val="000000" w:themeColor="text1"/>
          <w:rtl/>
          <w:lang w:bidi="ar-BH"/>
        </w:rPr>
        <w:t>.</w:t>
      </w:r>
    </w:p>
  </w:footnote>
  <w:footnote w:id="21">
    <w:p w14:paraId="75C0C890" w14:textId="4E70FD9C" w:rsidR="0014648D" w:rsidRPr="005E5342" w:rsidRDefault="0014648D" w:rsidP="0014648D">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color w:val="000000" w:themeColor="text1"/>
          <w:rtl/>
        </w:rPr>
        <w:t xml:space="preserve">استبدلت الفقرة </w:t>
      </w:r>
      <w:bookmarkStart w:id="3" w:name="_Hlk209084979"/>
      <w:r w:rsidRPr="005E5342">
        <w:rPr>
          <w:color w:val="000000" w:themeColor="text1"/>
          <w:rtl/>
        </w:rPr>
        <w:t xml:space="preserve">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bookmarkEnd w:id="3"/>
    </w:p>
  </w:footnote>
  <w:footnote w:id="22">
    <w:p w14:paraId="4DEE31CC" w14:textId="06D0550C" w:rsidR="002E3F71" w:rsidRPr="005E5342" w:rsidRDefault="002E3F71" w:rsidP="002E3F71">
      <w:pPr>
        <w:bidi/>
        <w:spacing w:after="0" w:line="240" w:lineRule="auto"/>
        <w:jc w:val="both"/>
        <w:rPr>
          <w:color w:val="000000" w:themeColor="text1"/>
          <w:rtl/>
          <w:lang w:bidi="ar-BH"/>
        </w:rPr>
      </w:pPr>
      <w:r w:rsidRPr="005E5342">
        <w:rPr>
          <w:rStyle w:val="FootnoteReference"/>
          <w:rFonts w:asciiTheme="majorBidi" w:hAnsiTheme="majorBidi" w:cstheme="majorBidi"/>
          <w:color w:val="000000" w:themeColor="text1"/>
        </w:rPr>
        <w:footnoteRef/>
      </w:r>
      <w:r w:rsidRPr="005E5342">
        <w:rPr>
          <w:rFonts w:asciiTheme="majorBidi" w:hAnsiTheme="majorBidi" w:cstheme="majorBidi"/>
          <w:color w:val="000000" w:themeColor="text1"/>
          <w:rtl/>
        </w:rPr>
        <w:t xml:space="preserve"> استُبدلت</w:t>
      </w:r>
      <w:r w:rsidRPr="005E5342">
        <w:rPr>
          <w:rFonts w:asciiTheme="majorBidi" w:hAnsiTheme="majorBidi" w:cstheme="majorBidi"/>
          <w:color w:val="000000" w:themeColor="text1"/>
          <w:rtl/>
          <w:lang w:bidi="ar-BH"/>
        </w:rPr>
        <w:t xml:space="preserve"> بموجب المرسوم بقانون رقم (29) لسنة 2020 بتعديل بعض أحكام المرسوم بقانون رقم (4) لسنة 2001 بشأن حظْـر ومكافحة غسْـل الأموال وتمويل الإرهاب.</w:t>
      </w:r>
    </w:p>
  </w:footnote>
  <w:footnote w:id="23">
    <w:p w14:paraId="101B584A" w14:textId="017F87F0" w:rsidR="001B2D03" w:rsidRPr="005E5342" w:rsidRDefault="001B2D03" w:rsidP="00CE5FE3">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hint="cs"/>
          <w:color w:val="000000" w:themeColor="text1"/>
          <w:rtl/>
        </w:rPr>
        <w:t xml:space="preserve"> استبدلت عبارة (</w:t>
      </w:r>
      <w:bookmarkStart w:id="4" w:name="_Hlk209086977"/>
      <w:r w:rsidRPr="005E5342">
        <w:rPr>
          <w:color w:val="000000" w:themeColor="text1"/>
          <w:rtl/>
        </w:rPr>
        <w:t xml:space="preserve">لجنة مكافحة </w:t>
      </w:r>
      <w:r w:rsidRPr="005E5342">
        <w:rPr>
          <w:color w:val="000000" w:themeColor="text1"/>
          <w:rtl/>
          <w:lang w:bidi="ar-BH"/>
        </w:rPr>
        <w:t xml:space="preserve">غسْل </w:t>
      </w:r>
      <w:r w:rsidRPr="005E5342">
        <w:rPr>
          <w:color w:val="000000" w:themeColor="text1"/>
          <w:rtl/>
        </w:rPr>
        <w:t>الأموال وتمويل الإرهاب</w:t>
      </w:r>
      <w:bookmarkEnd w:id="4"/>
      <w:r w:rsidRPr="005E5342">
        <w:rPr>
          <w:rFonts w:hint="cs"/>
          <w:color w:val="000000" w:themeColor="text1"/>
          <w:rtl/>
        </w:rPr>
        <w:t>) بعبارة (</w:t>
      </w:r>
      <w:r w:rsidRPr="005E5342">
        <w:rPr>
          <w:color w:val="000000" w:themeColor="text1"/>
          <w:rtl/>
        </w:rPr>
        <w:t xml:space="preserve">لجنة وضع سياسات حظر ومكافحة </w:t>
      </w:r>
      <w:r w:rsidRPr="005E5342">
        <w:rPr>
          <w:color w:val="000000" w:themeColor="text1"/>
          <w:rtl/>
          <w:lang w:bidi="ar-BH"/>
        </w:rPr>
        <w:t xml:space="preserve">غسْل </w:t>
      </w:r>
      <w:r w:rsidRPr="005E5342">
        <w:rPr>
          <w:color w:val="000000" w:themeColor="text1"/>
          <w:rtl/>
        </w:rPr>
        <w:t>الأموال وتمويل الإرهاب</w:t>
      </w:r>
      <w:r w:rsidRPr="005E5342">
        <w:rPr>
          <w:rFonts w:hint="cs"/>
          <w:color w:val="000000" w:themeColor="text1"/>
          <w:rtl/>
        </w:rPr>
        <w:t xml:space="preserve">) أينما وردت </w:t>
      </w:r>
      <w:r w:rsidRPr="005E5342">
        <w:rPr>
          <w:color w:val="000000" w:themeColor="text1"/>
          <w:rtl/>
        </w:rPr>
        <w:t xml:space="preserve">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r w:rsidRPr="005E5342">
        <w:rPr>
          <w:rFonts w:hint="cs"/>
          <w:color w:val="000000" w:themeColor="text1"/>
          <w:rtl/>
          <w:lang w:bidi="ar-BH"/>
        </w:rPr>
        <w:t>.</w:t>
      </w:r>
    </w:p>
  </w:footnote>
  <w:footnote w:id="24">
    <w:p w14:paraId="45F92D8F" w14:textId="77777777" w:rsidR="002E3F71" w:rsidRPr="005E5342" w:rsidRDefault="002E3F71" w:rsidP="002E3F71">
      <w:pPr>
        <w:pStyle w:val="FootnoteText"/>
        <w:bidi/>
        <w:jc w:val="both"/>
        <w:rPr>
          <w:rFonts w:asciiTheme="majorBidi" w:hAnsiTheme="majorBidi" w:cstheme="majorBidi"/>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w:t>
      </w:r>
      <w:bookmarkStart w:id="5" w:name="_Hlk98954091"/>
      <w:r w:rsidRPr="005E5342">
        <w:rPr>
          <w:rFonts w:asciiTheme="majorBidi" w:hAnsiTheme="majorBidi" w:cstheme="majorBidi"/>
          <w:color w:val="000000" w:themeColor="text1"/>
          <w:sz w:val="22"/>
          <w:szCs w:val="22"/>
          <w:rtl/>
        </w:rPr>
        <w:t>استُبدلت عبارة "وزير الداخلية" بعبارة "وزير المالية" أينما وردت في المادتين (4) و(12) بموجب المرسوم بقانون رقم (57) لسنة 2018 بتعديل بعض أحكام المرسوم بقانون رقم (4) لسنة 2001 بشأن حظر ومكافحة غسل الأموال وتمويل الإرهاب.</w:t>
      </w:r>
    </w:p>
    <w:bookmarkStart w:id="6" w:name="_Hlk209116429"/>
    <w:bookmarkEnd w:id="5"/>
  </w:footnote>
  <w:footnote w:id="25">
    <w:p w14:paraId="1AF7187F" w14:textId="77777777" w:rsidR="00C75CB1" w:rsidRPr="005E5342" w:rsidRDefault="00C75CB1" w:rsidP="00C75CB1">
      <w:pPr>
        <w:pStyle w:val="FootnoteText"/>
        <w:bidi/>
        <w:jc w:val="highKashida"/>
        <w:rPr>
          <w:color w:val="000000" w:themeColor="text1"/>
        </w:rPr>
      </w:pPr>
      <w:bookmarkStart w:id="7" w:name="_Hlk209116429"/>
      <w:r w:rsidRPr="005E5342">
        <w:rPr>
          <w:rStyle w:val="FootnoteReference"/>
          <w:color w:val="000000" w:themeColor="text1"/>
        </w:rPr>
        <w:footnoteRef/>
      </w:r>
      <w:r w:rsidRPr="005E5342">
        <w:rPr>
          <w:color w:val="000000" w:themeColor="text1"/>
        </w:rPr>
        <w:t xml:space="preserve"> </w:t>
      </w:r>
      <w:bookmarkStart w:id="8" w:name="_Hlk209084995"/>
      <w:r w:rsidRPr="005E5342">
        <w:rPr>
          <w:color w:val="000000" w:themeColor="text1"/>
          <w:rtl/>
        </w:rPr>
        <w:t xml:space="preserve">استبدلت الفقرة 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bookmarkEnd w:id="8"/>
    </w:p>
    <w:bookmarkEnd w:id="7"/>
    <w:p w14:paraId="6F27161F" w14:textId="147377E3" w:rsidR="00C75CB1" w:rsidRPr="005E5342" w:rsidRDefault="00C75CB1">
      <w:pPr>
        <w:pStyle w:val="FootnoteText"/>
        <w:rPr>
          <w:color w:val="000000" w:themeColor="text1"/>
          <w:rtl/>
        </w:rPr>
      </w:pPr>
    </w:p>
  </w:footnote>
  <w:footnote w:id="26">
    <w:p w14:paraId="00A471B1" w14:textId="59BB72E0" w:rsidR="00254CB7" w:rsidRPr="005E5342" w:rsidRDefault="00254CB7" w:rsidP="00254CB7">
      <w:pPr>
        <w:pStyle w:val="FootnoteText"/>
        <w:bidi/>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hint="cs"/>
          <w:color w:val="000000" w:themeColor="text1"/>
          <w:rtl/>
          <w:lang w:bidi="ar-BH"/>
        </w:rPr>
        <w:t>الغيت</w:t>
      </w:r>
      <w:r w:rsidR="005E5342" w:rsidRPr="005E5342">
        <w:rPr>
          <w:rFonts w:hint="cs"/>
          <w:color w:val="000000" w:themeColor="text1"/>
          <w:rtl/>
          <w:lang w:bidi="ar-BH"/>
        </w:rPr>
        <w:t xml:space="preserve"> </w:t>
      </w:r>
      <w:r w:rsidR="008D4E33" w:rsidRPr="005E5342">
        <w:rPr>
          <w:rFonts w:hint="cs"/>
          <w:color w:val="000000" w:themeColor="text1"/>
          <w:rtl/>
          <w:lang w:bidi="ar-BH"/>
        </w:rPr>
        <w:t>الفقرة بموجب</w:t>
      </w:r>
      <w:r w:rsidRPr="005E5342">
        <w:rPr>
          <w:color w:val="000000" w:themeColor="text1"/>
          <w:rtl/>
          <w:lang w:bidi="ar-BH"/>
        </w:rPr>
        <w:t xml:space="preserve"> المرسوم بقانون رقم (36) لسنة 2025 بتعديل بعض أحكام المرسوم بقانون رقم (4) لسنة 2001 بشأن حظْـر ومكافحة غسْـل الأموال وتمويل الإرهاب</w:t>
      </w:r>
      <w:r w:rsidRPr="005E5342">
        <w:rPr>
          <w:rFonts w:hint="cs"/>
          <w:color w:val="000000" w:themeColor="text1"/>
          <w:rtl/>
        </w:rPr>
        <w:t>.</w:t>
      </w:r>
    </w:p>
  </w:footnote>
  <w:footnote w:id="27">
    <w:p w14:paraId="7C710669" w14:textId="7E025F40" w:rsidR="004B6555" w:rsidRPr="005E5342" w:rsidRDefault="004B6555" w:rsidP="004B6555">
      <w:pPr>
        <w:pStyle w:val="FootnoteText"/>
        <w:bidi/>
        <w:rPr>
          <w:color w:val="000000" w:themeColor="text1"/>
          <w:sz w:val="22"/>
          <w:szCs w:val="22"/>
          <w:rtl/>
        </w:rPr>
      </w:pPr>
      <w:r w:rsidRPr="005E5342">
        <w:rPr>
          <w:rStyle w:val="FootnoteReference"/>
          <w:color w:val="000000" w:themeColor="text1"/>
          <w:sz w:val="22"/>
          <w:szCs w:val="22"/>
        </w:rPr>
        <w:footnoteRef/>
      </w:r>
      <w:r w:rsidRPr="005E5342">
        <w:rPr>
          <w:color w:val="000000" w:themeColor="text1"/>
          <w:sz w:val="22"/>
          <w:szCs w:val="22"/>
        </w:rPr>
        <w:t xml:space="preserve"> </w:t>
      </w:r>
      <w:r w:rsidRPr="005E5342">
        <w:rPr>
          <w:rFonts w:cs="Arial"/>
          <w:color w:val="000000" w:themeColor="text1"/>
          <w:sz w:val="22"/>
          <w:szCs w:val="22"/>
          <w:rtl/>
        </w:rPr>
        <w:t>استُبدلت بموجب المرسوم بقانون رقم (29) لسنة 2020 بتعديل بعض أحكام المرسوم بقانون رقم (4) لسنة 2001 بشأن حظْـر ومكافحة غسْـل الأموال وتمويل الإرهاب</w:t>
      </w:r>
      <w:r w:rsidRPr="005E5342">
        <w:rPr>
          <w:color w:val="000000" w:themeColor="text1"/>
          <w:sz w:val="22"/>
          <w:szCs w:val="22"/>
        </w:rPr>
        <w:t>.</w:t>
      </w:r>
    </w:p>
  </w:footnote>
  <w:footnote w:id="28">
    <w:p w14:paraId="165A6832" w14:textId="77777777" w:rsidR="002E3F71" w:rsidRPr="005E5342" w:rsidRDefault="002E3F71" w:rsidP="002E3F71">
      <w:pPr>
        <w:pStyle w:val="FootnoteText"/>
        <w:bidi/>
        <w:jc w:val="both"/>
        <w:rPr>
          <w:rFonts w:asciiTheme="majorBidi" w:hAnsiTheme="majorBidi" w:cstheme="majorBidi"/>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ألغيت بموجب القانون رقم (54) لسنة 2006 بتعديل بعض أحكام المرسوم بقانون رقم (4) لسنة 2001 بشأن حظر ومكافحة غسل الأموال.</w:t>
      </w:r>
    </w:p>
  </w:footnote>
  <w:footnote w:id="29">
    <w:p w14:paraId="6C1A6F83" w14:textId="24102E11" w:rsidR="00CE5FE3" w:rsidRPr="005E5342" w:rsidRDefault="00CE5FE3" w:rsidP="00CE5FE3">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bookmarkStart w:id="9" w:name="_Hlk209087639"/>
      <w:r w:rsidRPr="005E5342">
        <w:rPr>
          <w:color w:val="000000" w:themeColor="text1"/>
          <w:rtl/>
          <w:lang w:bidi="ar-BH"/>
        </w:rPr>
        <w:t>أُضيف</w:t>
      </w:r>
      <w:r w:rsidRPr="005E5342">
        <w:rPr>
          <w:color w:val="000000" w:themeColor="text1"/>
          <w:rtl/>
        </w:rPr>
        <w:t xml:space="preserve"> 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bookmarkEnd w:id="9"/>
    </w:p>
  </w:footnote>
  <w:footnote w:id="30">
    <w:p w14:paraId="255BF0A6" w14:textId="1D4C0BDC" w:rsidR="002E3F71" w:rsidRPr="005E5342" w:rsidRDefault="002E3F71" w:rsidP="002E3F71">
      <w:pPr>
        <w:bidi/>
        <w:spacing w:after="0" w:line="240" w:lineRule="auto"/>
        <w:jc w:val="both"/>
        <w:rPr>
          <w:color w:val="000000" w:themeColor="text1"/>
          <w:rtl/>
          <w:lang w:bidi="ar-BH"/>
        </w:rPr>
      </w:pPr>
      <w:r w:rsidRPr="005E5342">
        <w:rPr>
          <w:rStyle w:val="FootnoteReference"/>
          <w:rFonts w:asciiTheme="majorBidi" w:hAnsiTheme="majorBidi" w:cstheme="majorBidi"/>
          <w:color w:val="000000" w:themeColor="text1"/>
        </w:rPr>
        <w:footnoteRef/>
      </w:r>
      <w:r w:rsidR="00F04C55" w:rsidRPr="005E5342">
        <w:rPr>
          <w:rFonts w:asciiTheme="majorBidi" w:hAnsiTheme="majorBidi" w:cstheme="majorBidi" w:hint="cs"/>
          <w:color w:val="000000" w:themeColor="text1"/>
          <w:vertAlign w:val="superscript"/>
          <w:rtl/>
        </w:rPr>
        <w:t xml:space="preserve"> </w:t>
      </w:r>
      <w:r w:rsidRPr="005E5342">
        <w:rPr>
          <w:rFonts w:asciiTheme="majorBidi" w:hAnsiTheme="majorBidi" w:cstheme="majorBidi"/>
          <w:color w:val="000000" w:themeColor="text1"/>
          <w:rtl/>
        </w:rPr>
        <w:t>استُبدلت</w:t>
      </w:r>
      <w:r w:rsidRPr="005E5342">
        <w:rPr>
          <w:rFonts w:asciiTheme="majorBidi" w:hAnsiTheme="majorBidi" w:cstheme="majorBidi"/>
          <w:color w:val="000000" w:themeColor="text1"/>
          <w:rtl/>
          <w:lang w:bidi="ar-BH"/>
        </w:rPr>
        <w:t xml:space="preserve"> بموجب المرسوم بقانون رقم (29) لسنة 2020 بتعديل بعض أحكام المرسوم بقانون رقم (4) لسنة 2001 بشأن حظْـر ومكافحة غسْـل الأموال وتمويل الإرهاب.</w:t>
      </w:r>
    </w:p>
  </w:footnote>
  <w:footnote w:id="31">
    <w:p w14:paraId="0895CE51" w14:textId="4C360A3C" w:rsidR="00C75CB1" w:rsidRPr="005E5342" w:rsidRDefault="00C75CB1" w:rsidP="00C75CB1">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color w:val="000000" w:themeColor="text1"/>
          <w:rtl/>
        </w:rPr>
        <w:t>استبدل ال</w:t>
      </w:r>
      <w:r w:rsidRPr="005E5342">
        <w:rPr>
          <w:rFonts w:hint="cs"/>
          <w:color w:val="000000" w:themeColor="text1"/>
          <w:rtl/>
        </w:rPr>
        <w:t>بند</w:t>
      </w:r>
      <w:r w:rsidRPr="005E5342">
        <w:rPr>
          <w:color w:val="000000" w:themeColor="text1"/>
          <w:rtl/>
        </w:rPr>
        <w:t xml:space="preserve"> 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p>
  </w:footnote>
  <w:footnote w:id="32">
    <w:p w14:paraId="0413EDD6" w14:textId="5E58D925" w:rsidR="00C75CB1" w:rsidRPr="005E5342" w:rsidRDefault="00C75CB1" w:rsidP="00C75CB1">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color w:val="000000" w:themeColor="text1"/>
          <w:rtl/>
        </w:rPr>
        <w:t>استبدل ال</w:t>
      </w:r>
      <w:r w:rsidRPr="005E5342">
        <w:rPr>
          <w:rFonts w:hint="cs"/>
          <w:color w:val="000000" w:themeColor="text1"/>
          <w:rtl/>
        </w:rPr>
        <w:t>بند</w:t>
      </w:r>
      <w:r w:rsidRPr="005E5342">
        <w:rPr>
          <w:color w:val="000000" w:themeColor="text1"/>
          <w:rtl/>
        </w:rPr>
        <w:t xml:space="preserve"> 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p>
  </w:footnote>
  <w:footnote w:id="33">
    <w:p w14:paraId="577BD130" w14:textId="77C1F40C" w:rsidR="00C75CB1" w:rsidRPr="005E5342" w:rsidRDefault="00C75CB1" w:rsidP="00C75CB1">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color w:val="000000" w:themeColor="text1"/>
          <w:rtl/>
        </w:rPr>
        <w:t>استبدل ال</w:t>
      </w:r>
      <w:r w:rsidRPr="005E5342">
        <w:rPr>
          <w:rFonts w:hint="cs"/>
          <w:color w:val="000000" w:themeColor="text1"/>
          <w:rtl/>
        </w:rPr>
        <w:t>بند</w:t>
      </w:r>
      <w:r w:rsidRPr="005E5342">
        <w:rPr>
          <w:color w:val="000000" w:themeColor="text1"/>
          <w:rtl/>
        </w:rPr>
        <w:t xml:space="preserve"> 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p>
  </w:footnote>
  <w:footnote w:id="34">
    <w:p w14:paraId="532BE9C5" w14:textId="77777777" w:rsidR="002E3F71" w:rsidRPr="005E5342" w:rsidRDefault="002E3F71" w:rsidP="002E3F71">
      <w:pPr>
        <w:pStyle w:val="FootnoteText"/>
        <w:bidi/>
        <w:jc w:val="both"/>
        <w:rPr>
          <w:rFonts w:asciiTheme="majorBidi" w:hAnsiTheme="majorBidi" w:cstheme="majorBidi"/>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أضيفت بموجب القانون رقم (54) لسنة 2006 بتعديل بعض أحكام المرسوم بقانون رقم (4) لسنة 2001 بشأن حظر ومكافحة غسل الأموال.</w:t>
      </w:r>
    </w:p>
  </w:footnote>
  <w:footnote w:id="35">
    <w:p w14:paraId="56B3FFC2" w14:textId="77777777" w:rsidR="002E3F71" w:rsidRPr="005E5342" w:rsidRDefault="002E3F71" w:rsidP="002E3F71">
      <w:pPr>
        <w:pStyle w:val="FootnoteText"/>
        <w:bidi/>
        <w:jc w:val="both"/>
        <w:rPr>
          <w:rFonts w:asciiTheme="majorBidi" w:hAnsiTheme="majorBidi" w:cstheme="majorBidi"/>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استُبدلت عبارة "الوزير المعني بشئون الجمارك" بعبارة " لوزير المالية" بموجب المرسوم بقانون رقم (57) لسنة 2018 بتعديل بعض أحكام المرسوم بقانون رقم (4) لسنة 2001 بشأن حظر ومكافحة غسل الأموال وتمويل الإرهاب.</w:t>
      </w:r>
    </w:p>
  </w:footnote>
  <w:footnote w:id="36">
    <w:p w14:paraId="5267A378" w14:textId="77777777" w:rsidR="002E3F71" w:rsidRPr="005E5342" w:rsidRDefault="002E3F71" w:rsidP="002E3F71">
      <w:pPr>
        <w:pStyle w:val="FootnoteText"/>
        <w:bidi/>
        <w:jc w:val="both"/>
        <w:rPr>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w:t>
      </w:r>
      <w:r w:rsidRPr="005E5342">
        <w:rPr>
          <w:rFonts w:asciiTheme="majorBidi" w:hAnsiTheme="majorBidi" w:cstheme="majorBidi"/>
          <w:color w:val="000000" w:themeColor="text1"/>
          <w:sz w:val="22"/>
          <w:szCs w:val="22"/>
          <w:rtl/>
        </w:rPr>
        <w:t xml:space="preserve"> استُبدلت عبارة "الوزير المعني بشئون الجمارك" بعبارة " وزير المالية" بموجب المرسوم بقانون رقم (57) لسنة 2018 بتعديل بعض أحكام المرسوم بقانون رقم (4) لسنة 2001 بشأن حظر ومكافحة غسل الأموال وتمويل الإرهاب.</w:t>
      </w:r>
    </w:p>
  </w:footnote>
  <w:footnote w:id="37">
    <w:p w14:paraId="203FF3ED" w14:textId="41B6A836" w:rsidR="00AB3E64" w:rsidRPr="005E5342" w:rsidRDefault="00AB3E64" w:rsidP="00AB3E64">
      <w:pPr>
        <w:pStyle w:val="FootnoteText"/>
        <w:bidi/>
        <w:rPr>
          <w:color w:val="000000" w:themeColor="text1"/>
          <w:rtl/>
          <w:lang w:bidi="ar-BH"/>
        </w:rPr>
      </w:pPr>
      <w:r w:rsidRPr="005E5342">
        <w:rPr>
          <w:rStyle w:val="FootnoteReference"/>
          <w:color w:val="000000" w:themeColor="text1"/>
        </w:rPr>
        <w:footnoteRef/>
      </w:r>
      <w:r w:rsidRPr="005E5342">
        <w:rPr>
          <w:color w:val="000000" w:themeColor="text1"/>
        </w:rPr>
        <w:t xml:space="preserve"> </w:t>
      </w:r>
      <w:r w:rsidRPr="005E5342">
        <w:rPr>
          <w:rFonts w:cs="Arial"/>
          <w:color w:val="000000" w:themeColor="text1"/>
          <w:rtl/>
        </w:rPr>
        <w:t xml:space="preserve">  استبدلت الفقرة بموجب المرسوم بقانون رقم (36) لسنة 2025 بتعديل بعض أحكام المرسوم بقانون رقم (4) لسنة 2001 بشأن حظْـر ومكافحة غسْـل الأموال وتمويل الإرهاب.</w:t>
      </w:r>
    </w:p>
  </w:footnote>
  <w:footnote w:id="38">
    <w:p w14:paraId="0F7D0AD3" w14:textId="242B05ED" w:rsidR="00CE5FE3" w:rsidRPr="005E5342" w:rsidRDefault="00CE5FE3" w:rsidP="00CE5FE3">
      <w:pPr>
        <w:pStyle w:val="FootnoteText"/>
        <w:bidi/>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hint="cs"/>
          <w:color w:val="000000" w:themeColor="text1"/>
          <w:rtl/>
        </w:rPr>
        <w:t xml:space="preserve">أُضيفت </w:t>
      </w:r>
      <w:r w:rsidRPr="005E5342">
        <w:rPr>
          <w:rFonts w:asciiTheme="majorBidi" w:hAnsiTheme="majorBidi" w:cstheme="majorBidi"/>
          <w:color w:val="000000" w:themeColor="text1"/>
          <w:rtl/>
        </w:rPr>
        <w:t xml:space="preserve">بموجب المرسوم بقانون رقم (36) لسنة 2025 بتعديل بعض أحكام </w:t>
      </w:r>
      <w:r w:rsidRPr="005E5342">
        <w:rPr>
          <w:rFonts w:asciiTheme="majorBidi" w:hAnsiTheme="majorBidi" w:cstheme="majorBidi"/>
          <w:color w:val="000000" w:themeColor="text1"/>
          <w:rtl/>
          <w:lang w:bidi="ar-BH"/>
        </w:rPr>
        <w:t>المرسوم بقانون رقم (4) لسنة 2001 بشأن حظْـر ومكافحة غسْـل الأموال وتمويل الإرهاب.</w:t>
      </w:r>
    </w:p>
  </w:footnote>
  <w:footnote w:id="39">
    <w:p w14:paraId="605F250F" w14:textId="6B3F7181" w:rsidR="002E3F71" w:rsidRPr="005E5342" w:rsidRDefault="002E3F71" w:rsidP="00240182">
      <w:pPr>
        <w:bidi/>
        <w:spacing w:after="0"/>
        <w:jc w:val="both"/>
        <w:rPr>
          <w:rFonts w:asciiTheme="majorBidi" w:hAnsiTheme="majorBidi" w:cstheme="majorBidi"/>
          <w:color w:val="000000" w:themeColor="text1"/>
          <w:rtl/>
          <w:lang w:bidi="ar-BH"/>
        </w:rPr>
      </w:pPr>
      <w:r w:rsidRPr="005E5342">
        <w:rPr>
          <w:rStyle w:val="FootnoteReference"/>
          <w:rFonts w:asciiTheme="majorBidi" w:hAnsiTheme="majorBidi" w:cstheme="majorBidi"/>
          <w:color w:val="000000" w:themeColor="text1"/>
        </w:rPr>
        <w:footnoteRef/>
      </w:r>
      <w:r w:rsidRPr="005E5342">
        <w:rPr>
          <w:rFonts w:asciiTheme="majorBidi" w:hAnsiTheme="majorBidi" w:cstheme="majorBidi"/>
          <w:color w:val="000000" w:themeColor="text1"/>
          <w:rtl/>
        </w:rPr>
        <w:t xml:space="preserve"> </w:t>
      </w:r>
      <w:r w:rsidRPr="005E5342">
        <w:rPr>
          <w:rFonts w:asciiTheme="majorBidi" w:hAnsiTheme="majorBidi" w:cstheme="majorBidi"/>
          <w:color w:val="000000" w:themeColor="text1"/>
          <w:rtl/>
          <w:lang w:bidi="ar-BH"/>
        </w:rPr>
        <w:t>اس</w:t>
      </w:r>
      <w:r w:rsidRPr="005E5342">
        <w:rPr>
          <w:rFonts w:asciiTheme="majorBidi" w:hAnsiTheme="majorBidi" w:cstheme="majorBidi"/>
          <w:color w:val="000000" w:themeColor="text1"/>
          <w:rtl/>
        </w:rPr>
        <w:t>تُب</w:t>
      </w:r>
      <w:r w:rsidRPr="005E5342">
        <w:rPr>
          <w:rFonts w:asciiTheme="majorBidi" w:hAnsiTheme="majorBidi" w:cstheme="majorBidi"/>
          <w:color w:val="000000" w:themeColor="text1"/>
          <w:rtl/>
          <w:lang w:bidi="ar-BH"/>
        </w:rPr>
        <w:t xml:space="preserve">دلت </w:t>
      </w:r>
      <w:bookmarkStart w:id="10" w:name="_Hlk209085283"/>
      <w:r w:rsidR="00240182" w:rsidRPr="005E5342">
        <w:rPr>
          <w:rFonts w:asciiTheme="majorBidi" w:hAnsiTheme="majorBidi" w:cstheme="majorBidi"/>
          <w:color w:val="000000" w:themeColor="text1"/>
          <w:rtl/>
        </w:rPr>
        <w:t xml:space="preserve">الفقرة بموجب المرسوم بقانون رقم (36) لسنة 2025 بتعديل بعض أحكام </w:t>
      </w:r>
      <w:r w:rsidR="00240182" w:rsidRPr="005E5342">
        <w:rPr>
          <w:rFonts w:asciiTheme="majorBidi" w:hAnsiTheme="majorBidi" w:cstheme="majorBidi"/>
          <w:color w:val="000000" w:themeColor="text1"/>
          <w:rtl/>
          <w:lang w:bidi="ar-BH"/>
        </w:rPr>
        <w:t>المرسوم بقانون رقم (4) لسنة 2001 بشأن حظْـر ومكافحة غسْـل الأموال وتمويل الإرهاب</w:t>
      </w:r>
      <w:bookmarkEnd w:id="10"/>
      <w:r w:rsidRPr="005E5342">
        <w:rPr>
          <w:rFonts w:asciiTheme="majorBidi" w:hAnsiTheme="majorBidi" w:cstheme="majorBidi"/>
          <w:color w:val="000000" w:themeColor="text1"/>
          <w:rtl/>
          <w:lang w:bidi="ar-BH"/>
        </w:rPr>
        <w:t>.</w:t>
      </w:r>
    </w:p>
  </w:footnote>
  <w:footnote w:id="40">
    <w:p w14:paraId="3D1D96E0" w14:textId="77777777" w:rsidR="002E3F71" w:rsidRPr="005E5342" w:rsidRDefault="002E3F71" w:rsidP="002E3F71">
      <w:pPr>
        <w:pStyle w:val="FootnoteText"/>
        <w:bidi/>
        <w:jc w:val="both"/>
        <w:rPr>
          <w:rFonts w:asciiTheme="majorBidi" w:hAnsiTheme="majorBidi" w:cstheme="majorBidi"/>
          <w:color w:val="000000" w:themeColor="text1"/>
          <w:sz w:val="22"/>
          <w:szCs w:val="22"/>
          <w:rtl/>
        </w:rPr>
      </w:pPr>
      <w:r w:rsidRPr="005E5342">
        <w:rPr>
          <w:rFonts w:asciiTheme="majorBidi" w:hAnsiTheme="majorBidi" w:cstheme="majorBidi"/>
          <w:color w:val="000000" w:themeColor="text1"/>
          <w:sz w:val="22"/>
          <w:szCs w:val="22"/>
          <w:vertAlign w:val="superscript"/>
          <w:rtl/>
        </w:rPr>
        <w:t>(</w:t>
      </w:r>
      <w:r w:rsidRPr="005E5342">
        <w:rPr>
          <w:rStyle w:val="FootnoteReference"/>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vertAlign w:val="superscript"/>
          <w:rtl/>
        </w:rPr>
        <w:t xml:space="preserve">) </w:t>
      </w:r>
      <w:r w:rsidRPr="005E5342">
        <w:rPr>
          <w:rFonts w:asciiTheme="majorBidi" w:hAnsiTheme="majorBidi" w:cstheme="majorBidi"/>
          <w:color w:val="000000" w:themeColor="text1"/>
          <w:sz w:val="22"/>
          <w:szCs w:val="22"/>
          <w:rtl/>
        </w:rPr>
        <w:t>استُبدلت عبارة "وزير العدل" بعبارة "وزير العدل والشئون الاسلامية" بموجب القانون رقم (54) لسنة 2006 بتعديل بعض أحكام المرسوم بقانون رقم (4) لسنة 2001 بشأن حظر ومكافحة غسل الأموال.</w:t>
      </w:r>
    </w:p>
  </w:footnote>
  <w:footnote w:id="41">
    <w:p w14:paraId="7B63D348" w14:textId="2C00658C" w:rsidR="00241A75" w:rsidRPr="005E5342" w:rsidRDefault="00241A75" w:rsidP="00241A75">
      <w:pPr>
        <w:pStyle w:val="FootnoteText"/>
        <w:bidi/>
        <w:rPr>
          <w:color w:val="000000" w:themeColor="text1"/>
          <w:rtl/>
          <w:lang w:bidi="ar-BH"/>
        </w:rPr>
      </w:pPr>
      <w:r w:rsidRPr="005E5342">
        <w:rPr>
          <w:rStyle w:val="FootnoteReference"/>
          <w:color w:val="000000" w:themeColor="text1"/>
        </w:rPr>
        <w:footnoteRef/>
      </w:r>
      <w:r w:rsidRPr="005E5342">
        <w:rPr>
          <w:color w:val="000000" w:themeColor="text1"/>
        </w:rPr>
        <w:t xml:space="preserve"> </w:t>
      </w:r>
      <w:r w:rsidRPr="005E5342">
        <w:rPr>
          <w:rFonts w:cs="Arial"/>
          <w:color w:val="000000" w:themeColor="text1"/>
          <w:rtl/>
        </w:rPr>
        <w:t>استبدلت الفقرة بموجب المرسوم بقانون رقم (36) لسنة 2025 بتعديل بعض أحكام المرسوم بقانون رقم (4) لسنة 2001 بشأن حظْـر ومكافحة غسْـل الأموال وتمويل الإرهاب</w:t>
      </w:r>
      <w:r w:rsidRPr="005E5342">
        <w:rPr>
          <w:rFonts w:cs="Arial" w:hint="cs"/>
          <w:color w:val="000000" w:themeColor="text1"/>
          <w:rtl/>
        </w:rPr>
        <w:t>.</w:t>
      </w:r>
    </w:p>
  </w:footnote>
  <w:footnote w:id="42">
    <w:p w14:paraId="6E394A59" w14:textId="484C4F39" w:rsidR="00254CB7" w:rsidRPr="005E5342" w:rsidRDefault="00254CB7" w:rsidP="00254CB7">
      <w:pPr>
        <w:pStyle w:val="FootnoteText"/>
        <w:bidi/>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hint="cs"/>
          <w:color w:val="000000" w:themeColor="text1"/>
          <w:rtl/>
        </w:rPr>
        <w:t xml:space="preserve">أُضيفت </w:t>
      </w:r>
      <w:r w:rsidRPr="005E5342">
        <w:rPr>
          <w:rFonts w:asciiTheme="majorBidi" w:hAnsiTheme="majorBidi" w:cstheme="majorBidi"/>
          <w:color w:val="000000" w:themeColor="text1"/>
          <w:rtl/>
        </w:rPr>
        <w:t xml:space="preserve">بموجب المرسوم بقانون رقم (36) لسنة 2025 بتعديل بعض أحكام </w:t>
      </w:r>
      <w:r w:rsidRPr="005E5342">
        <w:rPr>
          <w:rFonts w:asciiTheme="majorBidi" w:hAnsiTheme="majorBidi" w:cstheme="majorBidi"/>
          <w:color w:val="000000" w:themeColor="text1"/>
          <w:rtl/>
          <w:lang w:bidi="ar-BH"/>
        </w:rPr>
        <w:t>المرسوم بقانون رقم (4) لسنة 2001 بشأن حظْـر ومكافحة غسْـل الأموال وتمويل الإرهاب</w:t>
      </w:r>
      <w:r w:rsidRPr="005E5342">
        <w:rPr>
          <w:rFonts w:asciiTheme="majorBidi" w:hAnsiTheme="majorBidi" w:cstheme="majorBidi"/>
          <w:color w:val="000000" w:themeColor="text1"/>
          <w:rtl/>
        </w:rPr>
        <w:t>.</w:t>
      </w:r>
    </w:p>
  </w:footnote>
  <w:footnote w:id="43">
    <w:p w14:paraId="1A877D61" w14:textId="6654A701" w:rsidR="00B96BF3" w:rsidRPr="005E5342" w:rsidRDefault="00B96BF3" w:rsidP="00B96BF3">
      <w:pPr>
        <w:pStyle w:val="FootnoteText"/>
        <w:bidi/>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color w:val="000000" w:themeColor="text1"/>
          <w:rtl/>
        </w:rPr>
        <w:t xml:space="preserve">استبدلت </w:t>
      </w:r>
      <w:r w:rsidRPr="005E5342">
        <w:rPr>
          <w:rFonts w:hint="cs"/>
          <w:color w:val="000000" w:themeColor="text1"/>
          <w:rtl/>
        </w:rPr>
        <w:t>المادة</w:t>
      </w:r>
      <w:r w:rsidRPr="005E5342">
        <w:rPr>
          <w:color w:val="000000" w:themeColor="text1"/>
          <w:rtl/>
        </w:rPr>
        <w:t xml:space="preserve"> بموجب المرسوم بقانون رقم (36) لسنة 2025 بتعديل بعض أحكام </w:t>
      </w:r>
      <w:r w:rsidRPr="005E5342">
        <w:rPr>
          <w:color w:val="000000" w:themeColor="text1"/>
          <w:rtl/>
          <w:lang w:bidi="ar-BH"/>
        </w:rPr>
        <w:t>المرسوم بقانون رقم (4) لسنة 2001 بشأن حظْـر ومكافحة غسْـل الأموال وتمويل الإرهاب.</w:t>
      </w:r>
    </w:p>
  </w:footnote>
  <w:footnote w:id="44">
    <w:p w14:paraId="1E8A409C" w14:textId="69E2EFCA" w:rsidR="002E3F71" w:rsidRPr="005E5342" w:rsidRDefault="002E3F71" w:rsidP="00AF3B85">
      <w:pPr>
        <w:bidi/>
        <w:spacing w:after="0" w:line="240" w:lineRule="auto"/>
        <w:jc w:val="both"/>
        <w:rPr>
          <w:rFonts w:asciiTheme="majorBidi" w:hAnsiTheme="majorBidi" w:cstheme="majorBidi"/>
          <w:color w:val="000000" w:themeColor="text1"/>
          <w:rtl/>
          <w:lang w:bidi="ar-BH"/>
        </w:rPr>
      </w:pPr>
      <w:r w:rsidRPr="005E5342">
        <w:rPr>
          <w:rStyle w:val="FootnoteReference"/>
          <w:rFonts w:asciiTheme="majorBidi" w:hAnsiTheme="majorBidi" w:cstheme="majorBidi"/>
          <w:color w:val="000000" w:themeColor="text1"/>
        </w:rPr>
        <w:footnoteRef/>
      </w:r>
      <w:r w:rsidRPr="005E5342">
        <w:rPr>
          <w:rFonts w:asciiTheme="majorBidi" w:hAnsiTheme="majorBidi" w:cstheme="majorBidi"/>
          <w:color w:val="000000" w:themeColor="text1"/>
          <w:vertAlign w:val="superscript"/>
          <w:rtl/>
        </w:rPr>
        <w:t xml:space="preserve"> </w:t>
      </w:r>
      <w:r w:rsidRPr="005E5342">
        <w:rPr>
          <w:rFonts w:asciiTheme="majorBidi" w:hAnsiTheme="majorBidi" w:cstheme="majorBidi"/>
          <w:color w:val="000000" w:themeColor="text1"/>
          <w:rtl/>
          <w:lang w:bidi="ar-BH"/>
        </w:rPr>
        <w:t>أضيفت بموجب المرسوم بقانون رقم (29) لسنة 2020 بتعديل بعض أحكام المرسوم بقانون رقم (4) لسنة 2001 بشأن حظْـر ومكافحة غسْـل الأموال وتمويل الإرهاب.</w:t>
      </w:r>
    </w:p>
  </w:footnote>
  <w:footnote w:id="45">
    <w:p w14:paraId="38DD611C" w14:textId="092F3840" w:rsidR="002E3F71" w:rsidRPr="005E5342" w:rsidRDefault="002E3F71" w:rsidP="00254CB7">
      <w:pPr>
        <w:bidi/>
        <w:spacing w:after="0" w:line="240" w:lineRule="auto"/>
        <w:jc w:val="highKashida"/>
        <w:rPr>
          <w:rFonts w:asciiTheme="majorBidi" w:hAnsiTheme="majorBidi" w:cstheme="majorBidi"/>
          <w:color w:val="000000" w:themeColor="text1"/>
          <w:rtl/>
        </w:rPr>
      </w:pPr>
      <w:r w:rsidRPr="005E5342">
        <w:rPr>
          <w:rStyle w:val="FootnoteReference"/>
          <w:rFonts w:asciiTheme="majorBidi" w:hAnsiTheme="majorBidi" w:cstheme="majorBidi"/>
          <w:color w:val="000000" w:themeColor="text1"/>
        </w:rPr>
        <w:footnoteRef/>
      </w:r>
      <w:bookmarkStart w:id="11" w:name="_Hlk209086439"/>
      <w:r w:rsidR="00B96BF3" w:rsidRPr="005E5342">
        <w:rPr>
          <w:rFonts w:asciiTheme="majorBidi" w:hAnsiTheme="majorBidi" w:cstheme="majorBidi"/>
          <w:color w:val="000000" w:themeColor="text1"/>
          <w:rtl/>
        </w:rPr>
        <w:t xml:space="preserve">استبدلت الفقرة </w:t>
      </w:r>
      <w:bookmarkStart w:id="12" w:name="_Hlk209088250"/>
      <w:r w:rsidR="00B96BF3" w:rsidRPr="005E5342">
        <w:rPr>
          <w:rFonts w:asciiTheme="majorBidi" w:hAnsiTheme="majorBidi" w:cstheme="majorBidi"/>
          <w:color w:val="000000" w:themeColor="text1"/>
          <w:rtl/>
        </w:rPr>
        <w:t>بموجب المرسوم بقانون رقم (36) لسنة 2025 بتعديل بعض أحكام المرسوم بقانون رقم (4) لسنة 2001 بشأن حظْـر ومكافحة غسْـل الأموال وتمويل الإرهاب.</w:t>
      </w:r>
      <w:bookmarkEnd w:id="11"/>
      <w:bookmarkEnd w:id="12"/>
    </w:p>
  </w:footnote>
  <w:footnote w:id="46">
    <w:p w14:paraId="5B7E65E0" w14:textId="78356000" w:rsidR="00254CB7" w:rsidRPr="005E5342" w:rsidRDefault="00254CB7" w:rsidP="00254CB7">
      <w:pPr>
        <w:pStyle w:val="FootnoteText"/>
        <w:bidi/>
        <w:jc w:val="highKashida"/>
        <w:rPr>
          <w:color w:val="000000" w:themeColor="text1"/>
          <w:rtl/>
        </w:rPr>
      </w:pPr>
      <w:r w:rsidRPr="005E5342">
        <w:rPr>
          <w:rFonts w:asciiTheme="majorBidi" w:hAnsiTheme="majorBidi" w:cstheme="majorBidi"/>
          <w:color w:val="000000" w:themeColor="text1"/>
          <w:sz w:val="22"/>
          <w:szCs w:val="22"/>
        </w:rPr>
        <w:footnoteRef/>
      </w:r>
      <w:r w:rsidRPr="005E5342">
        <w:rPr>
          <w:rFonts w:asciiTheme="majorBidi" w:hAnsiTheme="majorBidi" w:cstheme="majorBidi"/>
          <w:color w:val="000000" w:themeColor="text1"/>
          <w:sz w:val="22"/>
          <w:szCs w:val="22"/>
        </w:rPr>
        <w:t xml:space="preserve"> </w:t>
      </w:r>
      <w:r w:rsidRPr="005E5342">
        <w:rPr>
          <w:rFonts w:asciiTheme="majorBidi" w:hAnsiTheme="majorBidi" w:cstheme="majorBidi" w:hint="cs"/>
          <w:color w:val="000000" w:themeColor="text1"/>
          <w:sz w:val="22"/>
          <w:szCs w:val="22"/>
          <w:rtl/>
        </w:rPr>
        <w:t>أُضيفت</w:t>
      </w:r>
      <w:r w:rsidRPr="005E5342">
        <w:rPr>
          <w:rFonts w:asciiTheme="majorBidi" w:hAnsiTheme="majorBidi" w:cstheme="majorBidi"/>
          <w:color w:val="000000" w:themeColor="text1"/>
          <w:sz w:val="22"/>
          <w:szCs w:val="22"/>
          <w:rtl/>
        </w:rPr>
        <w:t xml:space="preserve"> </w:t>
      </w:r>
      <w:bookmarkStart w:id="13" w:name="_Hlk209122313"/>
      <w:r w:rsidRPr="005E5342">
        <w:rPr>
          <w:rFonts w:asciiTheme="majorBidi" w:hAnsiTheme="majorBidi" w:cstheme="majorBidi"/>
          <w:color w:val="000000" w:themeColor="text1"/>
          <w:sz w:val="22"/>
          <w:szCs w:val="22"/>
          <w:rtl/>
        </w:rPr>
        <w:t>بموجب المرسوم بقانون رقم (36) لسنة 2025 بتعديل بعض أحكام المرسوم بقانون رقم (4) لسنة 2001 بشأن حظْـر ومكافحة غسْـل الأموال وتمويل الإرهاب</w:t>
      </w:r>
      <w:r w:rsidRPr="005E5342">
        <w:rPr>
          <w:rFonts w:asciiTheme="majorBidi" w:hAnsiTheme="majorBidi" w:cstheme="majorBidi"/>
          <w:color w:val="000000" w:themeColor="text1"/>
          <w:rtl/>
          <w:lang w:bidi="ar-BH"/>
        </w:rPr>
        <w:t>.</w:t>
      </w:r>
      <w:r w:rsidRPr="005E5342">
        <w:rPr>
          <w:rFonts w:hint="cs"/>
          <w:color w:val="000000" w:themeColor="text1"/>
          <w:rtl/>
        </w:rPr>
        <w:t xml:space="preserve"> </w:t>
      </w:r>
      <w:bookmarkEnd w:id="13"/>
    </w:p>
  </w:footnote>
  <w:footnote w:id="47">
    <w:p w14:paraId="267F5E73" w14:textId="795F2731" w:rsidR="00254CB7" w:rsidRPr="005E5342" w:rsidRDefault="00254CB7" w:rsidP="00254CB7">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asciiTheme="majorBidi" w:hAnsiTheme="majorBidi" w:cstheme="majorBidi" w:hint="cs"/>
          <w:color w:val="000000" w:themeColor="text1"/>
          <w:sz w:val="22"/>
          <w:szCs w:val="22"/>
          <w:rtl/>
        </w:rPr>
        <w:t>أُضيفت</w:t>
      </w:r>
      <w:r w:rsidRPr="005E5342">
        <w:rPr>
          <w:rFonts w:asciiTheme="majorBidi" w:hAnsiTheme="majorBidi" w:cstheme="majorBidi"/>
          <w:color w:val="000000" w:themeColor="text1"/>
          <w:sz w:val="22"/>
          <w:szCs w:val="22"/>
          <w:rtl/>
        </w:rPr>
        <w:t xml:space="preserve"> بموجب المرسوم بقانون رقم (36) لسنة 2025 بتعديل بعض أحكام المرسوم بقانون رقم (4) لسنة 2001 بشأن حظْـر ومكافحة غسْـل الأموال وتمويل الإرهاب</w:t>
      </w:r>
      <w:r w:rsidRPr="005E5342">
        <w:rPr>
          <w:rFonts w:asciiTheme="majorBidi" w:hAnsiTheme="majorBidi" w:cstheme="majorBidi"/>
          <w:color w:val="000000" w:themeColor="text1"/>
          <w:rtl/>
          <w:lang w:bidi="ar-BH"/>
        </w:rPr>
        <w:t>.</w:t>
      </w:r>
    </w:p>
  </w:footnote>
  <w:footnote w:id="48">
    <w:p w14:paraId="0A0D60D1" w14:textId="526F8720" w:rsidR="00254CB7" w:rsidRPr="005E5342" w:rsidRDefault="00254CB7" w:rsidP="00254CB7">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asciiTheme="majorBidi" w:hAnsiTheme="majorBidi" w:cstheme="majorBidi" w:hint="cs"/>
          <w:color w:val="000000" w:themeColor="text1"/>
          <w:sz w:val="22"/>
          <w:szCs w:val="22"/>
          <w:rtl/>
        </w:rPr>
        <w:t>أُضيفت</w:t>
      </w:r>
      <w:r w:rsidRPr="005E5342">
        <w:rPr>
          <w:rFonts w:asciiTheme="majorBidi" w:hAnsiTheme="majorBidi" w:cstheme="majorBidi"/>
          <w:color w:val="000000" w:themeColor="text1"/>
          <w:sz w:val="22"/>
          <w:szCs w:val="22"/>
          <w:rtl/>
        </w:rPr>
        <w:t xml:space="preserve"> بموجب المرسوم بقانون رقم (36) لسنة 2025 بتعديل بعض أحكام المرسوم بقانون رقم (4) لسنة 2001 بشأن حظْـر ومكافحة غسْـل الأموال وتمويل الإرهاب</w:t>
      </w:r>
      <w:r w:rsidRPr="005E5342">
        <w:rPr>
          <w:rFonts w:asciiTheme="majorBidi" w:hAnsiTheme="majorBidi" w:cstheme="majorBidi"/>
          <w:color w:val="000000" w:themeColor="text1"/>
          <w:rtl/>
          <w:lang w:bidi="ar-BH"/>
        </w:rPr>
        <w:t>.</w:t>
      </w:r>
    </w:p>
  </w:footnote>
  <w:footnote w:id="49">
    <w:p w14:paraId="6F01EAD9" w14:textId="1B9FA813" w:rsidR="00254CB7" w:rsidRPr="005E5342" w:rsidRDefault="00254CB7" w:rsidP="00254CB7">
      <w:pPr>
        <w:pStyle w:val="FootnoteText"/>
        <w:bidi/>
        <w:jc w:val="highKashida"/>
        <w:rPr>
          <w:color w:val="000000" w:themeColor="text1"/>
          <w:rtl/>
        </w:rPr>
      </w:pPr>
      <w:r w:rsidRPr="005E5342">
        <w:rPr>
          <w:rStyle w:val="FootnoteReference"/>
          <w:color w:val="000000" w:themeColor="text1"/>
        </w:rPr>
        <w:footnoteRef/>
      </w:r>
      <w:r w:rsidRPr="005E5342">
        <w:rPr>
          <w:color w:val="000000" w:themeColor="text1"/>
        </w:rPr>
        <w:t xml:space="preserve"> </w:t>
      </w:r>
      <w:r w:rsidRPr="005E5342">
        <w:rPr>
          <w:rFonts w:asciiTheme="majorBidi" w:hAnsiTheme="majorBidi" w:cstheme="majorBidi" w:hint="cs"/>
          <w:color w:val="000000" w:themeColor="text1"/>
          <w:sz w:val="22"/>
          <w:szCs w:val="22"/>
          <w:rtl/>
        </w:rPr>
        <w:t>أُضيفت</w:t>
      </w:r>
      <w:r w:rsidRPr="005E5342">
        <w:rPr>
          <w:rFonts w:asciiTheme="majorBidi" w:hAnsiTheme="majorBidi" w:cstheme="majorBidi"/>
          <w:color w:val="000000" w:themeColor="text1"/>
          <w:sz w:val="22"/>
          <w:szCs w:val="22"/>
          <w:rtl/>
        </w:rPr>
        <w:t xml:space="preserve"> بموجب المرسوم بقانون رقم (36) لسنة 2025 بتعديل بعض أحكام المرسوم بقانون رقم (4) لسنة 2001 بشأن حظْـر ومكافحة غسْـل الأموال وتمويل الإرهاب</w:t>
      </w:r>
      <w:r w:rsidRPr="005E5342">
        <w:rPr>
          <w:rFonts w:asciiTheme="majorBidi" w:hAnsiTheme="majorBidi" w:cstheme="majorBidi"/>
          <w:color w:val="000000" w:themeColor="text1"/>
          <w:rtl/>
          <w:lang w:bidi="ar-BH"/>
        </w:rPr>
        <w:t>.</w:t>
      </w:r>
    </w:p>
  </w:footnote>
  <w:footnote w:id="50">
    <w:p w14:paraId="5DE7E30F" w14:textId="345C6C99" w:rsidR="00AF3B85" w:rsidRPr="005E5342" w:rsidRDefault="00AF3B85" w:rsidP="00AF3B85">
      <w:pPr>
        <w:pStyle w:val="FootnoteText"/>
        <w:bidi/>
        <w:rPr>
          <w:color w:val="000000" w:themeColor="text1"/>
          <w:sz w:val="22"/>
          <w:szCs w:val="22"/>
          <w:rtl/>
        </w:rPr>
      </w:pPr>
      <w:r w:rsidRPr="005E5342">
        <w:rPr>
          <w:rStyle w:val="FootnoteReference"/>
          <w:color w:val="000000" w:themeColor="text1"/>
          <w:sz w:val="22"/>
          <w:szCs w:val="22"/>
        </w:rPr>
        <w:footnoteRef/>
      </w:r>
      <w:r w:rsidRPr="005E5342">
        <w:rPr>
          <w:color w:val="000000" w:themeColor="text1"/>
          <w:sz w:val="22"/>
          <w:szCs w:val="22"/>
        </w:rPr>
        <w:t xml:space="preserve"> </w:t>
      </w:r>
      <w:r w:rsidRPr="005E5342">
        <w:rPr>
          <w:rFonts w:cs="Arial"/>
          <w:color w:val="000000" w:themeColor="text1"/>
          <w:sz w:val="22"/>
          <w:szCs w:val="22"/>
          <w:rtl/>
        </w:rPr>
        <w:t>استُبدلت عبارة "وزير الداخلية" بعبارة "وزير المالية" أينما وردت في المادتين (4) و(12) بموجب المرسوم بقانون رقم (57) لسنة 2018 بتعديل بعض أحكام المرسوم بقانون رقم (4) لسنة 2001 بشأن حظر ومكافحة غسل الأموال وتمويل الإرهاب.</w:t>
      </w:r>
    </w:p>
  </w:footnote>
  <w:footnote w:id="51">
    <w:p w14:paraId="2BB17064" w14:textId="6491647E" w:rsidR="00FA72E8" w:rsidRDefault="00FA72E8" w:rsidP="00FA72E8">
      <w:pPr>
        <w:pStyle w:val="FootnoteText"/>
        <w:bidi/>
        <w:rPr>
          <w:rtl/>
          <w:lang w:bidi="ar-BH"/>
        </w:rPr>
      </w:pPr>
      <w:r>
        <w:rPr>
          <w:rStyle w:val="FootnoteReference"/>
        </w:rPr>
        <w:footnoteRef/>
      </w:r>
      <w:r>
        <w:t xml:space="preserve"> </w:t>
      </w:r>
      <w:r>
        <w:rPr>
          <w:rFonts w:hint="cs"/>
          <w:rtl/>
          <w:lang w:bidi="ar-BH"/>
        </w:rPr>
        <w:t xml:space="preserve"> استبدل الجدول بموجب </w:t>
      </w:r>
      <w:r w:rsidRPr="00FA72E8">
        <w:rPr>
          <w:rFonts w:cs="Arial"/>
          <w:rtl/>
          <w:lang w:bidi="ar-BH"/>
        </w:rPr>
        <w:t>المرسوم بقانون رقم (36) لسنة 2025 بتعديل بعض أحكام المرسوم بقانون رقم (4) لسنة 2001 بشأن حظْـر ومكافحة غسْـل الأموال وتمويل الإرهاب.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D4"/>
    <w:multiLevelType w:val="hybridMultilevel"/>
    <w:tmpl w:val="6B32CCA8"/>
    <w:lvl w:ilvl="0" w:tplc="99FAA4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F17CB"/>
    <w:multiLevelType w:val="hybridMultilevel"/>
    <w:tmpl w:val="EA1E39F8"/>
    <w:lvl w:ilvl="0" w:tplc="6B9E21E2">
      <w:start w:val="1"/>
      <w:numFmt w:val="arabicAbjad"/>
      <w:lvlText w:val="%1-"/>
      <w:lvlJc w:val="left"/>
      <w:pPr>
        <w:ind w:left="502" w:hanging="360"/>
      </w:pPr>
      <w:rPr>
        <w:b/>
        <w:bCs w:val="0"/>
        <w:strike w:val="0"/>
        <w:dstrike w:val="0"/>
        <w:color w:val="000000" w:themeColor="text1"/>
        <w:u w:val="none"/>
        <w:effect w:val="none"/>
      </w:rPr>
    </w:lvl>
    <w:lvl w:ilvl="1" w:tplc="9E0A8B06">
      <w:start w:val="1"/>
      <w:numFmt w:val="arabicAlpha"/>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7348C7"/>
    <w:multiLevelType w:val="hybridMultilevel"/>
    <w:tmpl w:val="79F2C5E6"/>
    <w:lvl w:ilvl="0" w:tplc="F9700184">
      <w:start w:val="6"/>
      <w:numFmt w:val="arabicAbjad"/>
      <w:lvlText w:val="%1-"/>
      <w:lvlJc w:val="left"/>
      <w:pPr>
        <w:ind w:left="502" w:hanging="360"/>
      </w:pPr>
      <w:rPr>
        <w:b/>
        <w:bCs w:val="0"/>
        <w:strike w:val="0"/>
        <w:dstrike w:val="0"/>
        <w:color w:val="000000" w:themeColor="text1"/>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834BB7"/>
    <w:multiLevelType w:val="hybridMultilevel"/>
    <w:tmpl w:val="5AA877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48823AA"/>
    <w:multiLevelType w:val="hybridMultilevel"/>
    <w:tmpl w:val="76F40886"/>
    <w:lvl w:ilvl="0" w:tplc="D1EA8C10">
      <w:start w:val="6"/>
      <w:numFmt w:val="arabicAbjad"/>
      <w:lvlText w:val="%1-"/>
      <w:lvlJc w:val="left"/>
      <w:pPr>
        <w:ind w:left="720" w:hanging="360"/>
      </w:pPr>
      <w:rPr>
        <w:b/>
        <w:bCs w:val="0"/>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3592915"/>
    <w:multiLevelType w:val="hybridMultilevel"/>
    <w:tmpl w:val="8160A226"/>
    <w:lvl w:ilvl="0" w:tplc="FB1610D8">
      <w:start w:val="1"/>
      <w:numFmt w:val="arabicAbjad"/>
      <w:lvlText w:val="%1-"/>
      <w:lvlJc w:val="left"/>
      <w:pPr>
        <w:ind w:left="720" w:hanging="360"/>
      </w:pPr>
      <w:rPr>
        <w:b/>
        <w:bCs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343D62"/>
    <w:multiLevelType w:val="hybridMultilevel"/>
    <w:tmpl w:val="473AF2F4"/>
    <w:lvl w:ilvl="0" w:tplc="18D06BA2">
      <w:start w:val="1"/>
      <w:numFmt w:val="arabicAbjad"/>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75096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06588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596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183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631130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4909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902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A8"/>
    <w:rsid w:val="00021789"/>
    <w:rsid w:val="0014648D"/>
    <w:rsid w:val="001B2D03"/>
    <w:rsid w:val="001D2FA8"/>
    <w:rsid w:val="001E1433"/>
    <w:rsid w:val="00240182"/>
    <w:rsid w:val="00241A75"/>
    <w:rsid w:val="00254CB7"/>
    <w:rsid w:val="00283D84"/>
    <w:rsid w:val="002A6960"/>
    <w:rsid w:val="002C52D8"/>
    <w:rsid w:val="002E3F71"/>
    <w:rsid w:val="00300364"/>
    <w:rsid w:val="00396CC5"/>
    <w:rsid w:val="003A1A31"/>
    <w:rsid w:val="003C315F"/>
    <w:rsid w:val="003F2877"/>
    <w:rsid w:val="004605CB"/>
    <w:rsid w:val="004706A7"/>
    <w:rsid w:val="004A0364"/>
    <w:rsid w:val="004B6555"/>
    <w:rsid w:val="004F17EB"/>
    <w:rsid w:val="005355B9"/>
    <w:rsid w:val="005701F7"/>
    <w:rsid w:val="00584B87"/>
    <w:rsid w:val="005E5342"/>
    <w:rsid w:val="0061434C"/>
    <w:rsid w:val="00694652"/>
    <w:rsid w:val="006E4BB4"/>
    <w:rsid w:val="006F5BB1"/>
    <w:rsid w:val="007155C2"/>
    <w:rsid w:val="00745025"/>
    <w:rsid w:val="007A2A41"/>
    <w:rsid w:val="007C126B"/>
    <w:rsid w:val="007C3C13"/>
    <w:rsid w:val="007E742E"/>
    <w:rsid w:val="00821E04"/>
    <w:rsid w:val="00851255"/>
    <w:rsid w:val="00867A0B"/>
    <w:rsid w:val="00871395"/>
    <w:rsid w:val="0087480D"/>
    <w:rsid w:val="008D0250"/>
    <w:rsid w:val="008D4E33"/>
    <w:rsid w:val="009005C1"/>
    <w:rsid w:val="00910D3E"/>
    <w:rsid w:val="0093714D"/>
    <w:rsid w:val="009417A9"/>
    <w:rsid w:val="009B0C97"/>
    <w:rsid w:val="009B275E"/>
    <w:rsid w:val="009B452A"/>
    <w:rsid w:val="00A72950"/>
    <w:rsid w:val="00AB3E64"/>
    <w:rsid w:val="00AD6AB3"/>
    <w:rsid w:val="00AE4FD8"/>
    <w:rsid w:val="00AE5C18"/>
    <w:rsid w:val="00AF3B85"/>
    <w:rsid w:val="00B17562"/>
    <w:rsid w:val="00B55D8E"/>
    <w:rsid w:val="00B55F54"/>
    <w:rsid w:val="00B64C52"/>
    <w:rsid w:val="00B726DB"/>
    <w:rsid w:val="00B96BF3"/>
    <w:rsid w:val="00BB3567"/>
    <w:rsid w:val="00BE4EE5"/>
    <w:rsid w:val="00C75CB1"/>
    <w:rsid w:val="00CE5FE3"/>
    <w:rsid w:val="00D2206D"/>
    <w:rsid w:val="00D43B1E"/>
    <w:rsid w:val="00D90CB7"/>
    <w:rsid w:val="00D91713"/>
    <w:rsid w:val="00DD72C3"/>
    <w:rsid w:val="00E361C1"/>
    <w:rsid w:val="00E4274F"/>
    <w:rsid w:val="00E57EEC"/>
    <w:rsid w:val="00E62157"/>
    <w:rsid w:val="00E64694"/>
    <w:rsid w:val="00F02077"/>
    <w:rsid w:val="00F04C55"/>
    <w:rsid w:val="00F11B32"/>
    <w:rsid w:val="00F23475"/>
    <w:rsid w:val="00F44363"/>
    <w:rsid w:val="00F46012"/>
    <w:rsid w:val="00FA7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99D2"/>
  <w15:chartTrackingRefBased/>
  <w15:docId w15:val="{8E0ECF51-29F2-4DCC-9C18-71D595D9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71"/>
    <w:pPr>
      <w:bidi w:val="0"/>
      <w:spacing w:after="200" w:line="276" w:lineRule="auto"/>
    </w:pPr>
  </w:style>
  <w:style w:type="paragraph" w:styleId="Heading2">
    <w:name w:val="heading 2"/>
    <w:basedOn w:val="Normal"/>
    <w:link w:val="Heading2Char"/>
    <w:uiPriority w:val="99"/>
    <w:semiHidden/>
    <w:unhideWhenUsed/>
    <w:qFormat/>
    <w:rsid w:val="002E3F71"/>
    <w:pPr>
      <w:keepNext/>
      <w:bidi/>
      <w:spacing w:after="0" w:line="360" w:lineRule="auto"/>
      <w:jc w:val="center"/>
      <w:outlineLvl w:val="1"/>
    </w:pPr>
    <w:rPr>
      <w:rFonts w:ascii="Arial" w:eastAsiaTheme="min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2E3F71"/>
    <w:rPr>
      <w:rFonts w:ascii="Arial" w:eastAsiaTheme="minorEastAsia" w:hAnsi="Arial" w:cs="Arial"/>
      <w:b/>
      <w:bCs/>
      <w:sz w:val="28"/>
      <w:szCs w:val="28"/>
    </w:rPr>
  </w:style>
  <w:style w:type="paragraph" w:styleId="FootnoteText">
    <w:name w:val="footnote text"/>
    <w:basedOn w:val="Normal"/>
    <w:link w:val="FootnoteTextChar"/>
    <w:uiPriority w:val="99"/>
    <w:semiHidden/>
    <w:unhideWhenUsed/>
    <w:rsid w:val="002E3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F71"/>
    <w:rPr>
      <w:sz w:val="20"/>
      <w:szCs w:val="20"/>
    </w:rPr>
  </w:style>
  <w:style w:type="paragraph" w:styleId="ListParagraph">
    <w:name w:val="List Paragraph"/>
    <w:basedOn w:val="Normal"/>
    <w:uiPriority w:val="34"/>
    <w:qFormat/>
    <w:rsid w:val="002E3F71"/>
    <w:pPr>
      <w:ind w:left="720"/>
      <w:contextualSpacing/>
    </w:pPr>
  </w:style>
  <w:style w:type="character" w:styleId="FootnoteReference">
    <w:name w:val="footnote reference"/>
    <w:basedOn w:val="DefaultParagraphFont"/>
    <w:uiPriority w:val="99"/>
    <w:semiHidden/>
    <w:unhideWhenUsed/>
    <w:rsid w:val="002E3F71"/>
    <w:rPr>
      <w:vertAlign w:val="superscript"/>
    </w:rPr>
  </w:style>
  <w:style w:type="character" w:styleId="CommentReference">
    <w:name w:val="annotation reference"/>
    <w:basedOn w:val="DefaultParagraphFont"/>
    <w:uiPriority w:val="99"/>
    <w:semiHidden/>
    <w:unhideWhenUsed/>
    <w:rsid w:val="00910D3E"/>
    <w:rPr>
      <w:sz w:val="16"/>
      <w:szCs w:val="16"/>
    </w:rPr>
  </w:style>
  <w:style w:type="paragraph" w:styleId="CommentText">
    <w:name w:val="annotation text"/>
    <w:basedOn w:val="Normal"/>
    <w:link w:val="CommentTextChar"/>
    <w:uiPriority w:val="99"/>
    <w:semiHidden/>
    <w:unhideWhenUsed/>
    <w:rsid w:val="00910D3E"/>
    <w:pPr>
      <w:spacing w:line="240" w:lineRule="auto"/>
    </w:pPr>
    <w:rPr>
      <w:sz w:val="20"/>
      <w:szCs w:val="20"/>
    </w:rPr>
  </w:style>
  <w:style w:type="character" w:customStyle="1" w:styleId="CommentTextChar">
    <w:name w:val="Comment Text Char"/>
    <w:basedOn w:val="DefaultParagraphFont"/>
    <w:link w:val="CommentText"/>
    <w:uiPriority w:val="99"/>
    <w:semiHidden/>
    <w:rsid w:val="00910D3E"/>
    <w:rPr>
      <w:sz w:val="20"/>
      <w:szCs w:val="20"/>
    </w:rPr>
  </w:style>
  <w:style w:type="paragraph" w:styleId="CommentSubject">
    <w:name w:val="annotation subject"/>
    <w:basedOn w:val="CommentText"/>
    <w:next w:val="CommentText"/>
    <w:link w:val="CommentSubjectChar"/>
    <w:uiPriority w:val="99"/>
    <w:semiHidden/>
    <w:unhideWhenUsed/>
    <w:rsid w:val="00910D3E"/>
    <w:rPr>
      <w:b/>
      <w:bCs/>
    </w:rPr>
  </w:style>
  <w:style w:type="character" w:customStyle="1" w:styleId="CommentSubjectChar">
    <w:name w:val="Comment Subject Char"/>
    <w:basedOn w:val="CommentTextChar"/>
    <w:link w:val="CommentSubject"/>
    <w:uiPriority w:val="99"/>
    <w:semiHidden/>
    <w:rsid w:val="00910D3E"/>
    <w:rPr>
      <w:b/>
      <w:bCs/>
      <w:sz w:val="20"/>
      <w:szCs w:val="20"/>
    </w:rPr>
  </w:style>
  <w:style w:type="table" w:styleId="TableGrid">
    <w:name w:val="Table Grid"/>
    <w:basedOn w:val="TableNormal"/>
    <w:uiPriority w:val="39"/>
    <w:rsid w:val="008D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2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5D60-7CF9-47E7-B9C9-815672EF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25</Pages>
  <Words>5051</Words>
  <Characters>28792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جاسم عامر كوهجي</dc:creator>
  <cp:keywords/>
  <dc:description/>
  <cp:lastModifiedBy>فيصل فايز البلوشي</cp:lastModifiedBy>
  <cp:revision>11</cp:revision>
  <dcterms:created xsi:type="dcterms:W3CDTF">2025-09-18T08:50:00Z</dcterms:created>
  <dcterms:modified xsi:type="dcterms:W3CDTF">2025-09-21T08:03:00Z</dcterms:modified>
</cp:coreProperties>
</file>