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100D" w14:textId="77777777" w:rsidR="005E3CB7" w:rsidRDefault="005E3CB7" w:rsidP="008A632F">
      <w:pPr>
        <w:spacing w:line="360" w:lineRule="auto"/>
        <w:jc w:val="center"/>
        <w:rPr>
          <w:rFonts w:asciiTheme="majorBidi" w:eastAsia="Times New Roman" w:hAnsiTheme="majorBidi" w:cstheme="majorBidi"/>
          <w:b/>
          <w:bCs/>
          <w:sz w:val="28"/>
          <w:szCs w:val="28"/>
          <w:rtl/>
        </w:rPr>
      </w:pPr>
    </w:p>
    <w:p w14:paraId="5FB85517" w14:textId="11D92AEB" w:rsidR="005E3CB7" w:rsidRDefault="005E3CB7" w:rsidP="008A632F">
      <w:pPr>
        <w:spacing w:line="360" w:lineRule="auto"/>
        <w:jc w:val="center"/>
        <w:rPr>
          <w:rFonts w:asciiTheme="majorBidi" w:eastAsia="Times New Roman" w:hAnsiTheme="majorBidi" w:cstheme="majorBidi"/>
          <w:b/>
          <w:bCs/>
          <w:sz w:val="28"/>
          <w:szCs w:val="28"/>
          <w:rtl/>
        </w:rPr>
      </w:pPr>
    </w:p>
    <w:p w14:paraId="563BC0D4" w14:textId="44F0AA0C" w:rsidR="008A632F" w:rsidRDefault="008A632F" w:rsidP="008A632F">
      <w:pPr>
        <w:spacing w:line="360" w:lineRule="auto"/>
        <w:jc w:val="center"/>
        <w:rPr>
          <w:rFonts w:asciiTheme="majorBidi" w:eastAsia="Times New Roman" w:hAnsiTheme="majorBidi" w:cstheme="majorBidi"/>
          <w:sz w:val="28"/>
          <w:szCs w:val="28"/>
        </w:rPr>
      </w:pPr>
      <w:r w:rsidRPr="004B0BA1">
        <w:rPr>
          <w:rFonts w:asciiTheme="majorBidi" w:eastAsia="Times New Roman" w:hAnsiTheme="majorBidi" w:cstheme="majorBidi" w:hint="cs"/>
          <w:b/>
          <w:bCs/>
          <w:sz w:val="28"/>
          <w:szCs w:val="28"/>
          <w:rtl/>
        </w:rPr>
        <w:t>مرسوم بقانون رقم (1) لسنة 1996</w:t>
      </w:r>
    </w:p>
    <w:p w14:paraId="4D61728F" w14:textId="77777777" w:rsidR="008A632F" w:rsidRDefault="008A632F" w:rsidP="008A632F">
      <w:pPr>
        <w:spacing w:line="360" w:lineRule="auto"/>
        <w:jc w:val="center"/>
        <w:rPr>
          <w:rFonts w:asciiTheme="majorBidi" w:eastAsia="Times New Roman" w:hAnsiTheme="majorBidi" w:cstheme="majorBidi"/>
          <w:sz w:val="28"/>
          <w:szCs w:val="28"/>
        </w:rPr>
      </w:pPr>
      <w:r>
        <w:rPr>
          <w:rFonts w:asciiTheme="majorBidi" w:eastAsia="Times New Roman" w:hAnsiTheme="majorBidi" w:cstheme="majorBidi" w:hint="cs"/>
          <w:b/>
          <w:bCs/>
          <w:sz w:val="28"/>
          <w:szCs w:val="28"/>
          <w:rtl/>
        </w:rPr>
        <w:t>في شأن الكهرباء والماء</w:t>
      </w:r>
    </w:p>
    <w:p w14:paraId="2E74C738" w14:textId="77777777" w:rsidR="008A632F" w:rsidRDefault="008A632F" w:rsidP="008A632F">
      <w:pPr>
        <w:spacing w:line="360" w:lineRule="auto"/>
        <w:jc w:val="both"/>
        <w:rPr>
          <w:rFonts w:asciiTheme="majorBidi" w:eastAsia="Times New Roman" w:hAnsiTheme="majorBidi" w:cstheme="majorBidi"/>
          <w:sz w:val="28"/>
          <w:szCs w:val="28"/>
        </w:rPr>
      </w:pPr>
      <w:r>
        <w:rPr>
          <w:rFonts w:asciiTheme="majorBidi" w:eastAsia="Times New Roman" w:hAnsiTheme="majorBidi" w:cstheme="majorBidi" w:hint="cs"/>
          <w:sz w:val="28"/>
          <w:szCs w:val="28"/>
          <w:rtl/>
        </w:rPr>
        <w:t> </w:t>
      </w:r>
    </w:p>
    <w:p w14:paraId="510B7F11" w14:textId="77777777" w:rsidR="008A632F" w:rsidRDefault="008A632F" w:rsidP="008A632F">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نحن عيسى بن سلمان آل خليفة     أمير دولة البحرين. </w:t>
      </w:r>
    </w:p>
    <w:p w14:paraId="41169335" w14:textId="77777777" w:rsidR="008A632F" w:rsidRDefault="008A632F" w:rsidP="008A632F">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بعد الإطلاع على الدستور، </w:t>
      </w:r>
    </w:p>
    <w:p w14:paraId="1A1A1E8A" w14:textId="77777777" w:rsidR="008A632F" w:rsidRDefault="008A632F" w:rsidP="008A632F">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وعلى الأمر الأميري رقم (4) لسنة 1975، </w:t>
      </w:r>
    </w:p>
    <w:p w14:paraId="77125624" w14:textId="77777777" w:rsidR="008A632F" w:rsidRDefault="008A632F" w:rsidP="008A632F">
      <w:pPr>
        <w:spacing w:line="360" w:lineRule="auto"/>
        <w:ind w:left="284"/>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وعلى المرسوم بقانون رقم (12) لسنة 1980 بشأن تنظيم استعمال المياه الجوفية، </w:t>
      </w:r>
    </w:p>
    <w:p w14:paraId="157FA442" w14:textId="77777777" w:rsidR="008A632F" w:rsidRDefault="008A632F" w:rsidP="008A632F">
      <w:pPr>
        <w:spacing w:line="360" w:lineRule="auto"/>
        <w:ind w:left="284"/>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وعلى القانون رقم (3) لسنة 1975 بشأن الصحة العامة والقوانين المعدلة له، </w:t>
      </w:r>
    </w:p>
    <w:p w14:paraId="5CCD3125" w14:textId="77777777" w:rsidR="008A632F" w:rsidRDefault="008A632F" w:rsidP="008A632F">
      <w:pPr>
        <w:spacing w:line="360" w:lineRule="auto"/>
        <w:ind w:left="284"/>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وعلى المرسوم بقانون رقم (15) لسنة 1976 بإصدار قانون العقوبات والقوانين المعدلة له، </w:t>
      </w:r>
    </w:p>
    <w:p w14:paraId="46E348FC" w14:textId="77777777" w:rsidR="008A632F" w:rsidRDefault="008A632F" w:rsidP="008A632F">
      <w:pPr>
        <w:spacing w:line="360" w:lineRule="auto"/>
        <w:ind w:left="284"/>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وعلى المرسوم رقم (39) لسنة 1995 بإعادة تنظيم وزارة الكهرباء والماء، </w:t>
      </w:r>
    </w:p>
    <w:p w14:paraId="1873BEA5" w14:textId="77777777" w:rsidR="008A632F" w:rsidRDefault="008A632F" w:rsidP="008A632F">
      <w:pPr>
        <w:spacing w:line="360" w:lineRule="auto"/>
        <w:ind w:left="284"/>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وبناءً على عرض وزير الكهرباء والماء، </w:t>
      </w:r>
    </w:p>
    <w:p w14:paraId="2B658447" w14:textId="77777777" w:rsidR="008A632F" w:rsidRDefault="008A632F" w:rsidP="008A632F">
      <w:pPr>
        <w:spacing w:line="360" w:lineRule="auto"/>
        <w:ind w:left="284"/>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وبعد أخذ رأي مجلس الشورى، </w:t>
      </w:r>
    </w:p>
    <w:p w14:paraId="70906471" w14:textId="77777777" w:rsidR="008A632F" w:rsidRDefault="008A632F" w:rsidP="008A632F">
      <w:pPr>
        <w:spacing w:line="360" w:lineRule="auto"/>
        <w:ind w:left="284"/>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وبعد موافقة مجلس الوزراء، </w:t>
      </w:r>
    </w:p>
    <w:p w14:paraId="6E6A3C48" w14:textId="77777777" w:rsidR="008A632F" w:rsidRDefault="008A632F" w:rsidP="008A632F">
      <w:pPr>
        <w:spacing w:line="360" w:lineRule="auto"/>
        <w:jc w:val="center"/>
        <w:rPr>
          <w:rFonts w:asciiTheme="majorBidi" w:eastAsia="Times New Roman" w:hAnsiTheme="majorBidi" w:cstheme="majorBidi"/>
          <w:sz w:val="28"/>
          <w:szCs w:val="28"/>
          <w:rtl/>
        </w:rPr>
      </w:pPr>
      <w:r>
        <w:rPr>
          <w:rFonts w:asciiTheme="majorBidi" w:eastAsia="Times New Roman" w:hAnsiTheme="majorBidi" w:cstheme="majorBidi" w:hint="cs"/>
          <w:b/>
          <w:bCs/>
          <w:sz w:val="28"/>
          <w:szCs w:val="28"/>
          <w:rtl/>
        </w:rPr>
        <w:t>رسمنا بالقانون الآتي:</w:t>
      </w:r>
    </w:p>
    <w:p w14:paraId="7C979275" w14:textId="77777777" w:rsidR="008A632F" w:rsidRDefault="008A632F" w:rsidP="008A632F">
      <w:pPr>
        <w:spacing w:line="360" w:lineRule="auto"/>
        <w:jc w:val="center"/>
        <w:rPr>
          <w:rFonts w:asciiTheme="majorBidi" w:eastAsia="Times New Roman" w:hAnsiTheme="majorBidi" w:cstheme="majorBidi"/>
          <w:sz w:val="28"/>
          <w:szCs w:val="28"/>
          <w:rtl/>
        </w:rPr>
      </w:pPr>
      <w:r>
        <w:rPr>
          <w:rFonts w:asciiTheme="majorBidi" w:eastAsia="Times New Roman" w:hAnsiTheme="majorBidi" w:cstheme="majorBidi" w:hint="cs"/>
          <w:b/>
          <w:bCs/>
          <w:sz w:val="28"/>
          <w:szCs w:val="28"/>
          <w:rtl/>
        </w:rPr>
        <w:t>مادة - 1 -</w:t>
      </w:r>
    </w:p>
    <w:p w14:paraId="5DDA9FE4" w14:textId="77777777" w:rsidR="008A632F" w:rsidRDefault="008A632F" w:rsidP="008A632F">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في تطبيق أحكام هذا القانون يكون للمفردات التالية المعاني الموضحة قرين كل منها:</w:t>
      </w:r>
    </w:p>
    <w:p w14:paraId="2734E4BE" w14:textId="77777777" w:rsidR="008A632F" w:rsidRDefault="008A632F" w:rsidP="008A632F">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b/>
          <w:bCs/>
          <w:sz w:val="28"/>
          <w:szCs w:val="28"/>
          <w:rtl/>
        </w:rPr>
        <w:t>الوزارة:</w:t>
      </w:r>
    </w:p>
    <w:p w14:paraId="33380A9E" w14:textId="77777777" w:rsidR="008A632F" w:rsidRDefault="008A632F" w:rsidP="008A632F">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وزارة الكهرباء والماء. </w:t>
      </w:r>
    </w:p>
    <w:p w14:paraId="07FC0EB7" w14:textId="77777777" w:rsidR="008A632F" w:rsidRDefault="008A632F" w:rsidP="008A632F">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b/>
          <w:bCs/>
          <w:sz w:val="28"/>
          <w:szCs w:val="28"/>
          <w:rtl/>
        </w:rPr>
        <w:t>الوزير:</w:t>
      </w:r>
    </w:p>
    <w:p w14:paraId="6BCD489C" w14:textId="77777777" w:rsidR="008A632F" w:rsidRDefault="008A632F" w:rsidP="008A632F">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وزير الكهرباء والماء. </w:t>
      </w:r>
    </w:p>
    <w:p w14:paraId="3D678979" w14:textId="77777777" w:rsidR="008A632F" w:rsidRDefault="008A632F" w:rsidP="008A632F">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b/>
          <w:bCs/>
          <w:sz w:val="28"/>
          <w:szCs w:val="28"/>
          <w:rtl/>
        </w:rPr>
        <w:t>المستهلك:</w:t>
      </w:r>
    </w:p>
    <w:p w14:paraId="4811CA16" w14:textId="77777777" w:rsidR="008A632F" w:rsidRDefault="008A632F" w:rsidP="008A632F">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كل شخص طبيعي أو اعتباري تقدم له الوزارة خدمات الكهرباء أو الماء أو كليهما معا. </w:t>
      </w:r>
    </w:p>
    <w:p w14:paraId="6D8293BE" w14:textId="77777777" w:rsidR="008A632F" w:rsidRDefault="008A632F" w:rsidP="008A632F">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b/>
          <w:bCs/>
          <w:sz w:val="28"/>
          <w:szCs w:val="28"/>
          <w:rtl/>
        </w:rPr>
        <w:t>المقاول:</w:t>
      </w:r>
    </w:p>
    <w:p w14:paraId="456AD37D" w14:textId="77777777" w:rsidR="008A632F" w:rsidRDefault="008A632F" w:rsidP="008A632F">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كل شخص طبيعي أو اعتباري ترخص له الوزارة بالعمل في مجال الكهرباء والماء أو في المجالين معاً. </w:t>
      </w:r>
    </w:p>
    <w:p w14:paraId="70CFFADE" w14:textId="22307502" w:rsidR="008A632F" w:rsidRPr="005E3CB7" w:rsidRDefault="008A632F" w:rsidP="005E3CB7">
      <w:pPr>
        <w:bidi w:val="0"/>
        <w:spacing w:after="200" w:line="276" w:lineRule="auto"/>
        <w:jc w:val="center"/>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r>
        <w:rPr>
          <w:rFonts w:asciiTheme="majorBidi" w:eastAsia="Times New Roman" w:hAnsiTheme="majorBidi" w:cstheme="majorBidi" w:hint="cs"/>
          <w:b/>
          <w:bCs/>
          <w:sz w:val="28"/>
          <w:szCs w:val="28"/>
          <w:rtl/>
        </w:rPr>
        <w:lastRenderedPageBreak/>
        <w:t>مادة - 2 -</w:t>
      </w:r>
    </w:p>
    <w:p w14:paraId="75D81426" w14:textId="77777777" w:rsidR="008A632F" w:rsidRDefault="008A632F" w:rsidP="008A632F">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تختص الوزارة بإنتاج وتطوير ونقل وتوزيع وبيع الطاقة الكهربائية لجميع الأغراض، كما تختص باستخراج وإنتاج المياه وتقطيرها وتحليتها وتخزينها وتوصيلها وتوزيعها وبيعها لأغراض الشرب والإستخدامات المنزلية والتجارية والصناعية. </w:t>
      </w:r>
    </w:p>
    <w:p w14:paraId="7D89FF98" w14:textId="77777777" w:rsidR="008A632F" w:rsidRDefault="008A632F" w:rsidP="008A632F">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فيما عدا حالات الإستعمال الشخصي التي يصدر بها تنظيم من الوزير لا يجوز لأي شخص طبيعي أو اعتباري أو أية جهة غير الوزارة إنتاج أو توزيع الكهرباء والماء إلا بترخيص كتابي يصدر من الوزير، وذلك في الحالات وبالشروط التي يصدر بها قرار من مجلس الوزراء. </w:t>
      </w:r>
    </w:p>
    <w:p w14:paraId="321F6BEC" w14:textId="77777777" w:rsidR="008A632F" w:rsidRDefault="008A632F" w:rsidP="008A632F">
      <w:pPr>
        <w:spacing w:line="360" w:lineRule="auto"/>
        <w:jc w:val="center"/>
        <w:rPr>
          <w:rFonts w:asciiTheme="majorBidi" w:eastAsia="Times New Roman" w:hAnsiTheme="majorBidi" w:cstheme="majorBidi"/>
          <w:sz w:val="28"/>
          <w:szCs w:val="28"/>
          <w:rtl/>
        </w:rPr>
      </w:pPr>
      <w:r>
        <w:rPr>
          <w:rFonts w:asciiTheme="majorBidi" w:eastAsia="Times New Roman" w:hAnsiTheme="majorBidi" w:cstheme="majorBidi" w:hint="cs"/>
          <w:b/>
          <w:bCs/>
          <w:sz w:val="28"/>
          <w:szCs w:val="28"/>
          <w:rtl/>
        </w:rPr>
        <w:t>مادة - 3 -</w:t>
      </w:r>
    </w:p>
    <w:p w14:paraId="7A7C0064" w14:textId="77777777" w:rsidR="008A632F" w:rsidRDefault="008A632F" w:rsidP="008A632F">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يكون للوزارة جميع السلطات والصلاحيات اللازمة لتوفير الكهرباء والماء، ولها في سبيل ذلك، القيام بتنفيذ كافة الأعمال والمشروعات اللازمة، وأن تحدد أولويات تنفيذها في إطار الخطة العامة للدولة، ولها على الأخص:</w:t>
      </w:r>
    </w:p>
    <w:p w14:paraId="0227FD5C" w14:textId="77777777" w:rsidR="008A632F" w:rsidRDefault="008A632F" w:rsidP="008A632F">
      <w:pPr>
        <w:spacing w:line="360" w:lineRule="auto"/>
        <w:ind w:left="720"/>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1.     إقامة وإدارة وصيانة منشآت الكهرباء المتعلقة بإنتاج ونقل وتطوير وتوزيع وبيع الطاقة الكهربائية لجميع الإستخدامات. </w:t>
      </w:r>
    </w:p>
    <w:p w14:paraId="532F5DCE" w14:textId="77777777" w:rsidR="008A632F" w:rsidRDefault="008A632F" w:rsidP="008A632F">
      <w:pPr>
        <w:spacing w:line="360" w:lineRule="auto"/>
        <w:ind w:left="720"/>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2.     إجراء الدراسات والبحوث والتجارب والتصميمات المتعلقة بإنتاج وتوزيع واستهلاك وترشيد الطاقة الكهربائية. </w:t>
      </w:r>
    </w:p>
    <w:p w14:paraId="5B2E8832" w14:textId="77777777" w:rsidR="008A632F" w:rsidRDefault="008A632F" w:rsidP="008A632F">
      <w:pPr>
        <w:spacing w:line="360" w:lineRule="auto"/>
        <w:ind w:left="720"/>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3.     إقامة منشآت المياه وإدارتها وصيانتها وكل ما يلزم لتوفير مياه الشرب وتحليتها وتخزينها وتوزيعها وبيعها. </w:t>
      </w:r>
    </w:p>
    <w:p w14:paraId="232BC746" w14:textId="77777777" w:rsidR="008A632F" w:rsidRDefault="008A632F" w:rsidP="008A632F">
      <w:pPr>
        <w:spacing w:line="360" w:lineRule="auto"/>
        <w:ind w:left="720"/>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4.     إجراء الدراسات والأبحاث والتجارب والتصميمات المتعلقة باستخراج وتحلية وتخزين واستغلال وتوصيل واستهلاك وترشيد المياه. </w:t>
      </w:r>
    </w:p>
    <w:p w14:paraId="61888B7D" w14:textId="77777777" w:rsidR="008A632F" w:rsidRDefault="008A632F" w:rsidP="008A632F">
      <w:pPr>
        <w:spacing w:line="360" w:lineRule="auto"/>
        <w:ind w:left="720"/>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5.  القيام بأعمال الحفر في الشوارع والطرق العامة والممرات الخاصة اللازمة لإقامة وصيانة منشآت الكهرباء والماء ومهماتها وذلك بالتعاون والتنسيق مع الجهات المختصة. </w:t>
      </w:r>
    </w:p>
    <w:p w14:paraId="4E5C2A0E" w14:textId="77777777" w:rsidR="008A632F" w:rsidRDefault="008A632F" w:rsidP="008A632F">
      <w:pPr>
        <w:spacing w:line="360" w:lineRule="auto"/>
        <w:ind w:left="720"/>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6.  اتخاذ كافة الاحتياطات اللازمة لحماية البيئة من التلوث بالتعاون والتنسيق مع الجهات المختصة، وكذلك العمل على حسن استغلال الموارد الطبيعية عند قيام الوزارة بتنفيذ الأعمال الخاصة بالكهرباء. </w:t>
      </w:r>
    </w:p>
    <w:p w14:paraId="40C6274A" w14:textId="77777777" w:rsidR="008A632F" w:rsidRDefault="008A632F" w:rsidP="008A632F">
      <w:pPr>
        <w:spacing w:line="360" w:lineRule="auto"/>
        <w:ind w:left="720"/>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7.     إعداد وإبرام عقود توصيل الكهرباء والماء وتجهيز الإستمارات الخاصة بطلبات التوصيل. </w:t>
      </w:r>
    </w:p>
    <w:p w14:paraId="0CDE114F" w14:textId="77777777" w:rsidR="008A632F" w:rsidRDefault="008A632F" w:rsidP="008A632F">
      <w:pPr>
        <w:spacing w:line="360" w:lineRule="auto"/>
        <w:ind w:left="720"/>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8.  تحديد رسوم توصيل الكهرباء والماء ووضع جداول تعريفة استهلاك وحدات الكهرباء والماء في مختلف المناطق وذلك بعد موافقة مجلس الوزراء. </w:t>
      </w:r>
    </w:p>
    <w:p w14:paraId="3E4ACBDB" w14:textId="77777777" w:rsidR="008A632F" w:rsidRDefault="008A632F" w:rsidP="008A632F">
      <w:pPr>
        <w:spacing w:line="360" w:lineRule="auto"/>
        <w:ind w:left="720"/>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9.     تحديد أسعار خدمات الكهرباء والماء الأخرى التي يصدر بشأنها قرار من الوزير. </w:t>
      </w:r>
    </w:p>
    <w:p w14:paraId="567B6753" w14:textId="77777777" w:rsidR="008A632F" w:rsidRDefault="008A632F" w:rsidP="008A632F">
      <w:pPr>
        <w:spacing w:line="360" w:lineRule="auto"/>
        <w:ind w:left="720"/>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10. وضع اللوائح والأنظمة المتعلقة بأساليب العمل في مجالات الكهرباء والماء، وكذلك وضع نظم التمديدات الداخلية في المحال، وتحديد مواصفات الأجهزة التي يمكن استخدامها وذلك بالتعاون مع الجهات المختصة. </w:t>
      </w:r>
    </w:p>
    <w:p w14:paraId="5737C207" w14:textId="77777777" w:rsidR="008A632F" w:rsidRDefault="008A632F" w:rsidP="008A632F">
      <w:pPr>
        <w:spacing w:line="360" w:lineRule="auto"/>
        <w:ind w:left="720"/>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11. وضع القواعد والأنظمة الخاصة بالتسجيل والترخيص للمهندسين والمقاولين والفنيين العاملين في مجالات الكهرباء والماء وكذلك عمال التسليك ومركبي الأنابيب. </w:t>
      </w:r>
    </w:p>
    <w:p w14:paraId="111B6F72" w14:textId="77777777" w:rsidR="008A632F" w:rsidRDefault="008A632F" w:rsidP="008A632F">
      <w:pPr>
        <w:spacing w:line="360" w:lineRule="auto"/>
        <w:jc w:val="center"/>
        <w:outlineLvl w:val="4"/>
        <w:rPr>
          <w:rFonts w:asciiTheme="majorBidi" w:eastAsia="Times New Roman" w:hAnsiTheme="majorBidi" w:cstheme="majorBidi"/>
          <w:sz w:val="28"/>
          <w:szCs w:val="28"/>
          <w:rtl/>
        </w:rPr>
      </w:pPr>
      <w:r>
        <w:rPr>
          <w:rFonts w:asciiTheme="majorBidi" w:eastAsia="Times New Roman" w:hAnsiTheme="majorBidi" w:cstheme="majorBidi" w:hint="cs"/>
          <w:b/>
          <w:bCs/>
          <w:sz w:val="28"/>
          <w:szCs w:val="28"/>
          <w:rtl/>
        </w:rPr>
        <w:t>مادة - 4 -</w:t>
      </w:r>
    </w:p>
    <w:p w14:paraId="648F2747" w14:textId="77777777" w:rsidR="008A632F" w:rsidRDefault="008A632F" w:rsidP="008A632F">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لموظفي شئون الكهرباء والماء بالوزارة المصرح لهم، الحق في دخول أي محل موصل بالكهرباء والماء للتحقق من تنفيذ أحكام هذا القانون والقرارات المنفذة له، ولهم على الأخص:</w:t>
      </w:r>
    </w:p>
    <w:p w14:paraId="62E2B7D7" w14:textId="77777777" w:rsidR="008A632F" w:rsidRDefault="008A632F" w:rsidP="008A632F">
      <w:pPr>
        <w:spacing w:line="360" w:lineRule="auto"/>
        <w:ind w:left="1004"/>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1.     فحص منشآت الكهرباء أو الماء والتمديدات الداخلية لأي منها للتأكد من سلامتها. </w:t>
      </w:r>
    </w:p>
    <w:p w14:paraId="2EB3A646" w14:textId="77777777" w:rsidR="008A632F" w:rsidRDefault="008A632F" w:rsidP="008A632F">
      <w:pPr>
        <w:spacing w:line="360" w:lineRule="auto"/>
        <w:ind w:left="1004"/>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2.     قراءة عدادات الكهرباء والماء. </w:t>
      </w:r>
    </w:p>
    <w:p w14:paraId="3CFE85E0" w14:textId="77777777" w:rsidR="008A632F" w:rsidRDefault="008A632F" w:rsidP="008A632F">
      <w:pPr>
        <w:spacing w:line="360" w:lineRule="auto"/>
        <w:ind w:left="1004"/>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3.     تنفيذ الأعمال العاجلة التي تلزم لدرء أي خطر على سلامة الأفراد أو المحل. </w:t>
      </w:r>
    </w:p>
    <w:p w14:paraId="0B62AFEE" w14:textId="77777777" w:rsidR="008A632F" w:rsidRDefault="008A632F" w:rsidP="008A632F">
      <w:pPr>
        <w:spacing w:line="360" w:lineRule="auto"/>
        <w:jc w:val="center"/>
        <w:rPr>
          <w:rFonts w:asciiTheme="majorBidi" w:eastAsia="Times New Roman" w:hAnsiTheme="majorBidi" w:cstheme="majorBidi"/>
          <w:sz w:val="28"/>
          <w:szCs w:val="28"/>
          <w:rtl/>
        </w:rPr>
      </w:pPr>
      <w:r>
        <w:rPr>
          <w:rFonts w:asciiTheme="majorBidi" w:eastAsia="Times New Roman" w:hAnsiTheme="majorBidi" w:cstheme="majorBidi" w:hint="cs"/>
          <w:b/>
          <w:bCs/>
          <w:sz w:val="28"/>
          <w:szCs w:val="28"/>
          <w:rtl/>
        </w:rPr>
        <w:t>مادة - 5 -</w:t>
      </w:r>
    </w:p>
    <w:p w14:paraId="6403F0DC" w14:textId="77777777" w:rsidR="008A632F" w:rsidRDefault="008A632F" w:rsidP="008A632F">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تقاس كمية ما يُستهلك من وحدات الكهرباء والماء بواسطة العدادات التي توفرها الوزارة أو بالطرق والأساليب الأخرى التي تراها مناسبة لذلك. </w:t>
      </w:r>
    </w:p>
    <w:p w14:paraId="063C18FE" w14:textId="77777777" w:rsidR="008A632F" w:rsidRDefault="008A632F" w:rsidP="008A632F">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ويتم تحصيل رسوم استهلاك الكهرباء والماء والخدمات الأخرى بموجب فاتورة تعد بناء على القراءة التي تسجلها العدادات التي توفرها الوزارة أو بالأساليب التي تعتمدها، أو بالتقديرات التي تراها مناسبة في حالة حدوث خلل في العداد، ويجب دفع رسوم الإستهلاك خلال المدة أو المدد التي تحددها الوزارة لذلك. </w:t>
      </w:r>
    </w:p>
    <w:p w14:paraId="4A977F6C" w14:textId="77777777" w:rsidR="008A632F" w:rsidRDefault="008A632F" w:rsidP="008A632F">
      <w:pPr>
        <w:spacing w:line="360" w:lineRule="auto"/>
        <w:jc w:val="center"/>
        <w:rPr>
          <w:rFonts w:asciiTheme="majorBidi" w:eastAsia="Times New Roman" w:hAnsiTheme="majorBidi" w:cstheme="majorBidi"/>
          <w:sz w:val="28"/>
          <w:szCs w:val="28"/>
          <w:rtl/>
        </w:rPr>
      </w:pPr>
      <w:r>
        <w:rPr>
          <w:rFonts w:asciiTheme="majorBidi" w:eastAsia="Times New Roman" w:hAnsiTheme="majorBidi" w:cstheme="majorBidi" w:hint="cs"/>
          <w:b/>
          <w:bCs/>
          <w:sz w:val="28"/>
          <w:szCs w:val="28"/>
          <w:rtl/>
        </w:rPr>
        <w:t>مادة - 6 -</w:t>
      </w:r>
    </w:p>
    <w:p w14:paraId="31002016" w14:textId="77777777" w:rsidR="008A632F" w:rsidRDefault="008A632F" w:rsidP="008A632F">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يحق للوزارة أن تقوم بقطع خدمات الكهرباء أو الماء أو كليهما بعد إعطاء المستهلك مهلة كافية وبعد إنذاره بكتاب مسجل، وذلك في الحالات الآتية: </w:t>
      </w:r>
    </w:p>
    <w:p w14:paraId="6CDBBB44" w14:textId="77777777" w:rsidR="008A632F" w:rsidRDefault="008A632F" w:rsidP="008A632F">
      <w:pPr>
        <w:spacing w:line="360" w:lineRule="auto"/>
        <w:ind w:left="1004"/>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1.     إذا تخلف المستهلك عن دفع الرسوم الواجب سدادها بموجب الفاتورة مقابل استهلاك الكهرباء والماء والخدمات الأخرى. </w:t>
      </w:r>
    </w:p>
    <w:p w14:paraId="44AC0049" w14:textId="77777777" w:rsidR="008A632F" w:rsidRDefault="008A632F" w:rsidP="008A632F">
      <w:pPr>
        <w:spacing w:line="360" w:lineRule="auto"/>
        <w:ind w:left="1004"/>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2.     عدم مطابقة المعدات والأجهزة والتمديدات الداخلية لشروط السلامة. </w:t>
      </w:r>
    </w:p>
    <w:p w14:paraId="1593CF9B" w14:textId="77777777" w:rsidR="008A632F" w:rsidRDefault="008A632F" w:rsidP="008A632F">
      <w:pPr>
        <w:spacing w:line="360" w:lineRule="auto"/>
        <w:ind w:left="1004"/>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3.     إقامة أو إنشاء تمديدات داخلية بدون ترخيص من الوزارة. </w:t>
      </w:r>
    </w:p>
    <w:p w14:paraId="6290340A" w14:textId="77777777" w:rsidR="008A632F" w:rsidRDefault="008A632F" w:rsidP="008A632F">
      <w:pPr>
        <w:spacing w:line="360" w:lineRule="auto"/>
        <w:jc w:val="center"/>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مادة – 6مكرراً-</w:t>
      </w:r>
      <w:r>
        <w:rPr>
          <w:rFonts w:asciiTheme="majorBidi" w:eastAsia="Times New Roman" w:hAnsiTheme="majorBidi" w:cstheme="majorBidi"/>
          <w:b/>
          <w:bCs/>
          <w:sz w:val="28"/>
          <w:szCs w:val="28"/>
          <w:vertAlign w:val="superscript"/>
        </w:rPr>
        <w:t>)</w:t>
      </w:r>
      <w:r>
        <w:rPr>
          <w:rStyle w:val="FootnoteReference"/>
          <w:rFonts w:asciiTheme="majorBidi" w:eastAsia="Times New Roman" w:hAnsiTheme="majorBidi" w:cstheme="majorBidi"/>
          <w:b/>
          <w:bCs/>
          <w:sz w:val="28"/>
          <w:szCs w:val="28"/>
          <w:rtl/>
        </w:rPr>
        <w:footnoteReference w:id="1"/>
      </w:r>
      <w:r>
        <w:rPr>
          <w:rFonts w:asciiTheme="majorBidi" w:eastAsia="Times New Roman" w:hAnsiTheme="majorBidi" w:cstheme="majorBidi"/>
          <w:b/>
          <w:bCs/>
          <w:sz w:val="28"/>
          <w:szCs w:val="28"/>
          <w:vertAlign w:val="superscript"/>
        </w:rPr>
        <w:t>(</w:t>
      </w:r>
    </w:p>
    <w:p w14:paraId="51294F74" w14:textId="77777777" w:rsidR="008A632F" w:rsidRDefault="008A632F" w:rsidP="005E3CB7">
      <w:pPr>
        <w:spacing w:line="360" w:lineRule="auto"/>
        <w:jc w:val="lowKashida"/>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يعاقَب بغرامة لا تجاوِز ألف دينار كل مَن أقام تمديدات كهربائية بدون الترخيص اللازم، أو غير مطابقة لشروط السلامة، وذلك بالمخالفة للوائح والقرارات والأنظمة الصادرة تنفيذاً لأحكام هذا القانون.</w:t>
      </w:r>
    </w:p>
    <w:p w14:paraId="38D9FD97" w14:textId="77777777" w:rsidR="008A632F" w:rsidRDefault="008A632F" w:rsidP="005E3CB7">
      <w:pPr>
        <w:spacing w:line="360" w:lineRule="auto"/>
        <w:jc w:val="lowKashida"/>
        <w:rPr>
          <w:rFonts w:asciiTheme="majorBidi" w:eastAsia="Times New Roman" w:hAnsiTheme="majorBidi" w:cstheme="majorBidi"/>
          <w:sz w:val="28"/>
          <w:szCs w:val="28"/>
        </w:rPr>
      </w:pPr>
      <w:r>
        <w:rPr>
          <w:rFonts w:asciiTheme="majorBidi" w:eastAsia="Times New Roman" w:hAnsiTheme="majorBidi" w:cstheme="majorBidi" w:hint="cs"/>
          <w:sz w:val="28"/>
          <w:szCs w:val="28"/>
          <w:rtl/>
        </w:rPr>
        <w:t>وفي حالة العوْد يعاقَب بالحبس لمدة لا تزيد على ثلاثة شهور وبالغرامة التي لا تجاوِز ألفي دينار أو بإحدى هاتين العقوبتين.</w:t>
      </w:r>
    </w:p>
    <w:p w14:paraId="1DE26BA4" w14:textId="77777777" w:rsidR="008A632F" w:rsidRDefault="008A632F" w:rsidP="008A632F">
      <w:pPr>
        <w:spacing w:line="360" w:lineRule="auto"/>
        <w:jc w:val="center"/>
        <w:rPr>
          <w:rFonts w:asciiTheme="majorBidi" w:eastAsia="Times New Roman" w:hAnsiTheme="majorBidi" w:cstheme="majorBidi"/>
          <w:sz w:val="28"/>
          <w:szCs w:val="28"/>
          <w:rtl/>
        </w:rPr>
      </w:pPr>
      <w:r>
        <w:rPr>
          <w:rFonts w:asciiTheme="majorBidi" w:eastAsia="Times New Roman" w:hAnsiTheme="majorBidi" w:cstheme="majorBidi" w:hint="cs"/>
          <w:b/>
          <w:bCs/>
          <w:sz w:val="28"/>
          <w:szCs w:val="28"/>
          <w:rtl/>
        </w:rPr>
        <w:t>مادة - 7 -</w:t>
      </w:r>
    </w:p>
    <w:p w14:paraId="124827A1" w14:textId="77777777" w:rsidR="008A632F" w:rsidRDefault="008A632F" w:rsidP="008A632F">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كل من اختلس أو استهلك بطريق الغش أو التدليس أية كمية من الكهرباء أو الماء مما تورَّده الوزارة أو تملكه يكون مرتكباً لجريمة السرقة ويعاقب بالعقوبة المقررة لها في قانون العقوبات. </w:t>
      </w:r>
    </w:p>
    <w:p w14:paraId="7525160A" w14:textId="77777777" w:rsidR="008A632F" w:rsidRDefault="008A632F" w:rsidP="008A632F">
      <w:pPr>
        <w:spacing w:line="360" w:lineRule="auto"/>
        <w:jc w:val="center"/>
        <w:rPr>
          <w:rFonts w:asciiTheme="majorBidi" w:eastAsia="Times New Roman" w:hAnsiTheme="majorBidi" w:cstheme="majorBidi"/>
          <w:sz w:val="28"/>
          <w:szCs w:val="28"/>
          <w:rtl/>
        </w:rPr>
      </w:pPr>
      <w:r>
        <w:rPr>
          <w:rFonts w:asciiTheme="majorBidi" w:eastAsia="Times New Roman" w:hAnsiTheme="majorBidi" w:cstheme="majorBidi" w:hint="cs"/>
          <w:b/>
          <w:bCs/>
          <w:sz w:val="28"/>
          <w:szCs w:val="28"/>
          <w:rtl/>
        </w:rPr>
        <w:t>مادة - 8 -</w:t>
      </w:r>
    </w:p>
    <w:p w14:paraId="2ACB7392" w14:textId="77777777" w:rsidR="008A632F" w:rsidRDefault="008A632F" w:rsidP="008A632F">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مع عدم الإخلال بأية عقوبة أشد ينص عليها قانون العقوبات أو أي قانون أخر يعاقب بالحبس لمدة لا تزيد على شهرين وبغرامة لا تجاوز خمسمائة دينار أو بإحدى هاتين العقوبتين كل من يخالف أحكام الفقرة الثانية من المادة الثانية. </w:t>
      </w:r>
    </w:p>
    <w:p w14:paraId="5A1D7E48" w14:textId="77777777" w:rsidR="008A632F" w:rsidRDefault="008A632F" w:rsidP="008A632F">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وللمحكمة فضلا ً على ذلك أن تأمر بإزالة أسباب المخالفة أو موضوعها مع إغلاق المحل حسب الأحوال، وذلك خلال مدة تحددها في الحكم. </w:t>
      </w:r>
    </w:p>
    <w:p w14:paraId="38826C9E" w14:textId="77777777" w:rsidR="008A632F" w:rsidRDefault="008A632F" w:rsidP="008A632F">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فإذا قصَّر المحكوم عليه في تنفيذ الحكم خلال المدة المحددة فيه، جاز للوزارة إزالة أسباب المخالفة أو موضوعها على نفقة المخالف وتحت مسئوليته، وللوزارة أن تسترد هذه النفقات من المخالف. </w:t>
      </w:r>
    </w:p>
    <w:p w14:paraId="7E8DC8C7" w14:textId="77777777" w:rsidR="008A632F" w:rsidRDefault="008A632F" w:rsidP="008A632F">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وفي حالة العود تكون العقوبة ُالحبسَ لمدة لا تزيد على خمسة أشهر والغرامة التي لا تزيد على ألف دينار أو بإحدى هاتين العقوبتين. </w:t>
      </w:r>
    </w:p>
    <w:p w14:paraId="205C8344" w14:textId="77777777" w:rsidR="008A632F" w:rsidRDefault="008A632F" w:rsidP="008A632F">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ويعاقب بغرامة لا تزيد على مائة دينار كل من رفض عمداً السماح لأي موظف من الوزارة مرخص له في الدخول لأي محل موصل بالكهرباء والماء وفقاً لنص المادة (4) من هذا القانون. وفي حالة العود تكون العقوبة الحبس لمدة لا تزيد على شهر والغرامة التي لا تزيد على مائتي دينار أو بإحدى هاتين العقوبتين. </w:t>
      </w:r>
    </w:p>
    <w:p w14:paraId="18247CAE" w14:textId="77777777" w:rsidR="008A632F" w:rsidRDefault="008A632F" w:rsidP="008A632F">
      <w:pPr>
        <w:bidi w:val="0"/>
        <w:spacing w:after="200" w:line="276" w:lineRule="auto"/>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14:paraId="4ACFE2CC" w14:textId="77777777" w:rsidR="008A632F" w:rsidRDefault="008A632F" w:rsidP="008A632F">
      <w:pPr>
        <w:spacing w:line="360" w:lineRule="auto"/>
        <w:jc w:val="center"/>
        <w:rPr>
          <w:rFonts w:asciiTheme="majorBidi" w:eastAsia="Times New Roman" w:hAnsiTheme="majorBidi" w:cstheme="majorBidi"/>
          <w:sz w:val="28"/>
          <w:szCs w:val="28"/>
          <w:rtl/>
        </w:rPr>
      </w:pPr>
      <w:r>
        <w:rPr>
          <w:rFonts w:asciiTheme="majorBidi" w:eastAsia="Times New Roman" w:hAnsiTheme="majorBidi" w:cstheme="majorBidi" w:hint="cs"/>
          <w:b/>
          <w:bCs/>
          <w:sz w:val="28"/>
          <w:szCs w:val="28"/>
          <w:rtl/>
        </w:rPr>
        <w:t>مادة - 9 -</w:t>
      </w:r>
    </w:p>
    <w:p w14:paraId="243C7FCE" w14:textId="77777777" w:rsidR="008A632F" w:rsidRDefault="008A632F" w:rsidP="008A632F">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يُصدِر الوزير اللوائح والقرارات والأنظمة اللازمة لتنفيذ أحكام هذا القانون، ويلغى كل نص يخالف أحكامه. </w:t>
      </w:r>
    </w:p>
    <w:p w14:paraId="3FFFD78E" w14:textId="77777777" w:rsidR="008A632F" w:rsidRDefault="008A632F" w:rsidP="008A632F">
      <w:pPr>
        <w:spacing w:line="360" w:lineRule="auto"/>
        <w:jc w:val="center"/>
        <w:rPr>
          <w:rFonts w:asciiTheme="majorBidi" w:eastAsia="Times New Roman" w:hAnsiTheme="majorBidi" w:cstheme="majorBidi"/>
          <w:sz w:val="28"/>
          <w:szCs w:val="28"/>
          <w:rtl/>
        </w:rPr>
      </w:pPr>
      <w:r>
        <w:rPr>
          <w:rFonts w:asciiTheme="majorBidi" w:eastAsia="Times New Roman" w:hAnsiTheme="majorBidi" w:cstheme="majorBidi" w:hint="cs"/>
          <w:b/>
          <w:bCs/>
          <w:sz w:val="28"/>
          <w:szCs w:val="28"/>
          <w:rtl/>
        </w:rPr>
        <w:t>مادة - 10 -</w:t>
      </w:r>
    </w:p>
    <w:p w14:paraId="54FD34A2" w14:textId="77777777" w:rsidR="008A632F" w:rsidRDefault="008A632F" w:rsidP="008A632F">
      <w:pPr>
        <w:spacing w:line="36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على الوزراء - كل فيما يخصه - تنفيذ هذا القانون، ويعمل به من تاريخ نشره في الجريدة الرسمية. </w:t>
      </w:r>
    </w:p>
    <w:p w14:paraId="10D900B9" w14:textId="77777777" w:rsidR="008A632F" w:rsidRDefault="008A632F" w:rsidP="008A632F">
      <w:pPr>
        <w:spacing w:line="360" w:lineRule="auto"/>
        <w:ind w:left="45"/>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w:t>
      </w:r>
    </w:p>
    <w:p w14:paraId="6FFD72D3" w14:textId="77777777" w:rsidR="008A632F" w:rsidRDefault="008A632F" w:rsidP="008A632F">
      <w:pPr>
        <w:spacing w:line="360" w:lineRule="auto"/>
        <w:ind w:left="45"/>
        <w:jc w:val="right"/>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w:t>
      </w:r>
    </w:p>
    <w:p w14:paraId="692AFCA4" w14:textId="77777777" w:rsidR="008A632F" w:rsidRDefault="008A632F" w:rsidP="008A632F">
      <w:pPr>
        <w:spacing w:line="360" w:lineRule="auto"/>
        <w:ind w:left="5805"/>
        <w:jc w:val="right"/>
        <w:rPr>
          <w:rFonts w:asciiTheme="majorBidi" w:eastAsia="Times New Roman" w:hAnsiTheme="majorBidi" w:cstheme="majorBidi"/>
          <w:sz w:val="28"/>
          <w:szCs w:val="28"/>
          <w:rtl/>
        </w:rPr>
      </w:pPr>
      <w:r>
        <w:rPr>
          <w:rFonts w:asciiTheme="majorBidi" w:eastAsia="Times New Roman" w:hAnsiTheme="majorBidi" w:cstheme="majorBidi" w:hint="cs"/>
          <w:b/>
          <w:bCs/>
          <w:sz w:val="28"/>
          <w:szCs w:val="28"/>
          <w:rtl/>
        </w:rPr>
        <w:t>أمير دولة البحرين</w:t>
      </w:r>
    </w:p>
    <w:p w14:paraId="312B0050" w14:textId="77777777" w:rsidR="008A632F" w:rsidRDefault="008A632F" w:rsidP="008A632F">
      <w:pPr>
        <w:spacing w:line="360" w:lineRule="auto"/>
        <w:ind w:left="45"/>
        <w:jc w:val="right"/>
        <w:rPr>
          <w:rFonts w:asciiTheme="majorBidi" w:eastAsia="Times New Roman" w:hAnsiTheme="majorBidi" w:cstheme="majorBidi"/>
          <w:sz w:val="28"/>
          <w:szCs w:val="28"/>
          <w:rtl/>
        </w:rPr>
      </w:pPr>
      <w:r>
        <w:rPr>
          <w:rFonts w:asciiTheme="majorBidi" w:eastAsia="Times New Roman" w:hAnsiTheme="majorBidi" w:cstheme="majorBidi" w:hint="cs"/>
          <w:b/>
          <w:bCs/>
          <w:sz w:val="28"/>
          <w:szCs w:val="28"/>
          <w:rtl/>
        </w:rPr>
        <w:t>عيسى بن سلمان آل خليفة</w:t>
      </w:r>
    </w:p>
    <w:p w14:paraId="59B7C3A5" w14:textId="77777777" w:rsidR="008A632F" w:rsidRDefault="008A632F" w:rsidP="008A632F">
      <w:pPr>
        <w:spacing w:line="360" w:lineRule="auto"/>
        <w:rPr>
          <w:rFonts w:asciiTheme="majorBidi" w:eastAsia="Times New Roman" w:hAnsiTheme="majorBidi" w:cstheme="majorBidi"/>
          <w:sz w:val="28"/>
          <w:szCs w:val="28"/>
          <w:rtl/>
        </w:rPr>
      </w:pPr>
      <w:r>
        <w:rPr>
          <w:rFonts w:asciiTheme="majorBidi" w:eastAsia="Times New Roman" w:hAnsiTheme="majorBidi" w:cstheme="majorBidi" w:hint="cs"/>
          <w:b/>
          <w:bCs/>
          <w:sz w:val="28"/>
          <w:szCs w:val="28"/>
          <w:rtl/>
        </w:rPr>
        <w:t>صدر في قصر الرفاع</w:t>
      </w:r>
    </w:p>
    <w:p w14:paraId="79D96ED3" w14:textId="77777777" w:rsidR="008A632F" w:rsidRDefault="008A632F" w:rsidP="008A632F">
      <w:pPr>
        <w:spacing w:line="360" w:lineRule="auto"/>
        <w:rPr>
          <w:rFonts w:asciiTheme="majorBidi" w:eastAsia="Times New Roman" w:hAnsiTheme="majorBidi" w:cstheme="majorBidi"/>
          <w:sz w:val="28"/>
          <w:szCs w:val="28"/>
          <w:rtl/>
        </w:rPr>
      </w:pPr>
      <w:r>
        <w:rPr>
          <w:rFonts w:asciiTheme="majorBidi" w:eastAsia="Times New Roman" w:hAnsiTheme="majorBidi" w:cstheme="majorBidi" w:hint="cs"/>
          <w:b/>
          <w:bCs/>
          <w:sz w:val="28"/>
          <w:szCs w:val="28"/>
          <w:rtl/>
        </w:rPr>
        <w:t>بتاريخ: 29 شعبان 1416 هـ</w:t>
      </w:r>
    </w:p>
    <w:p w14:paraId="257D8559" w14:textId="77777777" w:rsidR="008A632F" w:rsidRDefault="008A632F" w:rsidP="008A632F">
      <w:pPr>
        <w:spacing w:line="360" w:lineRule="auto"/>
        <w:rPr>
          <w:rFonts w:asciiTheme="majorBidi" w:eastAsia="Times New Roman" w:hAnsiTheme="majorBidi" w:cstheme="majorBidi"/>
          <w:sz w:val="28"/>
          <w:szCs w:val="28"/>
          <w:rtl/>
        </w:rPr>
      </w:pPr>
      <w:r>
        <w:rPr>
          <w:rFonts w:asciiTheme="majorBidi" w:eastAsia="Times New Roman" w:hAnsiTheme="majorBidi" w:cstheme="majorBidi" w:hint="cs"/>
          <w:b/>
          <w:bCs/>
          <w:sz w:val="28"/>
          <w:szCs w:val="28"/>
          <w:rtl/>
        </w:rPr>
        <w:t>الموافق:20 يناير 1996 م</w:t>
      </w:r>
    </w:p>
    <w:p w14:paraId="5B716200" w14:textId="77777777" w:rsidR="008A632F" w:rsidRDefault="008A632F" w:rsidP="008A632F">
      <w:pPr>
        <w:spacing w:line="360" w:lineRule="auto"/>
        <w:jc w:val="both"/>
        <w:rPr>
          <w:rFonts w:asciiTheme="majorBidi" w:hAnsiTheme="majorBidi" w:cstheme="majorBidi"/>
          <w:color w:val="000000" w:themeColor="text1"/>
          <w:sz w:val="28"/>
          <w:szCs w:val="28"/>
          <w:rtl/>
        </w:rPr>
      </w:pPr>
    </w:p>
    <w:p w14:paraId="4FB40D98" w14:textId="77777777" w:rsidR="006D1B50" w:rsidRDefault="006D1B50" w:rsidP="008A632F"/>
    <w:sectPr w:rsidR="006D1B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4AFFE" w14:textId="77777777" w:rsidR="007E5585" w:rsidRDefault="007E5585" w:rsidP="008A632F">
      <w:r>
        <w:separator/>
      </w:r>
    </w:p>
  </w:endnote>
  <w:endnote w:type="continuationSeparator" w:id="0">
    <w:p w14:paraId="0755D8F6" w14:textId="77777777" w:rsidR="007E5585" w:rsidRDefault="007E5585" w:rsidP="008A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FD2C6" w14:textId="77777777" w:rsidR="007E5585" w:rsidRDefault="007E5585" w:rsidP="008A632F">
      <w:r>
        <w:separator/>
      </w:r>
    </w:p>
  </w:footnote>
  <w:footnote w:type="continuationSeparator" w:id="0">
    <w:p w14:paraId="734247BD" w14:textId="77777777" w:rsidR="007E5585" w:rsidRDefault="007E5585" w:rsidP="008A632F">
      <w:r>
        <w:continuationSeparator/>
      </w:r>
    </w:p>
  </w:footnote>
  <w:footnote w:id="1">
    <w:p w14:paraId="27C97C75" w14:textId="77777777" w:rsidR="008A632F" w:rsidRDefault="008A632F" w:rsidP="005E3CB7">
      <w:pPr>
        <w:pStyle w:val="FootnoteText"/>
        <w:jc w:val="lowKashida"/>
        <w:rPr>
          <w:sz w:val="24"/>
          <w:szCs w:val="24"/>
        </w:rPr>
      </w:pPr>
      <w:r>
        <w:rPr>
          <w:sz w:val="24"/>
          <w:szCs w:val="24"/>
          <w:vertAlign w:val="superscript"/>
        </w:rPr>
        <w:t>(</w:t>
      </w:r>
      <w:r>
        <w:rPr>
          <w:rStyle w:val="FootnoteReference"/>
          <w:sz w:val="24"/>
          <w:szCs w:val="24"/>
        </w:rPr>
        <w:footnoteRef/>
      </w:r>
      <w:r>
        <w:rPr>
          <w:sz w:val="24"/>
          <w:szCs w:val="24"/>
          <w:vertAlign w:val="superscript"/>
        </w:rPr>
        <w:t>)</w:t>
      </w:r>
      <w:r>
        <w:rPr>
          <w:sz w:val="24"/>
          <w:szCs w:val="24"/>
          <w:rtl/>
        </w:rPr>
        <w:t xml:space="preserve"> </w:t>
      </w:r>
      <w:r>
        <w:rPr>
          <w:rFonts w:hint="cs"/>
          <w:sz w:val="24"/>
          <w:szCs w:val="24"/>
          <w:rtl/>
        </w:rPr>
        <w:t>أضيفت بموجب القانون رقم (40) لسنة 2018</w:t>
      </w:r>
      <w:r>
        <w:rPr>
          <w:sz w:val="24"/>
          <w:szCs w:val="24"/>
        </w:rPr>
        <w:t xml:space="preserve">  </w:t>
      </w:r>
      <w:r>
        <w:rPr>
          <w:rFonts w:hint="cs"/>
          <w:sz w:val="24"/>
          <w:szCs w:val="24"/>
          <w:rtl/>
        </w:rPr>
        <w:t>بإضافة مادة برقم (6) مكرراً إلى المرسوم بقانون رقم (1) لسنة 1996</w:t>
      </w:r>
      <w:r>
        <w:rPr>
          <w:rFonts w:hint="cs"/>
          <w:sz w:val="24"/>
          <w:szCs w:val="24"/>
        </w:rPr>
        <w:t xml:space="preserve"> </w:t>
      </w:r>
      <w:r>
        <w:rPr>
          <w:rFonts w:hint="cs"/>
          <w:sz w:val="24"/>
          <w:szCs w:val="24"/>
          <w:rtl/>
        </w:rPr>
        <w:t>في شأن الكهرباء والماء.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2F"/>
    <w:rsid w:val="004B0BA1"/>
    <w:rsid w:val="005E3CB7"/>
    <w:rsid w:val="006D1B50"/>
    <w:rsid w:val="007E5585"/>
    <w:rsid w:val="00807DC5"/>
    <w:rsid w:val="0084688A"/>
    <w:rsid w:val="00853D7D"/>
    <w:rsid w:val="008A632F"/>
    <w:rsid w:val="00997237"/>
    <w:rsid w:val="00DB6235"/>
    <w:rsid w:val="00DB7C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6B02"/>
  <w15:chartTrackingRefBased/>
  <w15:docId w15:val="{ADC89673-CA7A-417F-9E32-88339F21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32F"/>
    <w:pPr>
      <w:bidi/>
      <w:spacing w:after="0" w:line="240" w:lineRule="auto"/>
    </w:pPr>
    <w:rPr>
      <w:rFonts w:ascii="Times New Roman" w:eastAsiaTheme="minorEastAsia" w:hAnsi="Times New Roman" w:cs="Times New Roman"/>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632F"/>
    <w:rPr>
      <w:sz w:val="20"/>
      <w:szCs w:val="20"/>
    </w:rPr>
  </w:style>
  <w:style w:type="character" w:customStyle="1" w:styleId="FootnoteTextChar">
    <w:name w:val="Footnote Text Char"/>
    <w:basedOn w:val="DefaultParagraphFont"/>
    <w:link w:val="FootnoteText"/>
    <w:uiPriority w:val="99"/>
    <w:semiHidden/>
    <w:rsid w:val="008A632F"/>
    <w:rPr>
      <w:rFonts w:ascii="Times New Roman" w:eastAsiaTheme="minorEastAsia"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8A63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12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909</Words>
  <Characters>5184</Characters>
  <Application>Microsoft Office Word</Application>
  <DocSecurity>0</DocSecurity>
  <Lines>43</Lines>
  <Paragraphs>12</Paragraphs>
  <ScaleCrop>false</ScaleCrop>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في عيسى الدوسري</dc:creator>
  <cp:keywords/>
  <dc:description/>
  <cp:lastModifiedBy>فيصل فايز البلوشي</cp:lastModifiedBy>
  <cp:revision>7</cp:revision>
  <dcterms:created xsi:type="dcterms:W3CDTF">2023-09-25T10:50:00Z</dcterms:created>
  <dcterms:modified xsi:type="dcterms:W3CDTF">2023-10-05T08:47:00Z</dcterms:modified>
</cp:coreProperties>
</file>